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C1AF" w14:textId="77777777" w:rsidR="009D65D9" w:rsidRDefault="009D65D9">
      <w:pPr>
        <w:pStyle w:val="a5"/>
        <w:jc w:val="both"/>
        <w:rPr>
          <w:rFonts w:ascii="sans-serif" w:hAnsi="sans-serif"/>
          <w:color w:val="000000"/>
        </w:rPr>
      </w:pPr>
    </w:p>
    <w:p w14:paraId="6348277F" w14:textId="77777777" w:rsidR="009D65D9" w:rsidRDefault="00000000">
      <w:pPr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FF51078" wp14:editId="47858570">
            <wp:extent cx="43180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01391" w14:textId="77777777" w:rsidR="009D65D9" w:rsidRDefault="009D65D9">
      <w:pPr>
        <w:tabs>
          <w:tab w:val="left" w:pos="4395"/>
        </w:tabs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B991E" w14:textId="77777777" w:rsidR="009D65D9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КИЇВСЬКА МІСЬКА РАДА</w:t>
      </w:r>
    </w:p>
    <w:p w14:paraId="034DB58C" w14:textId="77777777" w:rsidR="009D65D9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V сесія IX скликання</w:t>
      </w:r>
    </w:p>
    <w:p w14:paraId="573A5E53" w14:textId="77777777" w:rsidR="009D65D9" w:rsidRDefault="009D65D9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</w:p>
    <w:p w14:paraId="75418545" w14:textId="77777777" w:rsidR="009D65D9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Я</w:t>
      </w:r>
    </w:p>
    <w:p w14:paraId="6DA2A738" w14:textId="77777777" w:rsidR="009D65D9" w:rsidRDefault="009D65D9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</w:p>
    <w:p w14:paraId="13F5F2A0" w14:textId="77777777" w:rsidR="009D65D9" w:rsidRDefault="00000000">
      <w:pPr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_______________                          Київ                      № _______________</w:t>
      </w:r>
    </w:p>
    <w:p w14:paraId="5D69B186" w14:textId="77777777" w:rsidR="009D65D9" w:rsidRDefault="009D65D9">
      <w:pPr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CC53DF" w14:textId="77777777" w:rsidR="009D65D9" w:rsidRDefault="00000000">
      <w:pPr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tbl>
      <w:tblPr>
        <w:tblW w:w="5604" w:type="dxa"/>
        <w:tblLayout w:type="fixed"/>
        <w:tblLook w:val="04A0" w:firstRow="1" w:lastRow="0" w:firstColumn="1" w:lastColumn="0" w:noHBand="0" w:noVBand="1"/>
      </w:tblPr>
      <w:tblGrid>
        <w:gridCol w:w="5604"/>
      </w:tblGrid>
      <w:tr w:rsidR="009D65D9" w14:paraId="0391DA70" w14:textId="77777777">
        <w:tc>
          <w:tcPr>
            <w:tcW w:w="5604" w:type="dxa"/>
            <w:tcBorders>
              <w:top w:val="nil"/>
              <w:left w:val="nil"/>
              <w:bottom w:val="nil"/>
              <w:right w:val="nil"/>
            </w:tcBorders>
          </w:tcPr>
          <w:p w14:paraId="4BBA64F5" w14:textId="77777777" w:rsidR="009D65D9" w:rsidRDefault="009D65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FE7C4" w14:textId="77777777" w:rsidR="009D65D9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утворення тимчасової контрольної комісії Київської міської ради з питань перевірки та контролю використання коштів статутного капіталу комунального підприємства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Київтеплоенерго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та підготовки до опалювального періоду</w:t>
            </w:r>
          </w:p>
          <w:p w14:paraId="052B1F1A" w14:textId="77777777" w:rsidR="009D65D9" w:rsidRDefault="009D65D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54D434" w14:textId="77777777" w:rsidR="009D65D9" w:rsidRDefault="009D65D9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  <w:p w14:paraId="6B5DABB9" w14:textId="77777777" w:rsidR="009D65D9" w:rsidRDefault="009D65D9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</w:tr>
    </w:tbl>
    <w:p w14:paraId="0D75A27A" w14:textId="77777777" w:rsidR="009D65D9" w:rsidRDefault="009D65D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E6E71A" w14:textId="77777777" w:rsidR="009D65D9" w:rsidRDefault="009D65D9">
      <w:pPr>
        <w:pStyle w:val="a5"/>
        <w:jc w:val="both"/>
        <w:rPr>
          <w:rFonts w:ascii="sans-serif" w:hAnsi="sans-serif"/>
          <w:color w:val="000000"/>
        </w:rPr>
      </w:pPr>
    </w:p>
    <w:p w14:paraId="593CC6E8" w14:textId="77777777" w:rsidR="009D65D9" w:rsidRDefault="009D65D9">
      <w:pPr>
        <w:pStyle w:val="a5"/>
        <w:jc w:val="both"/>
        <w:rPr>
          <w:rFonts w:ascii="sans-serif" w:hAnsi="sans-serif"/>
          <w:color w:val="000000"/>
        </w:rPr>
      </w:pPr>
    </w:p>
    <w:p w14:paraId="0BA792DE" w14:textId="77777777" w:rsidR="009D65D9" w:rsidRDefault="00000000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Керуючись пунктом 2 частини першої статті 26, статтею 48 Закону України «Про місцеве самоврядування в Україні», Законом України «Про столицю України – місто-герой Київ», статтею 7 Регламенту Київської міської ради, затвердженого рішенням Київської міської ради від 04 листопада 2021 року № 3135/3176, з метою здійснення контролю за обґрунтованістю, деталізацією та ефективністю використання коштів статутного капіталу комунального підприємства виконавчого органу Київської міської ради (Київської міської державної адміністрації)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Київтеплоенерго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а також забезпечення належної підготовки до опалювального періоду відповідно до Комплексного плану стійкості, Київська міська рада </w:t>
      </w:r>
    </w:p>
    <w:p w14:paraId="36BA074C" w14:textId="77777777" w:rsidR="009D65D9" w:rsidRDefault="00000000">
      <w:pPr>
        <w:pStyle w:val="a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ВИРІШИЛА:</w:t>
      </w:r>
    </w:p>
    <w:p w14:paraId="19B6AE60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0" w:name="7"/>
      <w:bookmarkEnd w:id="0"/>
      <w:r>
        <w:rPr>
          <w:rFonts w:ascii="Times New Roman" w:hAnsi="Times New Roman"/>
          <w:sz w:val="28"/>
          <w:szCs w:val="28"/>
        </w:rPr>
        <w:t xml:space="preserve">1. Створити тимчасову контрольну комісію Київської міської ради з питань перевірки та контролю використання коштів статутного капіталу комунального підприємства виконавчого органу Київської міської ради (Київської міської </w:t>
      </w:r>
      <w:r>
        <w:rPr>
          <w:rFonts w:ascii="Times New Roman" w:hAnsi="Times New Roman"/>
          <w:sz w:val="28"/>
          <w:szCs w:val="28"/>
        </w:rPr>
        <w:lastRenderedPageBreak/>
        <w:t>державної адміністрації) «</w:t>
      </w:r>
      <w:proofErr w:type="spellStart"/>
      <w:r>
        <w:rPr>
          <w:rFonts w:ascii="Times New Roman" w:hAnsi="Times New Roman"/>
          <w:sz w:val="28"/>
          <w:szCs w:val="28"/>
        </w:rPr>
        <w:t>Київтеплоенерго</w:t>
      </w:r>
      <w:proofErr w:type="spellEnd"/>
      <w:r>
        <w:rPr>
          <w:rFonts w:ascii="Times New Roman" w:hAnsi="Times New Roman"/>
          <w:sz w:val="28"/>
          <w:szCs w:val="28"/>
        </w:rPr>
        <w:t>» (код ЄДРПОУ 40538421) (далі – тимчасова контрольна комісія).</w:t>
      </w:r>
    </w:p>
    <w:p w14:paraId="104C6275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1" w:name="8"/>
      <w:bookmarkEnd w:id="1"/>
      <w:r>
        <w:rPr>
          <w:rFonts w:ascii="Times New Roman" w:hAnsi="Times New Roman"/>
          <w:sz w:val="28"/>
          <w:szCs w:val="28"/>
        </w:rPr>
        <w:t>2. Обрати персональний склад тимчасової контрольної комісії, створеної пунктом 1 цього рішення, а саме:</w:t>
      </w:r>
    </w:p>
    <w:p w14:paraId="5D69E437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Голова тимчасової контрольної комісії - Ахметов </w:t>
      </w:r>
      <w:proofErr w:type="spellStart"/>
      <w:r>
        <w:rPr>
          <w:rFonts w:ascii="Times New Roman" w:hAnsi="Times New Roman"/>
          <w:sz w:val="28"/>
          <w:szCs w:val="28"/>
        </w:rPr>
        <w:t>Рустем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Сафіуллович</w:t>
      </w:r>
      <w:proofErr w:type="spellEnd"/>
      <w:r>
        <w:rPr>
          <w:rFonts w:ascii="Times New Roman" w:hAnsi="Times New Roman"/>
          <w:sz w:val="28"/>
          <w:szCs w:val="28"/>
        </w:rPr>
        <w:t>, депутат Київської міської ради;</w:t>
      </w:r>
    </w:p>
    <w:p w14:paraId="4264F749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2" w:name="10"/>
      <w:bookmarkEnd w:id="2"/>
      <w:r>
        <w:rPr>
          <w:rFonts w:ascii="Times New Roman" w:hAnsi="Times New Roman"/>
          <w:sz w:val="28"/>
          <w:szCs w:val="28"/>
        </w:rPr>
        <w:t>члени тимчасової контрольної комісії:</w:t>
      </w:r>
    </w:p>
    <w:p w14:paraId="366F752D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/>
          <w:sz w:val="28"/>
          <w:szCs w:val="28"/>
        </w:rPr>
        <w:t xml:space="preserve"> Лілія Василівна, депутатка Київської міської ради;</w:t>
      </w:r>
    </w:p>
    <w:p w14:paraId="6CEF0807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Ковалевська Людмила Олександрівна, депутатка Київської міської ради;</w:t>
      </w:r>
    </w:p>
    <w:p w14:paraId="2913D5BA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/>
          <w:sz w:val="28"/>
          <w:szCs w:val="28"/>
        </w:rPr>
        <w:t xml:space="preserve"> Володимир Вікторович, депутат Київської міської ради;</w:t>
      </w:r>
    </w:p>
    <w:p w14:paraId="78FB0AAC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Сторожук Вадим Павлович, депутат Київської міської ради;</w:t>
      </w:r>
    </w:p>
    <w:p w14:paraId="51D55AF9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Шпак Ігор В'ячеславович, депутат Київської міської ради;</w:t>
      </w:r>
    </w:p>
    <w:p w14:paraId="010FF148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Яловий Володимир Борисович, депутат Київської міської ради;</w:t>
      </w:r>
    </w:p>
    <w:p w14:paraId="5BA7FD12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Ярош Зоя Володимирівна, депутатка Київської міської ради.</w:t>
      </w:r>
    </w:p>
    <w:p w14:paraId="56A471EE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3" w:name="17"/>
      <w:bookmarkEnd w:id="3"/>
      <w:r>
        <w:rPr>
          <w:rFonts w:ascii="Times New Roman" w:hAnsi="Times New Roman"/>
          <w:sz w:val="28"/>
          <w:szCs w:val="28"/>
        </w:rPr>
        <w:t>3. Визначити основними завданнями тимчасової контрольної комісії, створеної пунктом 1 цього рішення:</w:t>
      </w:r>
    </w:p>
    <w:p w14:paraId="7DB3AD52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Здійснення контролю за цільовим, ефективним та своєчасним використанням коштів бюджету міста Києва та коштів статутного капіталу підприємства, спрямованих на реалізацію заходів підготовки до опалювального періоду 2026–2027 років.</w:t>
      </w:r>
    </w:p>
    <w:p w14:paraId="710D1846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Аналізу відповідності напрямів використання коштів заходам, передбаченим Комплексним планом стійкості та підготовки до опалювального періоду 2026–2027 років, а також оцінки обґрунтованості потреби у фінансуванні з урахуванням техніко-економічних показників, проєктної документації та пріоритетності заходів.</w:t>
      </w:r>
    </w:p>
    <w:p w14:paraId="1E692E71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Перевірки своєчасності, повноти та ефективності виконання заходів, використання коштів за укладеними договорами, а також виявлення ризиків їх неефективного використання або </w:t>
      </w:r>
      <w:proofErr w:type="spellStart"/>
      <w:r>
        <w:rPr>
          <w:rFonts w:ascii="Times New Roman" w:hAnsi="Times New Roman"/>
          <w:sz w:val="28"/>
          <w:szCs w:val="28"/>
        </w:rPr>
        <w:t>неосвоєння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4276604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Підготовки пропозицій щодо підвищення рівня деталізації напрямів використання коштів, удосконалення процедур їх погодження та визначення потреби у додатковому поповненні статутного капіталу підприємства з урахуванням фактичного виконання заходів і прогнозної потреби.</w:t>
      </w:r>
    </w:p>
    <w:p w14:paraId="36816D70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4" w:name="22"/>
      <w:bookmarkEnd w:id="4"/>
      <w:r>
        <w:rPr>
          <w:rFonts w:ascii="Times New Roman" w:hAnsi="Times New Roman"/>
          <w:sz w:val="28"/>
          <w:szCs w:val="28"/>
        </w:rPr>
        <w:t>4. Тимчасова контрольна комісія, створена пунктом 1 цього рішення, для здійснення своїх завдань має право:</w:t>
      </w:r>
    </w:p>
    <w:p w14:paraId="1E502E31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5" w:name="23"/>
      <w:bookmarkEnd w:id="5"/>
      <w:r>
        <w:rPr>
          <w:rFonts w:ascii="Times New Roman" w:hAnsi="Times New Roman"/>
          <w:sz w:val="28"/>
          <w:szCs w:val="28"/>
        </w:rPr>
        <w:t>4.1.Отримувати від органів державної влади, органів місцевого самоврядування, підприємств, установ, організацій необхідні матеріали, пояснення, включаючи письмові, та документи, що мають бути надані тимчасовій контрольній комісії протягом десяти календарних днів з моменту отримання відповідного письмового запиту, а також заслуховувати необхідну інформацію;</w:t>
      </w:r>
    </w:p>
    <w:p w14:paraId="0508D2BD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6" w:name="24"/>
      <w:bookmarkEnd w:id="6"/>
      <w:r>
        <w:rPr>
          <w:rFonts w:ascii="Times New Roman" w:hAnsi="Times New Roman"/>
          <w:sz w:val="28"/>
          <w:szCs w:val="28"/>
        </w:rPr>
        <w:t>4.2.Запрошувати на засідання керівників і посадових осіб відповідного підприємства;</w:t>
      </w:r>
    </w:p>
    <w:p w14:paraId="3E895455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7" w:name="25"/>
      <w:bookmarkEnd w:id="7"/>
      <w:r>
        <w:rPr>
          <w:rFonts w:ascii="Times New Roman" w:hAnsi="Times New Roman"/>
          <w:sz w:val="28"/>
          <w:szCs w:val="28"/>
        </w:rPr>
        <w:t>4.3.Залучати до роботи представників громадськості та незалежних експертів (за згодою);</w:t>
      </w:r>
    </w:p>
    <w:p w14:paraId="35751925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8" w:name="26"/>
      <w:bookmarkEnd w:id="8"/>
      <w:r>
        <w:rPr>
          <w:rFonts w:ascii="Times New Roman" w:hAnsi="Times New Roman"/>
          <w:sz w:val="28"/>
          <w:szCs w:val="28"/>
        </w:rPr>
        <w:t>4.4. Здійснювати виїзні огляди об'єктів, на яких проводяться заходи, передбачені цим рішенням.</w:t>
      </w:r>
    </w:p>
    <w:p w14:paraId="6852793B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4.5. Отримувати деталізовані фінансові розрахунки, графіки виконання заходів, проєктно-кошторисну документацію та інші матеріали, що обґрунтовують використання коштів.</w:t>
      </w:r>
    </w:p>
    <w:p w14:paraId="3F01AFA4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9" w:name="27"/>
      <w:bookmarkEnd w:id="9"/>
      <w:r>
        <w:rPr>
          <w:rFonts w:ascii="Times New Roman" w:hAnsi="Times New Roman"/>
          <w:sz w:val="28"/>
          <w:szCs w:val="28"/>
        </w:rPr>
        <w:t>5. Установити граничний строк подання на розгляд Київської міської ради проєкту рішення Київської міської ради про звіт тимчасової контрольної комісії Київської міської ради, утвореної пунктом 1 цього рішення, не пізніше ніж через 183 календарні дні з дня її створення.</w:t>
      </w:r>
    </w:p>
    <w:p w14:paraId="3EBBECF0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Депутати/депутатки Київради, які входять до складу тимчасової контрольної комісії Київради, та залучені комісією для участі в її роботі спеціалісти, експерти, інші особи не повинні розголошувати інформацію, яка стала їм відома у зв'язку з її роботою.</w:t>
      </w:r>
    </w:p>
    <w:p w14:paraId="4A7D7C2B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Правове, матеріально-технічне, інформаційне та організаційне забезпечення роботи тимчасової контрольної комісії, створеної пунктом 1 цього рішення, покласти на секретаріат Київської міської ради.</w:t>
      </w:r>
    </w:p>
    <w:p w14:paraId="4B115450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Оприлюднити це рішення в установленому законодавством України порядку.</w:t>
      </w:r>
    </w:p>
    <w:p w14:paraId="72DC60F8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0B80F71E" w14:textId="77777777" w:rsidR="009D65D9" w:rsidRDefault="00000000">
      <w:pPr>
        <w:jc w:val="both"/>
        <w:rPr>
          <w:rFonts w:ascii="Times New Roman" w:hAnsi="Times New Roman"/>
          <w:sz w:val="28"/>
          <w:szCs w:val="28"/>
        </w:rPr>
      </w:pPr>
      <w:bookmarkStart w:id="10" w:name="31"/>
      <w:bookmarkEnd w:id="10"/>
      <w:r>
        <w:rPr>
          <w:rFonts w:ascii="Times New Roman" w:hAnsi="Times New Roman"/>
          <w:sz w:val="28"/>
          <w:szCs w:val="28"/>
        </w:rPr>
        <w:t> </w:t>
      </w:r>
    </w:p>
    <w:p w14:paraId="6D94F876" w14:textId="77777777" w:rsidR="009D65D9" w:rsidRDefault="009D65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CBA69" w14:textId="77777777" w:rsidR="009D65D9" w:rsidRDefault="009D65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80538" w14:textId="77777777" w:rsidR="009D65D9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міський голова                                                              Віталій КЛИЧКО </w:t>
      </w:r>
    </w:p>
    <w:p w14:paraId="4C4EDD8E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3EFCC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32FAC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8C047D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17D11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59E9F1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DDEA9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33E6D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E6D1F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7FD176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44C17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E4A13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C87DB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819B1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01AC42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65A26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AE240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BD49D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24F8C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47BE9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2A91E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5E647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03587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156B9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DD944F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ПОДАННЯ:</w:t>
      </w:r>
    </w:p>
    <w:p w14:paraId="348F5BD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20E7B" w14:textId="176B9C5B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Володимир ЯЛОВИЙ</w:t>
      </w:r>
    </w:p>
    <w:p w14:paraId="01B26F5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64EF75" w14:textId="47D8381F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Депутатка Київської міської ради </w:t>
      </w: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Лілія ПАШИННА</w:t>
      </w:r>
    </w:p>
    <w:p w14:paraId="7C433977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07288" w14:textId="382A69F5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Рустем</w:t>
      </w:r>
      <w:proofErr w:type="spellEnd"/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АХМЕТОВ</w:t>
      </w:r>
    </w:p>
    <w:p w14:paraId="3E369F4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883DE7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BBB717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6B9D9C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ПОГОДЖЕНО:</w:t>
      </w:r>
    </w:p>
    <w:p w14:paraId="048A429E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2A4BD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6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4429"/>
        <w:gridCol w:w="5231"/>
      </w:tblGrid>
      <w:tr w:rsidR="000007B8" w:rsidRPr="000007B8" w14:paraId="65FFFE96" w14:textId="77777777">
        <w:tc>
          <w:tcPr>
            <w:tcW w:w="4428" w:type="dxa"/>
          </w:tcPr>
          <w:p w14:paraId="3CAB4F0B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</w:t>
            </w:r>
          </w:p>
          <w:p w14:paraId="130422BB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 з питань регламенту, депутатської етики та запобігання корупції</w:t>
            </w:r>
          </w:p>
          <w:p w14:paraId="20B50939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</w:t>
            </w:r>
          </w:p>
          <w:p w14:paraId="5C2F8667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440E30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9" w:type="dxa"/>
          </w:tcPr>
          <w:p w14:paraId="1BE10914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25FC3D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4A7DF1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CE287E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F44E7C" w14:textId="77777777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7393F5" w14:textId="642F7CD5" w:rsidR="000007B8" w:rsidRPr="000007B8" w:rsidRDefault="000007B8" w:rsidP="000007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000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Леонід ЄМЕЦЬ</w:t>
            </w:r>
          </w:p>
        </w:tc>
      </w:tr>
    </w:tbl>
    <w:p w14:paraId="28D69F81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1D7A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A0511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управління </w:t>
      </w:r>
    </w:p>
    <w:p w14:paraId="5E91454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забезпечення діяльності </w:t>
      </w:r>
    </w:p>
    <w:p w14:paraId="061A8D8F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                                                Валентина ПОЛОЖИШНИК</w:t>
      </w:r>
    </w:p>
    <w:p w14:paraId="43B54A3E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DF535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E4AD12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07BEF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F44FD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64420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04B88" w14:textId="77777777" w:rsidR="000007B8" w:rsidRPr="000007B8" w:rsidRDefault="000007B8" w:rsidP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210FB1" w14:textId="77777777" w:rsidR="000007B8" w:rsidRDefault="000007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CCFC39" w14:textId="77777777" w:rsidR="009D65D9" w:rsidRDefault="009D65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D65D9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ans-serif">
    <w:altName w:val="Arial"/>
    <w:charset w:val="CC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5D9"/>
    <w:rsid w:val="000007B8"/>
    <w:rsid w:val="00684E1B"/>
    <w:rsid w:val="009D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8CCC3"/>
  <w15:docId w15:val="{00D1EA11-9A8A-458C-897F-575EE068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8">
    <w:name w:val="Указатель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37450</TotalTime>
  <Pages>1</Pages>
  <Words>3617</Words>
  <Characters>2063</Characters>
  <Application>Microsoft Office Word</Application>
  <DocSecurity>0</DocSecurity>
  <Lines>17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Грушецька Тетяна Олександрівна</cp:lastModifiedBy>
  <cp:revision>15</cp:revision>
  <cp:lastPrinted>2026-05-26T11:50:00Z</cp:lastPrinted>
  <dcterms:created xsi:type="dcterms:W3CDTF">2026-04-29T11:46:00Z</dcterms:created>
  <dcterms:modified xsi:type="dcterms:W3CDTF">2026-05-28T11:27:00Z</dcterms:modified>
  <dc:language>uk-UA</dc:language>
</cp:coreProperties>
</file>