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F7BB1" w:rsidRPr="00BE16D7" w14:paraId="60488EB1" w14:textId="77777777" w:rsidTr="00C76D56">
        <w:tc>
          <w:tcPr>
            <w:tcW w:w="4814" w:type="dxa"/>
          </w:tcPr>
          <w:p w14:paraId="73A0000B" w14:textId="77777777" w:rsidR="007F7BB1" w:rsidRPr="00BE16D7" w:rsidRDefault="007F7BB1" w:rsidP="00C76D56">
            <w:pPr>
              <w:rPr>
                <w:rFonts w:ascii="Times New Roman" w:hAnsi="Times New Roman" w:cs="Times New Roman"/>
                <w:sz w:val="28"/>
                <w:szCs w:val="28"/>
              </w:rPr>
            </w:pPr>
          </w:p>
        </w:tc>
        <w:tc>
          <w:tcPr>
            <w:tcW w:w="4815" w:type="dxa"/>
          </w:tcPr>
          <w:p w14:paraId="5C2EAB38" w14:textId="77777777" w:rsidR="007F7BB1" w:rsidRPr="00BE16D7" w:rsidRDefault="007F7BB1" w:rsidP="00C76D56">
            <w:pPr>
              <w:rPr>
                <w:rFonts w:ascii="Times New Roman" w:hAnsi="Times New Roman" w:cs="Times New Roman"/>
                <w:sz w:val="28"/>
                <w:szCs w:val="28"/>
              </w:rPr>
            </w:pPr>
          </w:p>
          <w:p w14:paraId="056B5BB0" w14:textId="77777777" w:rsidR="007F7BB1" w:rsidRPr="00BE16D7" w:rsidRDefault="007F7BB1" w:rsidP="00C76D56">
            <w:pPr>
              <w:rPr>
                <w:rFonts w:ascii="Times New Roman" w:hAnsi="Times New Roman" w:cs="Times New Roman"/>
                <w:sz w:val="28"/>
                <w:szCs w:val="28"/>
              </w:rPr>
            </w:pPr>
            <w:r w:rsidRPr="00BE16D7">
              <w:rPr>
                <w:rFonts w:ascii="Times New Roman" w:hAnsi="Times New Roman" w:cs="Times New Roman"/>
                <w:sz w:val="28"/>
                <w:szCs w:val="28"/>
              </w:rPr>
              <w:t xml:space="preserve">Додаток </w:t>
            </w:r>
          </w:p>
          <w:p w14:paraId="02A92856" w14:textId="77777777" w:rsidR="007F7BB1" w:rsidRPr="00BE16D7" w:rsidRDefault="007F7BB1" w:rsidP="00C76D56">
            <w:pPr>
              <w:rPr>
                <w:rFonts w:ascii="Times New Roman" w:hAnsi="Times New Roman" w:cs="Times New Roman"/>
                <w:sz w:val="28"/>
                <w:szCs w:val="28"/>
              </w:rPr>
            </w:pPr>
            <w:r w:rsidRPr="00BE16D7">
              <w:rPr>
                <w:rFonts w:ascii="Times New Roman" w:hAnsi="Times New Roman" w:cs="Times New Roman"/>
                <w:sz w:val="28"/>
                <w:szCs w:val="28"/>
              </w:rPr>
              <w:t>до рішення Київської міської ради</w:t>
            </w:r>
          </w:p>
          <w:p w14:paraId="2E7D23F7" w14:textId="77777777" w:rsidR="007F7BB1" w:rsidRPr="00BE16D7" w:rsidRDefault="007F7BB1" w:rsidP="00C76D56">
            <w:pPr>
              <w:rPr>
                <w:rFonts w:ascii="Times New Roman" w:hAnsi="Times New Roman" w:cs="Times New Roman"/>
                <w:sz w:val="28"/>
                <w:szCs w:val="28"/>
              </w:rPr>
            </w:pPr>
            <w:r w:rsidRPr="00BE16D7">
              <w:rPr>
                <w:rFonts w:ascii="Times New Roman" w:hAnsi="Times New Roman" w:cs="Times New Roman"/>
                <w:sz w:val="28"/>
                <w:szCs w:val="28"/>
              </w:rPr>
              <w:t>від _____________№____________</w:t>
            </w:r>
          </w:p>
          <w:p w14:paraId="11D98178" w14:textId="77777777" w:rsidR="007F7BB1" w:rsidRPr="00BE16D7" w:rsidRDefault="007F7BB1" w:rsidP="00C76D56">
            <w:pPr>
              <w:jc w:val="both"/>
              <w:rPr>
                <w:rFonts w:ascii="Times New Roman" w:hAnsi="Times New Roman" w:cs="Times New Roman"/>
                <w:sz w:val="28"/>
                <w:szCs w:val="28"/>
              </w:rPr>
            </w:pPr>
          </w:p>
        </w:tc>
      </w:tr>
    </w:tbl>
    <w:p w14:paraId="5A96FBAF" w14:textId="77777777" w:rsidR="00560C16" w:rsidRPr="00BE16D7" w:rsidRDefault="00560C16" w:rsidP="00560C16">
      <w:pPr>
        <w:pStyle w:val="a9"/>
        <w:spacing w:after="0" w:line="240" w:lineRule="auto"/>
        <w:ind w:left="0" w:right="141"/>
        <w:jc w:val="both"/>
        <w:rPr>
          <w:rFonts w:ascii="Times New Roman" w:hAnsi="Times New Roman" w:cs="Times New Roman"/>
          <w:bCs/>
          <w:sz w:val="28"/>
          <w:szCs w:val="28"/>
        </w:rPr>
      </w:pPr>
    </w:p>
    <w:p w14:paraId="6D424B2D" w14:textId="77777777" w:rsidR="00054758" w:rsidRPr="00BE16D7" w:rsidRDefault="00054758" w:rsidP="007F7BB1">
      <w:pPr>
        <w:spacing w:after="0"/>
        <w:jc w:val="center"/>
        <w:rPr>
          <w:rFonts w:ascii="Times New Roman" w:hAnsi="Times New Roman" w:cs="Times New Roman"/>
          <w:b/>
          <w:bCs/>
          <w:sz w:val="28"/>
          <w:szCs w:val="28"/>
        </w:rPr>
      </w:pPr>
    </w:p>
    <w:p w14:paraId="234AFF0D" w14:textId="77777777" w:rsidR="00054758" w:rsidRPr="00BE16D7" w:rsidRDefault="00054758" w:rsidP="007F7BB1">
      <w:pPr>
        <w:spacing w:after="0"/>
        <w:jc w:val="center"/>
        <w:rPr>
          <w:rFonts w:ascii="Times New Roman" w:hAnsi="Times New Roman" w:cs="Times New Roman"/>
          <w:b/>
          <w:bCs/>
          <w:sz w:val="28"/>
          <w:szCs w:val="28"/>
        </w:rPr>
      </w:pPr>
    </w:p>
    <w:p w14:paraId="0F275963" w14:textId="77777777" w:rsidR="007F7BB1" w:rsidRPr="00BE16D7" w:rsidRDefault="007F7BB1" w:rsidP="007F7BB1">
      <w:pPr>
        <w:spacing w:after="0"/>
        <w:jc w:val="center"/>
        <w:rPr>
          <w:rFonts w:ascii="Times New Roman" w:hAnsi="Times New Roman" w:cs="Times New Roman"/>
          <w:b/>
          <w:bCs/>
          <w:sz w:val="28"/>
          <w:szCs w:val="28"/>
        </w:rPr>
      </w:pPr>
      <w:r w:rsidRPr="00BE16D7">
        <w:rPr>
          <w:rFonts w:ascii="Times New Roman" w:hAnsi="Times New Roman" w:cs="Times New Roman"/>
          <w:b/>
          <w:bCs/>
          <w:sz w:val="28"/>
          <w:szCs w:val="28"/>
        </w:rPr>
        <w:t>ПОПЕРЕДНІЙ ЗВІТ</w:t>
      </w:r>
    </w:p>
    <w:p w14:paraId="739CDF43" w14:textId="77777777" w:rsidR="007F7BB1" w:rsidRPr="00BE16D7" w:rsidRDefault="007F7BB1" w:rsidP="007F7BB1">
      <w:pPr>
        <w:spacing w:after="0"/>
        <w:jc w:val="center"/>
        <w:rPr>
          <w:rFonts w:ascii="Times New Roman" w:hAnsi="Times New Roman" w:cs="Times New Roman"/>
          <w:b/>
          <w:bCs/>
          <w:sz w:val="28"/>
          <w:szCs w:val="28"/>
        </w:rPr>
      </w:pPr>
      <w:r w:rsidRPr="00BE16D7">
        <w:rPr>
          <w:rFonts w:ascii="Times New Roman" w:hAnsi="Times New Roman" w:cs="Times New Roman"/>
          <w:b/>
          <w:bCs/>
          <w:sz w:val="28"/>
          <w:szCs w:val="28"/>
        </w:rPr>
        <w:t xml:space="preserve">Тимчасової контрольної комісії Київської міської ради з </w:t>
      </w:r>
    </w:p>
    <w:p w14:paraId="642E054C" w14:textId="77777777" w:rsidR="007F7BB1" w:rsidRPr="00BE16D7" w:rsidRDefault="007F7BB1" w:rsidP="007F7BB1">
      <w:pPr>
        <w:spacing w:after="0"/>
        <w:jc w:val="center"/>
        <w:rPr>
          <w:rFonts w:ascii="Times New Roman" w:hAnsi="Times New Roman" w:cs="Times New Roman"/>
          <w:b/>
          <w:bCs/>
          <w:sz w:val="28"/>
          <w:szCs w:val="28"/>
        </w:rPr>
      </w:pPr>
      <w:r w:rsidRPr="00BE16D7">
        <w:rPr>
          <w:rFonts w:ascii="Times New Roman" w:hAnsi="Times New Roman" w:cs="Times New Roman"/>
          <w:b/>
          <w:bCs/>
          <w:sz w:val="28"/>
          <w:szCs w:val="28"/>
        </w:rPr>
        <w:t xml:space="preserve">питань перевірки видатків бюджету міста Києва </w:t>
      </w:r>
    </w:p>
    <w:p w14:paraId="548E2D78" w14:textId="77777777" w:rsidR="007F7BB1" w:rsidRPr="00BE16D7" w:rsidRDefault="007F7BB1" w:rsidP="007F7BB1">
      <w:pPr>
        <w:spacing w:after="0"/>
        <w:jc w:val="center"/>
        <w:rPr>
          <w:rFonts w:ascii="Times New Roman" w:hAnsi="Times New Roman" w:cs="Times New Roman"/>
          <w:b/>
          <w:bCs/>
          <w:sz w:val="28"/>
          <w:szCs w:val="28"/>
        </w:rPr>
      </w:pPr>
      <w:r w:rsidRPr="00BE16D7">
        <w:rPr>
          <w:rFonts w:ascii="Times New Roman" w:hAnsi="Times New Roman" w:cs="Times New Roman"/>
          <w:b/>
          <w:bCs/>
          <w:sz w:val="28"/>
          <w:szCs w:val="28"/>
        </w:rPr>
        <w:t>під час дії правового режиму воєнного стану</w:t>
      </w:r>
    </w:p>
    <w:p w14:paraId="6D732DE8" w14:textId="77777777" w:rsidR="007F7BB1" w:rsidRPr="00BE16D7" w:rsidRDefault="007F7BB1" w:rsidP="007F7BB1">
      <w:pPr>
        <w:spacing w:after="0"/>
        <w:jc w:val="center"/>
        <w:rPr>
          <w:rFonts w:ascii="Times New Roman" w:hAnsi="Times New Roman" w:cs="Times New Roman"/>
          <w:b/>
          <w:bCs/>
          <w:sz w:val="28"/>
          <w:szCs w:val="28"/>
        </w:rPr>
      </w:pPr>
    </w:p>
    <w:p w14:paraId="76B50AE6" w14:textId="77777777" w:rsidR="00054758" w:rsidRPr="00BE16D7" w:rsidRDefault="00054758" w:rsidP="007F7BB1">
      <w:pPr>
        <w:spacing w:after="0"/>
        <w:jc w:val="center"/>
        <w:rPr>
          <w:rFonts w:ascii="Times New Roman" w:hAnsi="Times New Roman" w:cs="Times New Roman"/>
          <w:b/>
          <w:bCs/>
          <w:sz w:val="28"/>
          <w:szCs w:val="28"/>
        </w:rPr>
      </w:pPr>
    </w:p>
    <w:p w14:paraId="1A700FDE" w14:textId="77777777" w:rsidR="00054758" w:rsidRPr="00BE16D7" w:rsidRDefault="00054758" w:rsidP="007F7BB1">
      <w:pPr>
        <w:spacing w:after="0"/>
        <w:jc w:val="center"/>
        <w:rPr>
          <w:rFonts w:ascii="Times New Roman" w:hAnsi="Times New Roman" w:cs="Times New Roman"/>
          <w:b/>
          <w:bCs/>
          <w:sz w:val="28"/>
          <w:szCs w:val="28"/>
        </w:rPr>
      </w:pPr>
    </w:p>
    <w:p w14:paraId="581D8A4B" w14:textId="77777777" w:rsidR="007F7BB1" w:rsidRPr="00BE16D7" w:rsidRDefault="007F7BB1" w:rsidP="007F7BB1">
      <w:pPr>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Тимчасову контрольну комісію Київської міської ради з питань перевірки видатків бюджету міста Києва під час дії правового режиму воєнного стану (далі</w:t>
      </w:r>
      <w:r w:rsidR="00C21754">
        <w:rPr>
          <w:rFonts w:ascii="Times New Roman" w:hAnsi="Times New Roman" w:cs="Times New Roman"/>
          <w:sz w:val="28"/>
          <w:szCs w:val="28"/>
        </w:rPr>
        <w:t> </w:t>
      </w:r>
      <w:r w:rsidRPr="00BE16D7">
        <w:rPr>
          <w:rFonts w:ascii="Times New Roman" w:hAnsi="Times New Roman" w:cs="Times New Roman"/>
          <w:sz w:val="28"/>
          <w:szCs w:val="28"/>
        </w:rPr>
        <w:t xml:space="preserve">– </w:t>
      </w:r>
      <w:r w:rsidR="00DC6E4C" w:rsidRPr="00BE16D7">
        <w:rPr>
          <w:rFonts w:ascii="Times New Roman" w:hAnsi="Times New Roman" w:cs="Times New Roman"/>
          <w:sz w:val="28"/>
          <w:szCs w:val="28"/>
        </w:rPr>
        <w:t>т</w:t>
      </w:r>
      <w:r w:rsidRPr="00BE16D7">
        <w:rPr>
          <w:rFonts w:ascii="Times New Roman" w:hAnsi="Times New Roman" w:cs="Times New Roman"/>
          <w:sz w:val="28"/>
          <w:szCs w:val="28"/>
        </w:rPr>
        <w:t>имчасова контрольна комісія) утворено рішенням Київської міської ради від 13.07.2023 № 6917/6958 «Про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p>
    <w:p w14:paraId="004F4680" w14:textId="77777777" w:rsidR="007F7BB1" w:rsidRPr="00BE16D7" w:rsidRDefault="007F7BB1" w:rsidP="007F7BB1">
      <w:pPr>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Упродовж періоду діяльності </w:t>
      </w:r>
      <w:r w:rsidR="00DC6E4C" w:rsidRPr="00BE16D7">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Київською міською радою було затверджено два попередні звіти, а саме:</w:t>
      </w:r>
    </w:p>
    <w:p w14:paraId="7C505B83" w14:textId="77777777" w:rsidR="007F7BB1" w:rsidRPr="00BE16D7" w:rsidRDefault="007F7BB1" w:rsidP="00EA2415">
      <w:pPr>
        <w:pStyle w:val="a9"/>
        <w:numPr>
          <w:ilvl w:val="0"/>
          <w:numId w:val="16"/>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sz w:val="28"/>
          <w:szCs w:val="28"/>
        </w:rPr>
        <w:t>Рішення Київської міської ради від 09.11.2023 № 7296/7337 «Про попередній звіт тимчасової контрольної комісії Київської міської ради питань перевірки видатків бюджету міста Києва під час дії правового режиму воєнного стану». Відповідно до зазначеного рішення строк дії тимчасової контрольної комісії продовжено на 365 календарних днів з дня її утворення.</w:t>
      </w:r>
    </w:p>
    <w:p w14:paraId="31D3A794" w14:textId="77777777" w:rsidR="007F7BB1" w:rsidRPr="00BE16D7" w:rsidRDefault="007F7BB1" w:rsidP="00EA2415">
      <w:pPr>
        <w:pStyle w:val="a9"/>
        <w:numPr>
          <w:ilvl w:val="0"/>
          <w:numId w:val="16"/>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sz w:val="28"/>
          <w:szCs w:val="28"/>
        </w:rPr>
        <w:t>Рішення Київської міської ради від 12.12.2024 № 476/10284 «Про попередній звіт тимчасової контрольної комісії Київської міської ради питань перевірки видатків бюджету міста Києва під час дії правового режиму воєнного стану». Зазначеним рішення також було продовжено строк дії тимчасової контрольної комісії Київської міської ради з питань перевірки видатків бюджету міста Києва під час дії правового режиму воєнного стану на 365 календарних днів, але не пізніше 90 календарних днів з моменту закінчення дії воєнного стану.</w:t>
      </w:r>
    </w:p>
    <w:p w14:paraId="1FD0ABB7" w14:textId="77777777" w:rsidR="007F7BB1" w:rsidRPr="00BE16D7" w:rsidRDefault="007F7BB1" w:rsidP="007F7BB1">
      <w:pPr>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Крім того, рішенням Київської міської ради від 04.07.2024 № 1753/97193 «Про внесення змін до рішення Київської міської ради від 13.07.2023 № 6917/6958 «Про створення тимчасової контрольної комісії Київської міської ради з питань перевірки видатків бюджету міста Києва під час дії правового </w:t>
      </w:r>
      <w:r w:rsidRPr="00BE16D7">
        <w:rPr>
          <w:rFonts w:ascii="Times New Roman" w:hAnsi="Times New Roman" w:cs="Times New Roman"/>
          <w:sz w:val="28"/>
          <w:szCs w:val="28"/>
        </w:rPr>
        <w:lastRenderedPageBreak/>
        <w:t>режиму воєнного стану» змінено персональний склад комісії: голова тимчасової контрольної комісії – депутатка Київської міської ради Ярош Зоя Володимирівна, депутати Київської міської ради: Вітренко Андрій Олександрович, Шлапак Алла Василівна, Федоренко Ярослав Юрійович, Терентьєв Михайло Олександрович, Зубрицька Олеся Михайлівна, Ковалевська Людмила Олександрівна та Кухарський Максим Анатолійович.</w:t>
      </w:r>
    </w:p>
    <w:p w14:paraId="235841E1" w14:textId="77777777" w:rsidR="007F7BB1" w:rsidRPr="00BE16D7" w:rsidRDefault="007F7BB1" w:rsidP="007F7BB1">
      <w:pPr>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Упродовж 2025–2026 років </w:t>
      </w:r>
      <w:r w:rsidR="00DC6E4C" w:rsidRPr="00BE16D7">
        <w:rPr>
          <w:rFonts w:ascii="Times New Roman" w:hAnsi="Times New Roman" w:cs="Times New Roman"/>
          <w:sz w:val="28"/>
          <w:szCs w:val="28"/>
        </w:rPr>
        <w:t>т</w:t>
      </w:r>
      <w:r w:rsidRPr="00BE16D7">
        <w:rPr>
          <w:rFonts w:ascii="Times New Roman" w:hAnsi="Times New Roman" w:cs="Times New Roman"/>
          <w:sz w:val="28"/>
          <w:szCs w:val="28"/>
        </w:rPr>
        <w:t>имчасова контрольна комісія системно здійснювала збір, узагальнення та аналіз інформації, необхідної для виконання покладених на неї завдань, зокрема отриманої від головних розпорядників бюджетних коштів та підпорядкованих їм комунальних підприємств міста Києва. Зібрані матеріали стали підґрунтям для проведення перевірки ефективності, цільового використання та обґрунтованості бюджетних видатків в умовах воєнного стану, а також для формування відповідних висновків і рекомендацій, спрямованих на підвищення прозорості, підзвітності та результативності використання коштів бюджету міста Києва.</w:t>
      </w:r>
    </w:p>
    <w:p w14:paraId="0BE429A3" w14:textId="77777777" w:rsidR="007F7BB1" w:rsidRPr="00BE16D7" w:rsidRDefault="007F7BB1" w:rsidP="007F7BB1">
      <w:pPr>
        <w:spacing w:after="0" w:line="259" w:lineRule="auto"/>
        <w:ind w:firstLine="567"/>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bCs/>
          <w:kern w:val="28"/>
          <w:sz w:val="28"/>
          <w:szCs w:val="28"/>
          <w:lang w:eastAsia="uk-UA"/>
        </w:rPr>
        <w:t>Тимчасова контрольна комісія в рамках своєї діяльності опрацювала питання щодо фінансово-господарської діяльності підприємств, установ та організацій територіальної громади міста Києва, що підпорядковані Київській міській раді, виконавчому органу Київської міської ради (Київській міській державній адміністрації) та його структурним підрозділам.</w:t>
      </w:r>
    </w:p>
    <w:p w14:paraId="4B1DFDF9" w14:textId="77777777" w:rsidR="007F7BB1" w:rsidRPr="00BE16D7" w:rsidRDefault="007F7BB1" w:rsidP="007F7BB1">
      <w:pPr>
        <w:tabs>
          <w:tab w:val="left" w:pos="993"/>
        </w:tabs>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Тимчасовою контрольною комісією упродовж 2025 року здійснювався розгляд інформації:</w:t>
      </w:r>
    </w:p>
    <w:p w14:paraId="58A5164B" w14:textId="77777777" w:rsidR="007F7BB1" w:rsidRPr="00BE16D7" w:rsidRDefault="007F7BB1" w:rsidP="00EA2415">
      <w:pPr>
        <w:pStyle w:val="a9"/>
        <w:numPr>
          <w:ilvl w:val="0"/>
          <w:numId w:val="17"/>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 xml:space="preserve">Комунального підприємства </w:t>
      </w:r>
      <w:r w:rsidRPr="00BE16D7">
        <w:rPr>
          <w:rFonts w:ascii="Times New Roman" w:hAnsi="Times New Roman" w:cs="Times New Roman"/>
          <w:sz w:val="28"/>
          <w:szCs w:val="28"/>
        </w:rPr>
        <w:t>виконавчого органу Київської міської ради (</w:t>
      </w:r>
      <w:r w:rsidR="002C266B" w:rsidRPr="00BE16D7">
        <w:rPr>
          <w:rFonts w:ascii="Times New Roman" w:eastAsia="Times New Roman" w:hAnsi="Times New Roman" w:cs="Times New Roman"/>
          <w:sz w:val="28"/>
          <w:szCs w:val="28"/>
        </w:rPr>
        <w:t>Київської міської державної адміністрації</w:t>
      </w:r>
      <w:r w:rsidRPr="00BE16D7">
        <w:rPr>
          <w:rFonts w:ascii="Times New Roman" w:hAnsi="Times New Roman" w:cs="Times New Roman"/>
          <w:sz w:val="28"/>
          <w:szCs w:val="28"/>
        </w:rPr>
        <w:t>)</w:t>
      </w:r>
      <w:r w:rsidRPr="00BE16D7">
        <w:rPr>
          <w:rFonts w:ascii="Times New Roman" w:hAnsi="Times New Roman" w:cs="Times New Roman"/>
          <w:bCs/>
          <w:sz w:val="28"/>
          <w:szCs w:val="28"/>
        </w:rPr>
        <w:t xml:space="preserve"> «Спортивний комплекс»;</w:t>
      </w:r>
    </w:p>
    <w:p w14:paraId="5055171C"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автотранспортного підприємства № 273904;</w:t>
      </w:r>
    </w:p>
    <w:p w14:paraId="6B645B2B"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Комунальної організації</w:t>
      </w:r>
      <w:r w:rsidRPr="00BE16D7">
        <w:rPr>
          <w:rFonts w:ascii="Times New Roman" w:hAnsi="Times New Roman" w:cs="Times New Roman"/>
          <w:sz w:val="28"/>
          <w:szCs w:val="28"/>
        </w:rPr>
        <w:t xml:space="preserve"> виконавчого органу Київської міської ради (</w:t>
      </w:r>
      <w:r w:rsidR="002C266B" w:rsidRPr="00BE16D7">
        <w:rPr>
          <w:rFonts w:ascii="Times New Roman" w:eastAsia="Times New Roman" w:hAnsi="Times New Roman" w:cs="Times New Roman"/>
          <w:sz w:val="28"/>
          <w:szCs w:val="28"/>
        </w:rPr>
        <w:t>Київської міської державної адміністрації</w:t>
      </w:r>
      <w:r w:rsidRPr="00BE16D7">
        <w:rPr>
          <w:rFonts w:ascii="Times New Roman" w:hAnsi="Times New Roman" w:cs="Times New Roman"/>
          <w:sz w:val="28"/>
          <w:szCs w:val="28"/>
        </w:rPr>
        <w:t>) «Інститут генерального плану м. Києва»;</w:t>
      </w:r>
    </w:p>
    <w:p w14:paraId="040A8433"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підприємства</w:t>
      </w:r>
      <w:r w:rsidRPr="00BE16D7">
        <w:rPr>
          <w:rFonts w:ascii="Times New Roman" w:hAnsi="Times New Roman" w:cs="Times New Roman"/>
          <w:sz w:val="28"/>
          <w:szCs w:val="28"/>
        </w:rPr>
        <w:t xml:space="preserve"> «КИЇВ.ПРОЗОРО» виконавчого органу Київської міської ради (</w:t>
      </w:r>
      <w:r w:rsidR="002C266B" w:rsidRPr="00BE16D7">
        <w:rPr>
          <w:rFonts w:ascii="Times New Roman" w:eastAsia="Times New Roman" w:hAnsi="Times New Roman" w:cs="Times New Roman"/>
          <w:sz w:val="28"/>
          <w:szCs w:val="28"/>
        </w:rPr>
        <w:t>Київської міської державної адміністрації</w:t>
      </w:r>
      <w:r w:rsidRPr="00BE16D7">
        <w:rPr>
          <w:rFonts w:ascii="Times New Roman" w:hAnsi="Times New Roman" w:cs="Times New Roman"/>
          <w:sz w:val="28"/>
          <w:szCs w:val="28"/>
        </w:rPr>
        <w:t>);</w:t>
      </w:r>
    </w:p>
    <w:p w14:paraId="227E4A82"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підприємства</w:t>
      </w:r>
      <w:r w:rsidRPr="00BE16D7">
        <w:rPr>
          <w:rFonts w:ascii="Times New Roman" w:hAnsi="Times New Roman" w:cs="Times New Roman"/>
          <w:sz w:val="28"/>
          <w:szCs w:val="28"/>
        </w:rPr>
        <w:t xml:space="preserve"> «Фонд модернізації та розвитку житлового фонду міста Києва» виконавчого органу Київської міської ради (</w:t>
      </w:r>
      <w:r w:rsidR="002C266B" w:rsidRPr="00BE16D7">
        <w:rPr>
          <w:rFonts w:ascii="Times New Roman" w:eastAsia="Times New Roman" w:hAnsi="Times New Roman" w:cs="Times New Roman"/>
          <w:sz w:val="28"/>
          <w:szCs w:val="28"/>
        </w:rPr>
        <w:t>Київської міської державної адміністрації</w:t>
      </w:r>
      <w:r w:rsidRPr="00BE16D7">
        <w:rPr>
          <w:rFonts w:ascii="Times New Roman" w:hAnsi="Times New Roman" w:cs="Times New Roman"/>
          <w:sz w:val="28"/>
          <w:szCs w:val="28"/>
        </w:rPr>
        <w:t>);</w:t>
      </w:r>
    </w:p>
    <w:p w14:paraId="61FD169F"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Концертно-театрального закладу культури «Український академічний фольклорно-етнографічний ансамбль «Калина»;</w:t>
      </w:r>
    </w:p>
    <w:p w14:paraId="4559B0D9"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підприємства «Центр обслуговування споживачів Шевченківського району»;</w:t>
      </w:r>
    </w:p>
    <w:p w14:paraId="1CE23B91"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підприємства</w:t>
      </w:r>
      <w:r w:rsidRPr="00BE16D7">
        <w:rPr>
          <w:rFonts w:ascii="Times New Roman" w:hAnsi="Times New Roman" w:cs="Times New Roman"/>
          <w:sz w:val="28"/>
          <w:szCs w:val="28"/>
        </w:rPr>
        <w:t xml:space="preserve"> </w:t>
      </w:r>
      <w:r w:rsidRPr="00BE16D7">
        <w:rPr>
          <w:rFonts w:ascii="Times New Roman" w:hAnsi="Times New Roman" w:cs="Times New Roman"/>
          <w:bCs/>
          <w:sz w:val="28"/>
          <w:szCs w:val="28"/>
        </w:rPr>
        <w:t>«Житній ринок»;</w:t>
      </w:r>
    </w:p>
    <w:p w14:paraId="2E13EF23" w14:textId="77777777" w:rsidR="007F7BB1" w:rsidRPr="00BE16D7" w:rsidRDefault="007F7BB1" w:rsidP="00EA2415">
      <w:pPr>
        <w:pStyle w:val="a9"/>
        <w:numPr>
          <w:ilvl w:val="0"/>
          <w:numId w:val="17"/>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bCs/>
          <w:sz w:val="28"/>
          <w:szCs w:val="28"/>
        </w:rPr>
        <w:t>Комунального підприємства «Бессарабський ринок»;</w:t>
      </w:r>
    </w:p>
    <w:p w14:paraId="4DC9D3CD" w14:textId="77777777" w:rsidR="007F7BB1" w:rsidRPr="00BE16D7" w:rsidRDefault="007F7BB1" w:rsidP="00EA2415">
      <w:pPr>
        <w:pStyle w:val="a9"/>
        <w:numPr>
          <w:ilvl w:val="0"/>
          <w:numId w:val="17"/>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sz w:val="28"/>
          <w:szCs w:val="28"/>
        </w:rPr>
        <w:lastRenderedPageBreak/>
        <w:t xml:space="preserve">Департаменту з питань запобігання та виявлення корупції виконавчого органу Київської міської ради (Київської міської державної адміністрації) щодо проведеного аналізу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придбання продуктів харчування Управліннями освіти районних в м. Києві державних адміністрацій.</w:t>
      </w:r>
    </w:p>
    <w:p w14:paraId="52CF4141" w14:textId="77777777" w:rsidR="007F7BB1" w:rsidRPr="00BE16D7" w:rsidRDefault="007F7BB1" w:rsidP="00CA0AE8">
      <w:pPr>
        <w:tabs>
          <w:tab w:val="left" w:pos="993"/>
        </w:tabs>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У 2026 році </w:t>
      </w:r>
      <w:r w:rsidR="00584274">
        <w:rPr>
          <w:rFonts w:ascii="Times New Roman" w:hAnsi="Times New Roman" w:cs="Times New Roman"/>
          <w:sz w:val="28"/>
          <w:szCs w:val="28"/>
        </w:rPr>
        <w:t>т</w:t>
      </w:r>
      <w:r w:rsidRPr="00BE16D7">
        <w:rPr>
          <w:rFonts w:ascii="Times New Roman" w:hAnsi="Times New Roman" w:cs="Times New Roman"/>
          <w:sz w:val="28"/>
          <w:szCs w:val="28"/>
        </w:rPr>
        <w:t>имчасова контрольна комісія продовжила роботу в частині здійснення контролю та аналітичного опрацювання інформації щодо використання бюджетних коштів і стану реалізації міських цільових програм. Зокрема, було розглянуто:</w:t>
      </w:r>
    </w:p>
    <w:p w14:paraId="74073606" w14:textId="77777777" w:rsidR="007F7BB1" w:rsidRPr="00BE16D7" w:rsidRDefault="007F7BB1" w:rsidP="00EA2415">
      <w:pPr>
        <w:pStyle w:val="a9"/>
        <w:numPr>
          <w:ilvl w:val="0"/>
          <w:numId w:val="18"/>
        </w:numPr>
        <w:tabs>
          <w:tab w:val="left" w:pos="993"/>
        </w:tabs>
        <w:ind w:left="0"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Інформацію щодо результатів позапланового внутрішнього аудиту діяльності </w:t>
      </w:r>
      <w:r w:rsidRPr="00BE16D7">
        <w:rPr>
          <w:rFonts w:ascii="Times New Roman" w:hAnsi="Times New Roman" w:cs="Times New Roman"/>
          <w:bCs/>
          <w:sz w:val="28"/>
          <w:szCs w:val="28"/>
        </w:rPr>
        <w:t>КНП «Медичний центр реабілітації та паліативної допомоги» (КНП</w:t>
      </w:r>
      <w:r w:rsidR="005F18C7">
        <w:rPr>
          <w:rFonts w:ascii="Times New Roman" w:hAnsi="Times New Roman" w:cs="Times New Roman"/>
          <w:bCs/>
          <w:sz w:val="28"/>
          <w:szCs w:val="28"/>
        </w:rPr>
        <w:t> </w:t>
      </w:r>
      <w:r w:rsidRPr="00BE16D7">
        <w:rPr>
          <w:rFonts w:ascii="Times New Roman" w:hAnsi="Times New Roman" w:cs="Times New Roman"/>
          <w:bCs/>
          <w:sz w:val="28"/>
          <w:szCs w:val="28"/>
        </w:rPr>
        <w:t>«Київський міський клінічний госпіталь ветеранів війни»);</w:t>
      </w:r>
    </w:p>
    <w:p w14:paraId="53B07519" w14:textId="77777777" w:rsidR="007F7BB1" w:rsidRPr="00BE16D7" w:rsidRDefault="007F7BB1" w:rsidP="00EA2415">
      <w:pPr>
        <w:pStyle w:val="a9"/>
        <w:numPr>
          <w:ilvl w:val="0"/>
          <w:numId w:val="18"/>
        </w:numPr>
        <w:tabs>
          <w:tab w:val="left" w:pos="993"/>
        </w:tabs>
        <w:ind w:left="0" w:firstLine="567"/>
        <w:jc w:val="both"/>
        <w:rPr>
          <w:rFonts w:ascii="Times New Roman" w:hAnsi="Times New Roman" w:cs="Times New Roman"/>
          <w:sz w:val="28"/>
          <w:szCs w:val="28"/>
        </w:rPr>
      </w:pPr>
      <w:r w:rsidRPr="00BE16D7">
        <w:rPr>
          <w:rFonts w:ascii="Times New Roman" w:eastAsia="Calibri" w:hAnsi="Times New Roman" w:cs="Times New Roman"/>
          <w:bCs/>
          <w:sz w:val="28"/>
          <w:szCs w:val="28"/>
          <w:lang w:eastAsia="zh-CN"/>
        </w:rPr>
        <w:t xml:space="preserve">Питання щодо виконання ремонтних робіт з відновлення дитячої поліклініки КНП «Центр первинної медико-санітарної допомоги № 3» Деснянського району міста Києва, за </w:t>
      </w:r>
      <w:proofErr w:type="spellStart"/>
      <w:r w:rsidRPr="00BE16D7">
        <w:rPr>
          <w:rFonts w:ascii="Times New Roman" w:eastAsia="Calibri" w:hAnsi="Times New Roman" w:cs="Times New Roman"/>
          <w:bCs/>
          <w:sz w:val="28"/>
          <w:szCs w:val="28"/>
          <w:lang w:eastAsia="zh-CN"/>
        </w:rPr>
        <w:t>адресою</w:t>
      </w:r>
      <w:proofErr w:type="spellEnd"/>
      <w:r w:rsidRPr="00BE16D7">
        <w:rPr>
          <w:rFonts w:ascii="Times New Roman" w:eastAsia="Calibri" w:hAnsi="Times New Roman" w:cs="Times New Roman"/>
          <w:bCs/>
          <w:sz w:val="28"/>
          <w:szCs w:val="28"/>
          <w:lang w:eastAsia="zh-CN"/>
        </w:rPr>
        <w:t>: м. Київ,  вул. Ореста Левицького, 18-А, пошкодженої внаслідок повітряної атаки російської федерації;</w:t>
      </w:r>
    </w:p>
    <w:p w14:paraId="33890FBB" w14:textId="77777777" w:rsidR="007F7BB1" w:rsidRPr="00BE16D7" w:rsidRDefault="007F7BB1" w:rsidP="00EA2415">
      <w:pPr>
        <w:pStyle w:val="a9"/>
        <w:numPr>
          <w:ilvl w:val="0"/>
          <w:numId w:val="18"/>
        </w:numPr>
        <w:tabs>
          <w:tab w:val="left" w:pos="993"/>
        </w:tabs>
        <w:ind w:left="0" w:firstLine="567"/>
        <w:jc w:val="both"/>
        <w:rPr>
          <w:rFonts w:ascii="Times New Roman" w:hAnsi="Times New Roman" w:cs="Times New Roman"/>
          <w:sz w:val="28"/>
          <w:szCs w:val="28"/>
        </w:rPr>
      </w:pPr>
      <w:r w:rsidRPr="00BE16D7">
        <w:rPr>
          <w:rFonts w:ascii="Times New Roman" w:eastAsia="SimSun" w:hAnsi="Times New Roman" w:cs="Times New Roman"/>
          <w:kern w:val="1"/>
          <w:sz w:val="28"/>
          <w:szCs w:val="28"/>
          <w:lang w:eastAsia="zh-CN" w:bidi="hi-IN"/>
        </w:rPr>
        <w:t xml:space="preserve">Інформацію щодо видатків бюджету міста Києва та публічних </w:t>
      </w:r>
      <w:proofErr w:type="spellStart"/>
      <w:r w:rsidRPr="00BE16D7">
        <w:rPr>
          <w:rFonts w:ascii="Times New Roman" w:eastAsia="SimSun" w:hAnsi="Times New Roman" w:cs="Times New Roman"/>
          <w:kern w:val="1"/>
          <w:sz w:val="28"/>
          <w:szCs w:val="28"/>
          <w:lang w:eastAsia="zh-CN" w:bidi="hi-IN"/>
        </w:rPr>
        <w:t>закупівель</w:t>
      </w:r>
      <w:proofErr w:type="spellEnd"/>
      <w:r w:rsidRPr="00BE16D7">
        <w:rPr>
          <w:rFonts w:ascii="Times New Roman" w:eastAsia="Times New Roman" w:hAnsi="Times New Roman" w:cs="Times New Roman"/>
          <w:color w:val="000000"/>
          <w:kern w:val="1"/>
          <w:sz w:val="28"/>
          <w:szCs w:val="28"/>
          <w:lang w:eastAsia="uk-UA" w:bidi="hi-IN"/>
        </w:rPr>
        <w:t xml:space="preserve"> </w:t>
      </w:r>
      <w:r w:rsidRPr="00BE16D7">
        <w:rPr>
          <w:rFonts w:ascii="Times New Roman" w:hAnsi="Times New Roman" w:cs="Times New Roman"/>
          <w:sz w:val="28"/>
          <w:szCs w:val="28"/>
        </w:rPr>
        <w:t>у 2024 та 2025 роках Комунального некомерційного підприємства «</w:t>
      </w:r>
      <w:proofErr w:type="spellStart"/>
      <w:r w:rsidRPr="00BE16D7">
        <w:rPr>
          <w:rFonts w:ascii="Times New Roman" w:hAnsi="Times New Roman" w:cs="Times New Roman"/>
          <w:sz w:val="28"/>
          <w:szCs w:val="28"/>
        </w:rPr>
        <w:t>Перинатальний</w:t>
      </w:r>
      <w:proofErr w:type="spellEnd"/>
      <w:r w:rsidRPr="00BE16D7">
        <w:rPr>
          <w:rFonts w:ascii="Times New Roman" w:hAnsi="Times New Roman" w:cs="Times New Roman"/>
          <w:sz w:val="28"/>
          <w:szCs w:val="28"/>
        </w:rPr>
        <w:t xml:space="preserve"> центр міста Києва»</w:t>
      </w:r>
      <w:r w:rsidRPr="00BE16D7">
        <w:rPr>
          <w:rFonts w:ascii="Times New Roman" w:eastAsia="Times New Roman" w:hAnsi="Times New Roman" w:cs="Times New Roman"/>
          <w:color w:val="000000"/>
          <w:kern w:val="1"/>
          <w:sz w:val="28"/>
          <w:szCs w:val="28"/>
          <w:lang w:eastAsia="uk-UA" w:bidi="hi-IN"/>
        </w:rPr>
        <w:t>;</w:t>
      </w:r>
    </w:p>
    <w:p w14:paraId="2C2D55FF" w14:textId="77777777" w:rsidR="005F18C7" w:rsidRPr="00BE16D7" w:rsidRDefault="005F18C7" w:rsidP="00EA2415">
      <w:pPr>
        <w:pStyle w:val="a9"/>
        <w:numPr>
          <w:ilvl w:val="0"/>
          <w:numId w:val="18"/>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sz w:val="28"/>
          <w:szCs w:val="28"/>
        </w:rPr>
        <w:t>Інформацію щодо виконання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у 2025 році</w:t>
      </w:r>
      <w:r w:rsidRPr="00BE16D7">
        <w:rPr>
          <w:rFonts w:ascii="Times New Roman" w:hAnsi="Times New Roman" w:cs="Times New Roman"/>
          <w:sz w:val="28"/>
          <w:szCs w:val="28"/>
          <w:lang w:eastAsia="uk-UA"/>
        </w:rPr>
        <w:t>, затвердженої рішенням Київської міської ради від 20.01.2022 № 4175/4216»;</w:t>
      </w:r>
    </w:p>
    <w:p w14:paraId="6248E20A" w14:textId="77777777" w:rsidR="007F7BB1" w:rsidRPr="00BE16D7" w:rsidRDefault="007F7BB1" w:rsidP="00EA2415">
      <w:pPr>
        <w:pStyle w:val="a9"/>
        <w:numPr>
          <w:ilvl w:val="0"/>
          <w:numId w:val="18"/>
        </w:numPr>
        <w:tabs>
          <w:tab w:val="left" w:pos="993"/>
        </w:tabs>
        <w:spacing w:after="0"/>
        <w:ind w:left="0" w:firstLine="567"/>
        <w:jc w:val="both"/>
        <w:rPr>
          <w:rFonts w:ascii="Times New Roman" w:hAnsi="Times New Roman" w:cs="Times New Roman"/>
          <w:sz w:val="28"/>
          <w:szCs w:val="28"/>
        </w:rPr>
      </w:pPr>
      <w:r w:rsidRPr="00BE16D7">
        <w:rPr>
          <w:rFonts w:ascii="Times New Roman" w:hAnsi="Times New Roman" w:cs="Times New Roman"/>
          <w:sz w:val="28"/>
          <w:szCs w:val="28"/>
        </w:rPr>
        <w:t>Інформацію</w:t>
      </w:r>
      <w:r w:rsidR="005A3F0E" w:rsidRPr="00BE16D7">
        <w:rPr>
          <w:rFonts w:ascii="Times New Roman" w:hAnsi="Times New Roman" w:cs="Times New Roman"/>
          <w:sz w:val="28"/>
          <w:szCs w:val="28"/>
        </w:rPr>
        <w:t xml:space="preserve"> Департаменту будівництва та житлового забезпечення виконавчого органу Київської міської ради (Київської міської державної адміністрації)</w:t>
      </w:r>
      <w:r w:rsidRPr="00BE16D7">
        <w:rPr>
          <w:rFonts w:ascii="Times New Roman" w:hAnsi="Times New Roman" w:cs="Times New Roman"/>
          <w:sz w:val="28"/>
          <w:szCs w:val="28"/>
        </w:rPr>
        <w:t xml:space="preserve"> щодо виконання міської цільової програми забезпечення житлом громадян, які потребують поліпшення житлових умов, на 2022–2024 роки та 2025-2027 роки, затвердженої рішеннями Київської міської ради від 14.07.2022 № 4889/4930 та від 21.11.2024 № 177/9985</w:t>
      </w:r>
      <w:r w:rsidR="005A3F0E" w:rsidRPr="00BE16D7">
        <w:rPr>
          <w:rFonts w:ascii="Times New Roman" w:hAnsi="Times New Roman" w:cs="Times New Roman"/>
          <w:sz w:val="28"/>
          <w:szCs w:val="28"/>
        </w:rPr>
        <w:t>.</w:t>
      </w:r>
    </w:p>
    <w:p w14:paraId="211481A3" w14:textId="77777777" w:rsidR="005F18C7" w:rsidRDefault="005F18C7" w:rsidP="007F7BB1">
      <w:pPr>
        <w:spacing w:after="0"/>
        <w:ind w:firstLine="567"/>
        <w:jc w:val="both"/>
        <w:rPr>
          <w:rFonts w:ascii="Times New Roman" w:hAnsi="Times New Roman" w:cs="Times New Roman"/>
          <w:sz w:val="28"/>
          <w:szCs w:val="28"/>
        </w:rPr>
      </w:pPr>
    </w:p>
    <w:p w14:paraId="2ABE0230" w14:textId="77777777" w:rsidR="007F7BB1" w:rsidRPr="00BE16D7" w:rsidRDefault="007F7BB1" w:rsidP="007F7BB1">
      <w:pPr>
        <w:spacing w:after="0"/>
        <w:ind w:firstLine="567"/>
        <w:jc w:val="both"/>
        <w:rPr>
          <w:rFonts w:ascii="Times New Roman" w:hAnsi="Times New Roman" w:cs="Times New Roman"/>
          <w:sz w:val="28"/>
          <w:szCs w:val="28"/>
        </w:rPr>
      </w:pPr>
      <w:r w:rsidRPr="00BE16D7">
        <w:rPr>
          <w:rFonts w:ascii="Times New Roman" w:hAnsi="Times New Roman" w:cs="Times New Roman"/>
          <w:sz w:val="28"/>
          <w:szCs w:val="28"/>
        </w:rPr>
        <w:t xml:space="preserve">Робота </w:t>
      </w:r>
      <w:r w:rsidR="00584274">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триває та залишається спрямованою на забезпечення системного контролю за ефективним, результативним і цільовим використанням бюджетних коштів міста Києва в умовах дії правового режиму воєнного стану.</w:t>
      </w:r>
    </w:p>
    <w:p w14:paraId="5666B936" w14:textId="77777777" w:rsidR="007F7BB1" w:rsidRPr="00BE16D7" w:rsidRDefault="007F7BB1" w:rsidP="007F7BB1">
      <w:pPr>
        <w:jc w:val="right"/>
        <w:rPr>
          <w:rFonts w:ascii="Times New Roman" w:hAnsi="Times New Roman" w:cs="Times New Roman"/>
          <w:sz w:val="28"/>
          <w:szCs w:val="28"/>
        </w:rPr>
      </w:pPr>
    </w:p>
    <w:p w14:paraId="3DDC3B49" w14:textId="77777777" w:rsidR="007F7BB1" w:rsidRPr="00BE16D7" w:rsidRDefault="007F7BB1" w:rsidP="00560C16">
      <w:pPr>
        <w:pStyle w:val="a9"/>
        <w:spacing w:after="0" w:line="240" w:lineRule="auto"/>
        <w:ind w:left="0" w:right="141"/>
        <w:jc w:val="both"/>
        <w:rPr>
          <w:rFonts w:ascii="Times New Roman" w:hAnsi="Times New Roman" w:cs="Times New Roman"/>
          <w:bCs/>
          <w:sz w:val="28"/>
          <w:szCs w:val="28"/>
        </w:rPr>
      </w:pPr>
    </w:p>
    <w:p w14:paraId="44DB4439" w14:textId="77777777" w:rsidR="00054758" w:rsidRPr="00BE16D7" w:rsidRDefault="00054758" w:rsidP="00560C16">
      <w:pPr>
        <w:pStyle w:val="a9"/>
        <w:spacing w:after="0" w:line="240" w:lineRule="auto"/>
        <w:ind w:left="0" w:right="141"/>
        <w:jc w:val="both"/>
        <w:rPr>
          <w:rFonts w:ascii="Times New Roman" w:hAnsi="Times New Roman" w:cs="Times New Roman"/>
          <w:bCs/>
          <w:sz w:val="28"/>
          <w:szCs w:val="28"/>
        </w:rPr>
      </w:pPr>
    </w:p>
    <w:p w14:paraId="2AD51D58" w14:textId="77777777" w:rsidR="00054758" w:rsidRPr="00BE16D7" w:rsidRDefault="00054758" w:rsidP="00560C16">
      <w:pPr>
        <w:pStyle w:val="a9"/>
        <w:spacing w:after="0" w:line="240" w:lineRule="auto"/>
        <w:ind w:left="0" w:right="141"/>
        <w:jc w:val="both"/>
        <w:rPr>
          <w:rFonts w:ascii="Times New Roman" w:hAnsi="Times New Roman" w:cs="Times New Roman"/>
          <w:bCs/>
          <w:sz w:val="28"/>
          <w:szCs w:val="28"/>
        </w:rPr>
      </w:pPr>
    </w:p>
    <w:p w14:paraId="4CD37C41" w14:textId="77777777" w:rsidR="00054758" w:rsidRPr="00BE16D7" w:rsidRDefault="00054758" w:rsidP="00560C16">
      <w:pPr>
        <w:pStyle w:val="a9"/>
        <w:spacing w:after="0" w:line="240" w:lineRule="auto"/>
        <w:ind w:left="0" w:right="141"/>
        <w:jc w:val="both"/>
        <w:rPr>
          <w:rFonts w:ascii="Times New Roman" w:hAnsi="Times New Roman" w:cs="Times New Roman"/>
          <w:bCs/>
          <w:sz w:val="28"/>
          <w:szCs w:val="28"/>
        </w:rPr>
      </w:pPr>
    </w:p>
    <w:p w14:paraId="6852A7CC" w14:textId="77777777" w:rsidR="005A3F0E" w:rsidRPr="00BE16D7" w:rsidRDefault="005A3F0E" w:rsidP="00560C16">
      <w:pPr>
        <w:pStyle w:val="a9"/>
        <w:spacing w:after="0" w:line="240" w:lineRule="auto"/>
        <w:ind w:left="0" w:right="141"/>
        <w:jc w:val="both"/>
        <w:rPr>
          <w:rFonts w:ascii="Times New Roman" w:hAnsi="Times New Roman" w:cs="Times New Roman"/>
          <w:bCs/>
          <w:sz w:val="28"/>
          <w:szCs w:val="28"/>
        </w:rPr>
      </w:pPr>
    </w:p>
    <w:p w14:paraId="45FC2350" w14:textId="77777777" w:rsidR="007F7BB1" w:rsidRPr="00BE16D7" w:rsidRDefault="00452EF8" w:rsidP="002D46E4">
      <w:pPr>
        <w:pStyle w:val="a9"/>
        <w:spacing w:after="0" w:line="240" w:lineRule="auto"/>
        <w:ind w:left="0" w:right="141"/>
        <w:jc w:val="center"/>
        <w:rPr>
          <w:rFonts w:ascii="Times New Roman" w:eastAsia="Times New Roman" w:hAnsi="Times New Roman" w:cs="Times New Roman"/>
          <w:b/>
          <w:kern w:val="28"/>
          <w:sz w:val="28"/>
          <w:szCs w:val="28"/>
          <w:lang w:eastAsia="uk-UA"/>
        </w:rPr>
      </w:pPr>
      <w:r w:rsidRPr="00BE16D7">
        <w:rPr>
          <w:rFonts w:ascii="Times New Roman" w:eastAsia="Times New Roman" w:hAnsi="Times New Roman" w:cs="Times New Roman"/>
          <w:b/>
          <w:kern w:val="28"/>
          <w:sz w:val="28"/>
          <w:szCs w:val="28"/>
          <w:lang w:eastAsia="uk-UA"/>
        </w:rPr>
        <w:lastRenderedPageBreak/>
        <w:t>202</w:t>
      </w:r>
      <w:r w:rsidR="005A3F0E" w:rsidRPr="00BE16D7">
        <w:rPr>
          <w:rFonts w:ascii="Times New Roman" w:eastAsia="Times New Roman" w:hAnsi="Times New Roman" w:cs="Times New Roman"/>
          <w:b/>
          <w:kern w:val="28"/>
          <w:sz w:val="28"/>
          <w:szCs w:val="28"/>
          <w:lang w:eastAsia="uk-UA"/>
        </w:rPr>
        <w:t>5</w:t>
      </w:r>
      <w:r w:rsidRPr="00BE16D7">
        <w:rPr>
          <w:rFonts w:ascii="Times New Roman" w:eastAsia="Times New Roman" w:hAnsi="Times New Roman" w:cs="Times New Roman"/>
          <w:b/>
          <w:kern w:val="28"/>
          <w:sz w:val="28"/>
          <w:szCs w:val="28"/>
          <w:lang w:eastAsia="uk-UA"/>
        </w:rPr>
        <w:t xml:space="preserve"> Р</w:t>
      </w:r>
      <w:r w:rsidR="005B0E20" w:rsidRPr="00BE16D7">
        <w:rPr>
          <w:rFonts w:ascii="Times New Roman" w:eastAsia="Times New Roman" w:hAnsi="Times New Roman" w:cs="Times New Roman"/>
          <w:b/>
          <w:kern w:val="28"/>
          <w:sz w:val="28"/>
          <w:szCs w:val="28"/>
          <w:lang w:eastAsia="uk-UA"/>
        </w:rPr>
        <w:t>ІК</w:t>
      </w:r>
    </w:p>
    <w:p w14:paraId="74E3849C" w14:textId="77777777" w:rsidR="007F7BB1" w:rsidRPr="00BE16D7" w:rsidRDefault="007F7BB1" w:rsidP="002D46E4">
      <w:pPr>
        <w:pStyle w:val="a9"/>
        <w:spacing w:after="0" w:line="240" w:lineRule="auto"/>
        <w:ind w:left="0" w:right="141"/>
        <w:jc w:val="both"/>
        <w:rPr>
          <w:rFonts w:ascii="Times New Roman" w:eastAsia="Times New Roman" w:hAnsi="Times New Roman" w:cs="Times New Roman"/>
          <w:bCs/>
          <w:kern w:val="28"/>
          <w:sz w:val="28"/>
          <w:szCs w:val="28"/>
          <w:lang w:eastAsia="uk-UA"/>
        </w:rPr>
      </w:pPr>
    </w:p>
    <w:p w14:paraId="576338A0" w14:textId="77777777" w:rsidR="007F7BB1" w:rsidRPr="00BE16D7" w:rsidRDefault="007F7BB1" w:rsidP="002D46E4">
      <w:pPr>
        <w:pStyle w:val="a9"/>
        <w:spacing w:after="0" w:line="240" w:lineRule="auto"/>
        <w:ind w:left="0" w:right="141"/>
        <w:jc w:val="both"/>
        <w:rPr>
          <w:rFonts w:ascii="Times New Roman" w:hAnsi="Times New Roman" w:cs="Times New Roman"/>
          <w:bCs/>
          <w:sz w:val="28"/>
          <w:szCs w:val="28"/>
        </w:rPr>
      </w:pPr>
      <w:r w:rsidRPr="00BE16D7">
        <w:rPr>
          <w:rFonts w:ascii="Times New Roman" w:eastAsia="Times New Roman" w:hAnsi="Times New Roman" w:cs="Times New Roman"/>
          <w:bCs/>
          <w:kern w:val="28"/>
          <w:sz w:val="28"/>
          <w:szCs w:val="28"/>
          <w:lang w:eastAsia="uk-UA"/>
        </w:rPr>
        <w:t>Опрацювання питань щодо фінансово-господарської діяльності підприємств, установ та організацій територіальної громади міста Києва, що підпорядковані Київській міській раді, виконавчому органу Київської міської ради (Київській міській державній адміністрації) та його структурним підрозділам</w:t>
      </w:r>
    </w:p>
    <w:p w14:paraId="148037F5" w14:textId="77777777" w:rsidR="007F7BB1" w:rsidRPr="00BE16D7" w:rsidRDefault="007F7BB1" w:rsidP="002D46E4">
      <w:pPr>
        <w:pStyle w:val="a9"/>
        <w:spacing w:after="0" w:line="240" w:lineRule="auto"/>
        <w:ind w:left="0" w:right="141"/>
        <w:jc w:val="both"/>
        <w:rPr>
          <w:rFonts w:ascii="Times New Roman" w:hAnsi="Times New Roman" w:cs="Times New Roman"/>
          <w:bCs/>
          <w:sz w:val="28"/>
          <w:szCs w:val="28"/>
        </w:rPr>
      </w:pPr>
    </w:p>
    <w:p w14:paraId="15EF5FB7" w14:textId="77777777" w:rsidR="00560C16" w:rsidRPr="00BE16D7" w:rsidRDefault="005A3F0E" w:rsidP="002D46E4">
      <w:pPr>
        <w:spacing w:after="0" w:line="240" w:lineRule="auto"/>
        <w:ind w:left="-142" w:right="141"/>
        <w:jc w:val="center"/>
        <w:rPr>
          <w:rFonts w:ascii="Times New Roman" w:eastAsia="Times New Roman" w:hAnsi="Times New Roman" w:cs="Times New Roman"/>
          <w:b/>
          <w:sz w:val="28"/>
          <w:szCs w:val="28"/>
        </w:rPr>
      </w:pPr>
      <w:r w:rsidRPr="00BE16D7">
        <w:rPr>
          <w:rFonts w:ascii="Times New Roman" w:hAnsi="Times New Roman" w:cs="Times New Roman"/>
          <w:b/>
          <w:sz w:val="28"/>
          <w:szCs w:val="28"/>
        </w:rPr>
        <w:t xml:space="preserve">      І. </w:t>
      </w:r>
      <w:r w:rsidR="00560C16" w:rsidRPr="00BE16D7">
        <w:rPr>
          <w:rFonts w:ascii="Times New Roman" w:hAnsi="Times New Roman" w:cs="Times New Roman"/>
          <w:b/>
          <w:sz w:val="28"/>
          <w:szCs w:val="28"/>
        </w:rPr>
        <w:t xml:space="preserve">Комунальне підприємства </w:t>
      </w:r>
      <w:r w:rsidR="00560C16" w:rsidRPr="00BE16D7">
        <w:rPr>
          <w:rFonts w:ascii="Times New Roman" w:eastAsia="Times New Roman" w:hAnsi="Times New Roman" w:cs="Times New Roman"/>
          <w:b/>
          <w:sz w:val="28"/>
          <w:szCs w:val="28"/>
        </w:rPr>
        <w:t>виконавчого органу Київської міської ради</w:t>
      </w:r>
      <w:r w:rsidRPr="00BE16D7">
        <w:rPr>
          <w:rFonts w:ascii="Times New Roman" w:eastAsia="Times New Roman" w:hAnsi="Times New Roman" w:cs="Times New Roman"/>
          <w:b/>
          <w:sz w:val="28"/>
          <w:szCs w:val="28"/>
        </w:rPr>
        <w:t xml:space="preserve"> </w:t>
      </w:r>
      <w:r w:rsidR="00560C16" w:rsidRPr="00BE16D7">
        <w:rPr>
          <w:rFonts w:ascii="Times New Roman" w:eastAsia="Times New Roman" w:hAnsi="Times New Roman" w:cs="Times New Roman"/>
          <w:b/>
          <w:sz w:val="28"/>
          <w:szCs w:val="28"/>
        </w:rPr>
        <w:t>(Київської міської державної адміністрації)</w:t>
      </w:r>
    </w:p>
    <w:p w14:paraId="1B379B51" w14:textId="77777777" w:rsidR="00560C16" w:rsidRPr="00BE16D7" w:rsidRDefault="00560C16" w:rsidP="002D46E4">
      <w:pPr>
        <w:pStyle w:val="a9"/>
        <w:spacing w:after="0" w:line="240" w:lineRule="auto"/>
        <w:ind w:left="-142" w:right="141"/>
        <w:jc w:val="center"/>
        <w:rPr>
          <w:rFonts w:ascii="Times New Roman" w:eastAsia="Liberation Serif" w:hAnsi="Times New Roman" w:cs="Times New Roman"/>
          <w:b/>
          <w:color w:val="000000"/>
          <w:sz w:val="28"/>
          <w:szCs w:val="28"/>
          <w:shd w:val="clear" w:color="auto" w:fill="FFFFFF"/>
          <w:lang w:bidi="en-US"/>
        </w:rPr>
      </w:pPr>
      <w:r w:rsidRPr="00BE16D7">
        <w:rPr>
          <w:rFonts w:ascii="Times New Roman" w:hAnsi="Times New Roman" w:cs="Times New Roman"/>
          <w:b/>
          <w:sz w:val="28"/>
          <w:szCs w:val="28"/>
        </w:rPr>
        <w:t>«Спортивний комплекс»</w:t>
      </w:r>
    </w:p>
    <w:p w14:paraId="3F4E2FDE" w14:textId="77777777" w:rsidR="00560C16" w:rsidRPr="00BE16D7" w:rsidRDefault="00560C16" w:rsidP="002D46E4">
      <w:pPr>
        <w:pStyle w:val="a9"/>
        <w:spacing w:after="0" w:line="240" w:lineRule="auto"/>
        <w:ind w:left="0" w:right="141"/>
        <w:jc w:val="both"/>
        <w:rPr>
          <w:rFonts w:ascii="Times New Roman" w:eastAsia="Liberation Serif" w:hAnsi="Times New Roman" w:cs="Times New Roman"/>
          <w:color w:val="000000"/>
          <w:sz w:val="28"/>
          <w:szCs w:val="28"/>
          <w:shd w:val="clear" w:color="auto" w:fill="FFFFFF"/>
          <w:lang w:bidi="en-US"/>
        </w:rPr>
      </w:pPr>
    </w:p>
    <w:p w14:paraId="358F2F64" w14:textId="77777777" w:rsidR="00DD71B3" w:rsidRPr="00BE16D7" w:rsidRDefault="007F7BB1" w:rsidP="00DC6E4C">
      <w:pPr>
        <w:pStyle w:val="a9"/>
        <w:spacing w:after="0" w:line="240" w:lineRule="auto"/>
        <w:ind w:left="0" w:firstLine="709"/>
        <w:jc w:val="both"/>
        <w:rPr>
          <w:rFonts w:ascii="Times New Roman" w:hAnsi="Times New Roman" w:cs="Times New Roman"/>
          <w:sz w:val="28"/>
          <w:szCs w:val="28"/>
        </w:rPr>
      </w:pPr>
      <w:r w:rsidRPr="00BE16D7">
        <w:rPr>
          <w:rFonts w:ascii="Times New Roman" w:hAnsi="Times New Roman" w:cs="Times New Roman"/>
          <w:sz w:val="28"/>
          <w:szCs w:val="28"/>
        </w:rPr>
        <w:t>Тимчасо</w:t>
      </w:r>
      <w:r w:rsidR="005F18C7">
        <w:rPr>
          <w:rFonts w:ascii="Times New Roman" w:hAnsi="Times New Roman" w:cs="Times New Roman"/>
          <w:sz w:val="28"/>
          <w:szCs w:val="28"/>
        </w:rPr>
        <w:t>во</w:t>
      </w:r>
      <w:r w:rsidRPr="00BE16D7">
        <w:rPr>
          <w:rFonts w:ascii="Times New Roman" w:hAnsi="Times New Roman" w:cs="Times New Roman"/>
          <w:sz w:val="28"/>
          <w:szCs w:val="28"/>
        </w:rPr>
        <w:t xml:space="preserve">ю контрольною комісією здійснювався </w:t>
      </w:r>
      <w:r w:rsidR="00DD71B3" w:rsidRPr="00BE16D7">
        <w:rPr>
          <w:rFonts w:ascii="Times New Roman" w:hAnsi="Times New Roman" w:cs="Times New Roman"/>
          <w:sz w:val="28"/>
          <w:szCs w:val="28"/>
        </w:rPr>
        <w:t xml:space="preserve">розгляд інформації щодо </w:t>
      </w:r>
      <w:r w:rsidR="00DD71B3" w:rsidRPr="00BE16D7">
        <w:rPr>
          <w:rFonts w:ascii="Times New Roman" w:hAnsi="Times New Roman" w:cs="Times New Roman"/>
          <w:bCs/>
          <w:sz w:val="28"/>
          <w:szCs w:val="28"/>
        </w:rPr>
        <w:t xml:space="preserve">фінансово – господарської діяльності комунального підприємства </w:t>
      </w:r>
      <w:r w:rsidR="00DD71B3" w:rsidRPr="00BE16D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00DD71B3" w:rsidRPr="00BE16D7">
        <w:rPr>
          <w:rFonts w:ascii="Times New Roman" w:hAnsi="Times New Roman" w:cs="Times New Roman"/>
          <w:bCs/>
          <w:sz w:val="28"/>
          <w:szCs w:val="28"/>
        </w:rPr>
        <w:t xml:space="preserve"> «Спортивний комплекс» (далі </w:t>
      </w:r>
      <w:r w:rsidR="005769C9" w:rsidRPr="00BE16D7">
        <w:rPr>
          <w:rFonts w:ascii="Times New Roman" w:hAnsi="Times New Roman" w:cs="Times New Roman"/>
          <w:bCs/>
          <w:sz w:val="28"/>
          <w:szCs w:val="28"/>
        </w:rPr>
        <w:t xml:space="preserve">– </w:t>
      </w:r>
      <w:r w:rsidR="00DD71B3" w:rsidRPr="00BE16D7">
        <w:rPr>
          <w:rFonts w:ascii="Times New Roman" w:hAnsi="Times New Roman" w:cs="Times New Roman"/>
          <w:bCs/>
          <w:sz w:val="28"/>
          <w:szCs w:val="28"/>
        </w:rPr>
        <w:t>КП</w:t>
      </w:r>
      <w:r w:rsidR="005769C9" w:rsidRPr="00BE16D7">
        <w:rPr>
          <w:rFonts w:ascii="Times New Roman" w:hAnsi="Times New Roman" w:cs="Times New Roman"/>
          <w:bCs/>
          <w:sz w:val="28"/>
          <w:szCs w:val="28"/>
        </w:rPr>
        <w:t xml:space="preserve"> </w:t>
      </w:r>
      <w:r w:rsidR="00DD71B3" w:rsidRPr="00BE16D7">
        <w:rPr>
          <w:rFonts w:ascii="Times New Roman" w:hAnsi="Times New Roman" w:cs="Times New Roman"/>
          <w:bCs/>
          <w:sz w:val="28"/>
          <w:szCs w:val="28"/>
        </w:rPr>
        <w:t>«Спортивний комплекс»)</w:t>
      </w:r>
      <w:r w:rsidR="001E473E" w:rsidRPr="00BE16D7">
        <w:rPr>
          <w:rFonts w:ascii="Times New Roman" w:hAnsi="Times New Roman" w:cs="Times New Roman"/>
          <w:bCs/>
          <w:sz w:val="28"/>
          <w:szCs w:val="28"/>
        </w:rPr>
        <w:t>.</w:t>
      </w:r>
    </w:p>
    <w:p w14:paraId="5119DDB4" w14:textId="77777777" w:rsidR="001E473E" w:rsidRPr="00BE16D7" w:rsidRDefault="00DC6E4C" w:rsidP="00DC6E4C">
      <w:pPr>
        <w:pStyle w:val="a9"/>
        <w:spacing w:after="0" w:line="240" w:lineRule="auto"/>
        <w:ind w:left="0" w:firstLine="709"/>
        <w:jc w:val="both"/>
        <w:rPr>
          <w:rFonts w:ascii="Times New Roman" w:hAnsi="Times New Roman" w:cs="Times New Roman"/>
          <w:bCs/>
          <w:sz w:val="28"/>
          <w:szCs w:val="28"/>
        </w:rPr>
      </w:pPr>
      <w:r w:rsidRPr="00BE16D7">
        <w:rPr>
          <w:rFonts w:ascii="Times New Roman" w:hAnsi="Times New Roman" w:cs="Times New Roman"/>
          <w:sz w:val="28"/>
          <w:szCs w:val="28"/>
        </w:rPr>
        <w:t>Тимчасо</w:t>
      </w:r>
      <w:r w:rsidR="005F18C7">
        <w:rPr>
          <w:rFonts w:ascii="Times New Roman" w:hAnsi="Times New Roman" w:cs="Times New Roman"/>
          <w:sz w:val="28"/>
          <w:szCs w:val="28"/>
        </w:rPr>
        <w:t>во</w:t>
      </w:r>
      <w:r w:rsidRPr="00BE16D7">
        <w:rPr>
          <w:rFonts w:ascii="Times New Roman" w:hAnsi="Times New Roman" w:cs="Times New Roman"/>
          <w:sz w:val="28"/>
          <w:szCs w:val="28"/>
        </w:rPr>
        <w:t>ю контрольною комісією</w:t>
      </w:r>
      <w:r w:rsidR="001E473E" w:rsidRPr="00BE16D7">
        <w:rPr>
          <w:rFonts w:ascii="Times New Roman" w:hAnsi="Times New Roman" w:cs="Times New Roman"/>
          <w:sz w:val="28"/>
          <w:szCs w:val="28"/>
        </w:rPr>
        <w:t xml:space="preserve"> </w:t>
      </w:r>
      <w:r w:rsidR="001E473E" w:rsidRPr="00BE16D7">
        <w:rPr>
          <w:rFonts w:ascii="Times New Roman" w:hAnsi="Times New Roman" w:cs="Times New Roman"/>
          <w:bCs/>
          <w:sz w:val="28"/>
          <w:szCs w:val="28"/>
        </w:rPr>
        <w:t>був направлений запит до КП</w:t>
      </w:r>
      <w:r w:rsidRPr="00BE16D7">
        <w:rPr>
          <w:rFonts w:ascii="Times New Roman" w:hAnsi="Times New Roman" w:cs="Times New Roman"/>
          <w:bCs/>
          <w:sz w:val="28"/>
          <w:szCs w:val="28"/>
        </w:rPr>
        <w:t> </w:t>
      </w:r>
      <w:r w:rsidR="001E473E" w:rsidRPr="00BE16D7">
        <w:rPr>
          <w:rFonts w:ascii="Times New Roman" w:hAnsi="Times New Roman" w:cs="Times New Roman"/>
          <w:bCs/>
          <w:sz w:val="28"/>
          <w:szCs w:val="28"/>
        </w:rPr>
        <w:t xml:space="preserve">«Спортивний комплекс» </w:t>
      </w:r>
      <w:r w:rsidR="001E473E" w:rsidRPr="00BE16D7">
        <w:rPr>
          <w:rFonts w:ascii="Times New Roman" w:hAnsi="Times New Roman" w:cs="Times New Roman"/>
          <w:sz w:val="28"/>
          <w:szCs w:val="28"/>
        </w:rPr>
        <w:t xml:space="preserve">від 07.02.2025 № 08/350-9 </w:t>
      </w:r>
      <w:r w:rsidR="001E473E" w:rsidRPr="00BE16D7">
        <w:rPr>
          <w:rFonts w:ascii="Times New Roman" w:hAnsi="Times New Roman" w:cs="Times New Roman"/>
          <w:bCs/>
          <w:sz w:val="28"/>
          <w:szCs w:val="28"/>
        </w:rPr>
        <w:t>надати наступну інформацію по комунальному підприємству «Спортивний комплекс» окремо по роках:</w:t>
      </w:r>
    </w:p>
    <w:p w14:paraId="685B1C14" w14:textId="77777777" w:rsidR="001E473E"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1. Стратегічний план діяльності підприємства на 2023, 2024 та 2025 роки.</w:t>
      </w:r>
    </w:p>
    <w:p w14:paraId="0A51155E" w14:textId="77777777" w:rsidR="001E473E"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2. Затверджені фінансові плани підприємства з пояснювальними записками на 2023, 2024 та 2025 роки.</w:t>
      </w:r>
    </w:p>
    <w:p w14:paraId="63AD726A" w14:textId="77777777" w:rsidR="001E473E"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3. Звіти про виконання річних фінансових планів підприємства за 2023 та </w:t>
      </w:r>
      <w:r w:rsidRPr="00BE16D7">
        <w:rPr>
          <w:rFonts w:ascii="Times New Roman" w:hAnsi="Times New Roman" w:cs="Times New Roman"/>
          <w:bCs/>
          <w:sz w:val="28"/>
          <w:szCs w:val="28"/>
        </w:rPr>
        <w:br/>
        <w:t>2024 роки з пояснювальними записками.</w:t>
      </w:r>
    </w:p>
    <w:p w14:paraId="100B405A" w14:textId="77777777" w:rsidR="001E473E"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4. Обсяг бюджетних коштів, отриманих підприємством у вигляді дотацій, субсидій, капітальних інвестицій у 2023 та 2024 роках, а також запланованих на </w:t>
      </w:r>
      <w:r w:rsidRPr="00BE16D7">
        <w:rPr>
          <w:rFonts w:ascii="Times New Roman" w:hAnsi="Times New Roman" w:cs="Times New Roman"/>
          <w:bCs/>
          <w:sz w:val="28"/>
          <w:szCs w:val="28"/>
        </w:rPr>
        <w:br/>
        <w:t xml:space="preserve">2025 рік. </w:t>
      </w:r>
    </w:p>
    <w:p w14:paraId="1AB06921" w14:textId="77777777" w:rsidR="00DC6E4C"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5. Сума податків, зборів та інших платежів, сплачених підприємством до міського бюджету у 2023, 2024 роках та запланованих на 2025 рік.</w:t>
      </w:r>
    </w:p>
    <w:p w14:paraId="7CBDE5CF" w14:textId="77777777" w:rsidR="001E473E" w:rsidRPr="00BE16D7" w:rsidRDefault="001E473E"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КП «Спортивний комплекс» надіслало лист від 11.02.2025 № 078/37-28 із запитуваною інформацією.</w:t>
      </w:r>
    </w:p>
    <w:p w14:paraId="1C2639B3" w14:textId="77777777" w:rsidR="00850611" w:rsidRPr="00BE16D7" w:rsidRDefault="00850611" w:rsidP="00DC6E4C">
      <w:pPr>
        <w:spacing w:after="0" w:line="240" w:lineRule="auto"/>
        <w:ind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Заслухали інформацію </w:t>
      </w:r>
      <w:r w:rsidR="00372418" w:rsidRPr="00BE16D7">
        <w:rPr>
          <w:rFonts w:ascii="Times New Roman" w:eastAsia="Calibri" w:hAnsi="Times New Roman" w:cs="Times New Roman"/>
          <w:sz w:val="28"/>
          <w:szCs w:val="28"/>
        </w:rPr>
        <w:t xml:space="preserve">Коваль Р. В. </w:t>
      </w:r>
      <w:r w:rsidR="00C9146D">
        <w:rPr>
          <w:rFonts w:ascii="Times New Roman" w:eastAsia="Calibri" w:hAnsi="Times New Roman" w:cs="Times New Roman"/>
          <w:sz w:val="28"/>
          <w:szCs w:val="28"/>
        </w:rPr>
        <w:t>–</w:t>
      </w:r>
      <w:r w:rsidR="00372418" w:rsidRPr="00BE16D7">
        <w:rPr>
          <w:rFonts w:ascii="Times New Roman" w:eastAsia="Calibri" w:hAnsi="Times New Roman" w:cs="Times New Roman"/>
          <w:sz w:val="28"/>
          <w:szCs w:val="28"/>
        </w:rPr>
        <w:t xml:space="preserve"> директора</w:t>
      </w:r>
      <w:r w:rsidR="00C9146D">
        <w:rPr>
          <w:rFonts w:ascii="Times New Roman" w:eastAsia="Calibri" w:hAnsi="Times New Roman" w:cs="Times New Roman"/>
          <w:sz w:val="28"/>
          <w:szCs w:val="28"/>
        </w:rPr>
        <w:t xml:space="preserve"> </w:t>
      </w:r>
      <w:r w:rsidR="002D3FD3" w:rsidRPr="00BE16D7">
        <w:rPr>
          <w:rFonts w:ascii="Times New Roman" w:hAnsi="Times New Roman" w:cs="Times New Roman"/>
          <w:bCs/>
          <w:sz w:val="28"/>
          <w:szCs w:val="28"/>
        </w:rPr>
        <w:t>КП «Спортивний комплекс»</w:t>
      </w:r>
      <w:r w:rsidR="00372418" w:rsidRPr="00BE16D7">
        <w:rPr>
          <w:rFonts w:ascii="Times New Roman" w:hAnsi="Times New Roman" w:cs="Times New Roman"/>
          <w:bCs/>
          <w:sz w:val="28"/>
          <w:szCs w:val="28"/>
        </w:rPr>
        <w:t xml:space="preserve"> щодо фінансово</w:t>
      </w:r>
      <w:r w:rsidR="00DC6E4C" w:rsidRPr="00BE16D7">
        <w:rPr>
          <w:rFonts w:ascii="Times New Roman" w:hAnsi="Times New Roman" w:cs="Times New Roman"/>
          <w:bCs/>
          <w:sz w:val="28"/>
          <w:szCs w:val="28"/>
        </w:rPr>
        <w:t>-</w:t>
      </w:r>
      <w:r w:rsidR="00372418" w:rsidRPr="00BE16D7">
        <w:rPr>
          <w:rFonts w:ascii="Times New Roman" w:hAnsi="Times New Roman" w:cs="Times New Roman"/>
          <w:bCs/>
          <w:sz w:val="28"/>
          <w:szCs w:val="28"/>
        </w:rPr>
        <w:t>господарської діяльності комунального підприємства.</w:t>
      </w:r>
    </w:p>
    <w:p w14:paraId="0180597B" w14:textId="77777777" w:rsidR="006034FB" w:rsidRPr="00BE16D7" w:rsidRDefault="0064324E" w:rsidP="00DC6E4C">
      <w:pPr>
        <w:spacing w:after="0" w:line="240" w:lineRule="auto"/>
        <w:ind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Доповідач </w:t>
      </w:r>
      <w:r w:rsidR="00372418" w:rsidRPr="00BE16D7">
        <w:rPr>
          <w:rFonts w:ascii="Times New Roman" w:eastAsia="Times New Roman" w:hAnsi="Times New Roman" w:cs="Times New Roman"/>
          <w:sz w:val="28"/>
          <w:szCs w:val="28"/>
          <w:lang w:eastAsia="uk-UA"/>
        </w:rPr>
        <w:t xml:space="preserve">повідомив, що на балансі КП «Спортивний комплекс» перебувають об’єкти у Дніпровському (спортивна база «Труханів острів», «Льодова арена»), Дарницькому («Стадіон»), Подільському (УСБ «Спартак») районах м. Києва, а також ДЗОВ «Дружний» у м. Ірпінь. </w:t>
      </w:r>
    </w:p>
    <w:p w14:paraId="33F561CE" w14:textId="77777777" w:rsidR="00850611" w:rsidRPr="00BE16D7" w:rsidRDefault="00372418" w:rsidP="00DC6E4C">
      <w:pPr>
        <w:spacing w:after="0" w:line="240" w:lineRule="auto"/>
        <w:ind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Підприємств</w:t>
      </w:r>
      <w:r w:rsidR="006034FB" w:rsidRPr="00BE16D7">
        <w:rPr>
          <w:rFonts w:ascii="Times New Roman" w:eastAsia="Times New Roman" w:hAnsi="Times New Roman" w:cs="Times New Roman"/>
          <w:sz w:val="28"/>
          <w:szCs w:val="28"/>
          <w:lang w:eastAsia="uk-UA"/>
        </w:rPr>
        <w:t>о</w:t>
      </w:r>
      <w:r w:rsidRPr="00BE16D7">
        <w:rPr>
          <w:rFonts w:ascii="Times New Roman" w:eastAsia="Times New Roman" w:hAnsi="Times New Roman" w:cs="Times New Roman"/>
          <w:sz w:val="28"/>
          <w:szCs w:val="28"/>
          <w:lang w:eastAsia="uk-UA"/>
        </w:rPr>
        <w:t xml:space="preserve">, підпорядковане </w:t>
      </w:r>
      <w:r w:rsidR="006034FB" w:rsidRPr="00BE16D7">
        <w:rPr>
          <w:rFonts w:ascii="Times New Roman" w:hAnsi="Times New Roman" w:cs="Times New Roman"/>
          <w:bCs/>
          <w:sz w:val="28"/>
          <w:szCs w:val="28"/>
        </w:rPr>
        <w:t xml:space="preserve">Департаменту молоді та спорту </w:t>
      </w:r>
      <w:r w:rsidR="006034FB" w:rsidRPr="00BE16D7">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r w:rsidRPr="00BE16D7">
        <w:rPr>
          <w:rFonts w:ascii="Times New Roman" w:eastAsia="Times New Roman" w:hAnsi="Times New Roman" w:cs="Times New Roman"/>
          <w:sz w:val="28"/>
          <w:szCs w:val="28"/>
          <w:lang w:eastAsia="uk-UA"/>
        </w:rPr>
        <w:t>, забезпечує розвиток фізичної культури і спорту. Основні бюджетні витрати спрямовуються на оплату комунальних послуг і заробітну плату, а також виконання поточних і капітальних ремонтів. Водночас значна частина інфраструктури перебуває в незадовільному стані та потребує ремонту, зокрема УСБ «Спартак» і «Льодова арена».</w:t>
      </w:r>
    </w:p>
    <w:p w14:paraId="67B5F66C" w14:textId="77777777" w:rsidR="00916274" w:rsidRPr="00BE16D7" w:rsidRDefault="00916274" w:rsidP="00DC6E4C">
      <w:pPr>
        <w:spacing w:after="0" w:line="240" w:lineRule="auto"/>
        <w:ind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lastRenderedPageBreak/>
        <w:t>Інформація про фінансування КП «Спортивний комплекс»:</w:t>
      </w:r>
    </w:p>
    <w:p w14:paraId="4ABB89BA" w14:textId="77777777" w:rsidR="00916274" w:rsidRPr="00BE16D7" w:rsidRDefault="00916274" w:rsidP="00EA2415">
      <w:pPr>
        <w:pStyle w:val="a9"/>
        <w:numPr>
          <w:ilvl w:val="0"/>
          <w:numId w:val="27"/>
        </w:numPr>
        <w:spacing w:after="0" w:line="240" w:lineRule="auto"/>
        <w:ind w:left="0"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У 2023 році з бюджету м. Києва передбачено 71 млн грн (фактично використано 50 млн грн), основні витрати </w:t>
      </w:r>
      <w:r w:rsidR="00C9146D">
        <w:rPr>
          <w:rFonts w:ascii="Times New Roman" w:eastAsia="Times New Roman" w:hAnsi="Times New Roman" w:cs="Times New Roman"/>
          <w:sz w:val="28"/>
          <w:szCs w:val="28"/>
          <w:lang w:eastAsia="uk-UA"/>
        </w:rPr>
        <w:t>–</w:t>
      </w:r>
      <w:r w:rsidRPr="00BE16D7">
        <w:rPr>
          <w:rFonts w:ascii="Times New Roman" w:eastAsia="Times New Roman" w:hAnsi="Times New Roman" w:cs="Times New Roman"/>
          <w:sz w:val="28"/>
          <w:szCs w:val="28"/>
          <w:lang w:eastAsia="uk-UA"/>
        </w:rPr>
        <w:t xml:space="preserve"> заробітна</w:t>
      </w:r>
      <w:r w:rsidR="00C9146D">
        <w:rPr>
          <w:rFonts w:ascii="Times New Roman" w:eastAsia="Times New Roman" w:hAnsi="Times New Roman" w:cs="Times New Roman"/>
          <w:sz w:val="28"/>
          <w:szCs w:val="28"/>
          <w:lang w:eastAsia="uk-UA"/>
        </w:rPr>
        <w:t xml:space="preserve"> </w:t>
      </w:r>
      <w:r w:rsidRPr="00BE16D7">
        <w:rPr>
          <w:rFonts w:ascii="Times New Roman" w:eastAsia="Times New Roman" w:hAnsi="Times New Roman" w:cs="Times New Roman"/>
          <w:sz w:val="28"/>
          <w:szCs w:val="28"/>
          <w:lang w:eastAsia="uk-UA"/>
        </w:rPr>
        <w:t>плата та комунальні послуги; капітальні видатки освоєні частково. Власні надходження становили 6,2</w:t>
      </w:r>
      <w:r w:rsidR="00C9146D">
        <w:rPr>
          <w:rFonts w:ascii="Times New Roman" w:eastAsia="Times New Roman" w:hAnsi="Times New Roman" w:cs="Times New Roman"/>
          <w:sz w:val="28"/>
          <w:szCs w:val="28"/>
          <w:lang w:eastAsia="uk-UA"/>
        </w:rPr>
        <w:t> </w:t>
      </w:r>
      <w:r w:rsidRPr="00BE16D7">
        <w:rPr>
          <w:rFonts w:ascii="Times New Roman" w:eastAsia="Times New Roman" w:hAnsi="Times New Roman" w:cs="Times New Roman"/>
          <w:sz w:val="28"/>
          <w:szCs w:val="28"/>
          <w:lang w:eastAsia="uk-UA"/>
        </w:rPr>
        <w:t xml:space="preserve">млн грн (чистий дохід </w:t>
      </w:r>
      <w:r w:rsidR="00C9146D">
        <w:rPr>
          <w:rFonts w:ascii="Times New Roman" w:eastAsia="Times New Roman" w:hAnsi="Times New Roman" w:cs="Times New Roman"/>
          <w:sz w:val="28"/>
          <w:szCs w:val="28"/>
          <w:lang w:eastAsia="uk-UA"/>
        </w:rPr>
        <w:t>–</w:t>
      </w:r>
      <w:r w:rsidRPr="00BE16D7">
        <w:rPr>
          <w:rFonts w:ascii="Times New Roman" w:eastAsia="Times New Roman" w:hAnsi="Times New Roman" w:cs="Times New Roman"/>
          <w:sz w:val="28"/>
          <w:szCs w:val="28"/>
          <w:lang w:eastAsia="uk-UA"/>
        </w:rPr>
        <w:t xml:space="preserve"> 5</w:t>
      </w:r>
      <w:r w:rsidR="00C9146D">
        <w:rPr>
          <w:rFonts w:ascii="Times New Roman" w:eastAsia="Times New Roman" w:hAnsi="Times New Roman" w:cs="Times New Roman"/>
          <w:sz w:val="28"/>
          <w:szCs w:val="28"/>
          <w:lang w:eastAsia="uk-UA"/>
        </w:rPr>
        <w:t xml:space="preserve"> </w:t>
      </w:r>
      <w:r w:rsidRPr="00BE16D7">
        <w:rPr>
          <w:rFonts w:ascii="Times New Roman" w:eastAsia="Times New Roman" w:hAnsi="Times New Roman" w:cs="Times New Roman"/>
          <w:sz w:val="28"/>
          <w:szCs w:val="28"/>
          <w:lang w:eastAsia="uk-UA"/>
        </w:rPr>
        <w:t xml:space="preserve">млн грн). </w:t>
      </w:r>
    </w:p>
    <w:p w14:paraId="179F89BA" w14:textId="77777777" w:rsidR="00916274" w:rsidRPr="00BE16D7" w:rsidRDefault="00916274" w:rsidP="00EA2415">
      <w:pPr>
        <w:pStyle w:val="a9"/>
        <w:numPr>
          <w:ilvl w:val="0"/>
          <w:numId w:val="27"/>
        </w:numPr>
        <w:spacing w:after="0" w:line="240" w:lineRule="auto"/>
        <w:ind w:left="0"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У 2024 році власні надходження склали 9,9 млн грн, підприємство отримало прибуток 104 тис. грн. </w:t>
      </w:r>
    </w:p>
    <w:p w14:paraId="5E736049" w14:textId="77777777" w:rsidR="00850611" w:rsidRPr="00BE16D7" w:rsidRDefault="00916274" w:rsidP="00EA2415">
      <w:pPr>
        <w:pStyle w:val="a9"/>
        <w:numPr>
          <w:ilvl w:val="0"/>
          <w:numId w:val="27"/>
        </w:numPr>
        <w:spacing w:after="0" w:line="240" w:lineRule="auto"/>
        <w:ind w:left="0" w:firstLine="709"/>
        <w:jc w:val="both"/>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На 2025 рік заплановано зростання власних доходів до 12 млн грн та бюджетне фінансування на рівні 53,7 млн грн (поточні видатки) і 34,2 млн грн </w:t>
      </w:r>
      <w:r w:rsidR="00C9146D">
        <w:rPr>
          <w:rFonts w:ascii="Times New Roman" w:eastAsia="Times New Roman" w:hAnsi="Times New Roman" w:cs="Times New Roman"/>
          <w:sz w:val="28"/>
          <w:szCs w:val="28"/>
          <w:lang w:eastAsia="uk-UA"/>
        </w:rPr>
        <w:t xml:space="preserve">– </w:t>
      </w:r>
      <w:r w:rsidRPr="00BE16D7">
        <w:rPr>
          <w:rFonts w:ascii="Times New Roman" w:eastAsia="Times New Roman" w:hAnsi="Times New Roman" w:cs="Times New Roman"/>
          <w:sz w:val="28"/>
          <w:szCs w:val="28"/>
          <w:lang w:eastAsia="uk-UA"/>
        </w:rPr>
        <w:t>на</w:t>
      </w:r>
      <w:r w:rsidR="00C9146D">
        <w:rPr>
          <w:rFonts w:ascii="Times New Roman" w:eastAsia="Times New Roman" w:hAnsi="Times New Roman" w:cs="Times New Roman"/>
          <w:sz w:val="28"/>
          <w:szCs w:val="28"/>
          <w:lang w:eastAsia="uk-UA"/>
        </w:rPr>
        <w:t xml:space="preserve"> </w:t>
      </w:r>
      <w:r w:rsidRPr="00BE16D7">
        <w:rPr>
          <w:rFonts w:ascii="Times New Roman" w:eastAsia="Times New Roman" w:hAnsi="Times New Roman" w:cs="Times New Roman"/>
          <w:sz w:val="28"/>
          <w:szCs w:val="28"/>
          <w:lang w:eastAsia="uk-UA"/>
        </w:rPr>
        <w:t>капітальні ремонти. Основними джерелами доходів є надання спортивних послуг та оренда приміщень.</w:t>
      </w:r>
    </w:p>
    <w:p w14:paraId="0B41C7CF" w14:textId="77777777" w:rsidR="009D7504" w:rsidRPr="00BE16D7" w:rsidRDefault="00916274" w:rsidP="00DC6E4C">
      <w:pPr>
        <w:pStyle w:val="a9"/>
        <w:suppressLineNumbers/>
        <w:tabs>
          <w:tab w:val="left" w:pos="225"/>
        </w:tabs>
        <w:snapToGrid w:val="0"/>
        <w:spacing w:after="0" w:line="240" w:lineRule="auto"/>
        <w:ind w:left="0" w:firstLine="709"/>
        <w:jc w:val="both"/>
        <w:textAlignment w:val="baseline"/>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 xml:space="preserve">За результатом обговорення </w:t>
      </w:r>
      <w:r w:rsidR="009D7504" w:rsidRPr="00BE16D7">
        <w:rPr>
          <w:rFonts w:ascii="Times New Roman" w:eastAsia="Times New Roman" w:hAnsi="Times New Roman" w:cs="Times New Roman"/>
          <w:sz w:val="28"/>
          <w:szCs w:val="28"/>
          <w:lang w:eastAsia="uk-UA"/>
        </w:rPr>
        <w:t>н</w:t>
      </w:r>
      <w:r w:rsidR="009D7504" w:rsidRPr="00BE16D7">
        <w:rPr>
          <w:rFonts w:ascii="Times New Roman" w:hAnsi="Times New Roman" w:cs="Times New Roman"/>
          <w:sz w:val="28"/>
          <w:szCs w:val="28"/>
        </w:rPr>
        <w:t xml:space="preserve">а засіданні тимчасової контрольної </w:t>
      </w:r>
      <w:r w:rsidR="009D7504" w:rsidRPr="00BE16D7">
        <w:rPr>
          <w:rFonts w:ascii="Times New Roman" w:eastAsia="Liberation Serif" w:hAnsi="Times New Roman" w:cs="Times New Roman"/>
          <w:color w:val="000000"/>
          <w:sz w:val="28"/>
          <w:szCs w:val="28"/>
          <w:shd w:val="clear" w:color="auto" w:fill="FFFFFF"/>
          <w:lang w:bidi="en-US"/>
        </w:rPr>
        <w:t xml:space="preserve">комісії </w:t>
      </w:r>
      <w:r w:rsidRPr="00BE16D7">
        <w:rPr>
          <w:rFonts w:ascii="Times New Roman" w:eastAsia="Times New Roman" w:hAnsi="Times New Roman" w:cs="Times New Roman"/>
          <w:sz w:val="28"/>
          <w:szCs w:val="28"/>
          <w:lang w:eastAsia="uk-UA"/>
        </w:rPr>
        <w:t xml:space="preserve">депутатами </w:t>
      </w:r>
      <w:r w:rsidR="002D3FD3" w:rsidRPr="00BE16D7">
        <w:rPr>
          <w:rFonts w:ascii="Times New Roman" w:eastAsia="Times New Roman" w:hAnsi="Times New Roman" w:cs="Times New Roman"/>
          <w:sz w:val="28"/>
          <w:szCs w:val="28"/>
        </w:rPr>
        <w:t>Київської міської ради</w:t>
      </w:r>
      <w:r w:rsidRPr="00BE16D7">
        <w:rPr>
          <w:rFonts w:ascii="Times New Roman" w:eastAsia="Times New Roman" w:hAnsi="Times New Roman" w:cs="Times New Roman"/>
          <w:sz w:val="28"/>
          <w:szCs w:val="28"/>
          <w:lang w:eastAsia="uk-UA"/>
        </w:rPr>
        <w:t xml:space="preserve"> було прийнято рішення</w:t>
      </w:r>
      <w:r w:rsidR="009D7504" w:rsidRPr="00BE16D7">
        <w:rPr>
          <w:rFonts w:ascii="Times New Roman" w:eastAsia="Times New Roman" w:hAnsi="Times New Roman" w:cs="Times New Roman"/>
          <w:sz w:val="28"/>
          <w:szCs w:val="28"/>
          <w:lang w:eastAsia="uk-UA"/>
        </w:rPr>
        <w:t>:</w:t>
      </w:r>
    </w:p>
    <w:p w14:paraId="759B0A44" w14:textId="77777777" w:rsidR="009D7504" w:rsidRPr="00BE16D7" w:rsidRDefault="00DC6E4C" w:rsidP="00EA2415">
      <w:pPr>
        <w:pStyle w:val="a9"/>
        <w:numPr>
          <w:ilvl w:val="0"/>
          <w:numId w:val="2"/>
        </w:numPr>
        <w:suppressLineNumbers/>
        <w:tabs>
          <w:tab w:val="left" w:pos="225"/>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В</w:t>
      </w:r>
      <w:r w:rsidR="002D3FD3" w:rsidRPr="00BE16D7">
        <w:rPr>
          <w:rFonts w:ascii="Times New Roman" w:hAnsi="Times New Roman" w:cs="Times New Roman"/>
          <w:bCs/>
          <w:sz w:val="28"/>
          <w:szCs w:val="28"/>
        </w:rPr>
        <w:t xml:space="preserve">зяти до уваги </w:t>
      </w:r>
      <w:r w:rsidR="002D3FD3" w:rsidRPr="00BE16D7">
        <w:rPr>
          <w:rFonts w:ascii="Times New Roman" w:hAnsi="Times New Roman" w:cs="Times New Roman"/>
          <w:sz w:val="28"/>
          <w:szCs w:val="28"/>
        </w:rPr>
        <w:t xml:space="preserve">інформацію щодо </w:t>
      </w:r>
      <w:r w:rsidR="002D3FD3" w:rsidRPr="00BE16D7">
        <w:rPr>
          <w:rFonts w:ascii="Times New Roman" w:hAnsi="Times New Roman" w:cs="Times New Roman"/>
          <w:bCs/>
          <w:sz w:val="28"/>
          <w:szCs w:val="28"/>
        </w:rPr>
        <w:t>фінансово</w:t>
      </w:r>
      <w:r w:rsidR="00C9146D">
        <w:rPr>
          <w:rFonts w:ascii="Times New Roman" w:hAnsi="Times New Roman" w:cs="Times New Roman"/>
          <w:bCs/>
          <w:sz w:val="28"/>
          <w:szCs w:val="28"/>
        </w:rPr>
        <w:t>-</w:t>
      </w:r>
      <w:r w:rsidR="002D3FD3" w:rsidRPr="00BE16D7">
        <w:rPr>
          <w:rFonts w:ascii="Times New Roman" w:hAnsi="Times New Roman" w:cs="Times New Roman"/>
          <w:bCs/>
          <w:sz w:val="28"/>
          <w:szCs w:val="28"/>
        </w:rPr>
        <w:t xml:space="preserve">господарської діяльності </w:t>
      </w:r>
      <w:r w:rsidR="002D3FD3" w:rsidRPr="00BE16D7">
        <w:rPr>
          <w:rFonts w:ascii="Times New Roman" w:eastAsia="Calibri" w:hAnsi="Times New Roman" w:cs="Times New Roman"/>
          <w:sz w:val="28"/>
          <w:szCs w:val="28"/>
        </w:rPr>
        <w:t>комунальним підприємством «Спортивний комплекс»</w:t>
      </w:r>
      <w:r w:rsidR="009D7504" w:rsidRPr="00BE16D7">
        <w:rPr>
          <w:rFonts w:ascii="Times New Roman" w:hAnsi="Times New Roman" w:cs="Times New Roman"/>
          <w:bCs/>
          <w:sz w:val="28"/>
          <w:szCs w:val="28"/>
        </w:rPr>
        <w:t>;</w:t>
      </w:r>
    </w:p>
    <w:p w14:paraId="57E5CA23" w14:textId="77777777" w:rsidR="009D7504" w:rsidRPr="00BE16D7" w:rsidRDefault="00DC6E4C" w:rsidP="00EA2415">
      <w:pPr>
        <w:pStyle w:val="a9"/>
        <w:numPr>
          <w:ilvl w:val="0"/>
          <w:numId w:val="2"/>
        </w:numPr>
        <w:suppressLineNumbers/>
        <w:tabs>
          <w:tab w:val="left" w:pos="225"/>
        </w:tabs>
        <w:snapToGrid w:val="0"/>
        <w:spacing w:after="0" w:line="240" w:lineRule="auto"/>
        <w:ind w:left="0" w:firstLine="709"/>
        <w:jc w:val="both"/>
        <w:textAlignment w:val="baseline"/>
        <w:rPr>
          <w:rFonts w:ascii="Times New Roman" w:eastAsia="Times New Roman" w:hAnsi="Times New Roman" w:cs="Times New Roman"/>
          <w:sz w:val="28"/>
          <w:szCs w:val="28"/>
          <w:lang w:eastAsia="uk-UA"/>
        </w:rPr>
      </w:pPr>
      <w:r w:rsidRPr="00BE16D7">
        <w:rPr>
          <w:rFonts w:ascii="Times New Roman" w:hAnsi="Times New Roman" w:cs="Times New Roman"/>
          <w:bCs/>
          <w:sz w:val="28"/>
          <w:szCs w:val="28"/>
        </w:rPr>
        <w:t>Н</w:t>
      </w:r>
      <w:r w:rsidR="002D3FD3" w:rsidRPr="00BE16D7">
        <w:rPr>
          <w:rFonts w:ascii="Times New Roman" w:hAnsi="Times New Roman" w:cs="Times New Roman"/>
          <w:bCs/>
          <w:sz w:val="28"/>
          <w:szCs w:val="28"/>
        </w:rPr>
        <w:t xml:space="preserve">аправити запит до </w:t>
      </w:r>
      <w:r w:rsidR="002D3FD3" w:rsidRPr="00BE16D7">
        <w:rPr>
          <w:rFonts w:ascii="Times New Roman" w:eastAsia="Times New Roman" w:hAnsi="Times New Roman" w:cs="Times New Roman"/>
          <w:sz w:val="28"/>
          <w:szCs w:val="28"/>
          <w:lang w:eastAsia="uk-UA"/>
        </w:rPr>
        <w:t xml:space="preserve">КП «Спортивний комплекс» </w:t>
      </w:r>
      <w:r w:rsidR="009D7504" w:rsidRPr="00BE16D7">
        <w:rPr>
          <w:rFonts w:ascii="Times New Roman" w:hAnsi="Times New Roman" w:cs="Times New Roman"/>
          <w:bCs/>
          <w:sz w:val="28"/>
          <w:szCs w:val="28"/>
        </w:rPr>
        <w:t xml:space="preserve">щодо затверджених калькуляціях по кожній платній послузі та щодо інформації про основні проблемні питання у роботі підприємства, які можуть бути опрацьовані в рамках діяльності </w:t>
      </w:r>
      <w:r w:rsidRPr="00BE16D7">
        <w:rPr>
          <w:rFonts w:ascii="Times New Roman" w:hAnsi="Times New Roman" w:cs="Times New Roman"/>
          <w:bCs/>
          <w:sz w:val="28"/>
          <w:szCs w:val="28"/>
        </w:rPr>
        <w:t>т</w:t>
      </w:r>
      <w:r w:rsidR="009D7504" w:rsidRPr="00BE16D7">
        <w:rPr>
          <w:rFonts w:ascii="Times New Roman" w:hAnsi="Times New Roman" w:cs="Times New Roman"/>
          <w:bCs/>
          <w:sz w:val="28"/>
          <w:szCs w:val="28"/>
        </w:rPr>
        <w:t>имчасової контрольної комісії.</w:t>
      </w:r>
    </w:p>
    <w:p w14:paraId="25888F3C" w14:textId="77777777" w:rsidR="0086059D" w:rsidRPr="00BE16D7" w:rsidRDefault="0086059D" w:rsidP="00DC6E4C">
      <w:pPr>
        <w:spacing w:after="0" w:line="240" w:lineRule="auto"/>
        <w:ind w:firstLine="709"/>
        <w:jc w:val="center"/>
        <w:rPr>
          <w:rFonts w:ascii="Times New Roman" w:hAnsi="Times New Roman" w:cs="Times New Roman"/>
          <w:bCs/>
          <w:iCs/>
          <w:sz w:val="28"/>
          <w:szCs w:val="28"/>
        </w:rPr>
      </w:pPr>
      <w:r w:rsidRPr="00BE16D7">
        <w:rPr>
          <w:rFonts w:ascii="Times New Roman" w:hAnsi="Times New Roman" w:cs="Times New Roman"/>
          <w:bCs/>
          <w:iCs/>
          <w:sz w:val="28"/>
          <w:szCs w:val="28"/>
        </w:rPr>
        <w:t>За результатами засідання направлені запити:</w:t>
      </w:r>
    </w:p>
    <w:tbl>
      <w:tblPr>
        <w:tblStyle w:val="af"/>
        <w:tblW w:w="9493" w:type="dxa"/>
        <w:tblLook w:val="04A0" w:firstRow="1" w:lastRow="0" w:firstColumn="1" w:lastColumn="0" w:noHBand="0" w:noVBand="1"/>
      </w:tblPr>
      <w:tblGrid>
        <w:gridCol w:w="5240"/>
        <w:gridCol w:w="4253"/>
      </w:tblGrid>
      <w:tr w:rsidR="0086059D" w:rsidRPr="00BE16D7" w14:paraId="6AE70856" w14:textId="77777777" w:rsidTr="00200078">
        <w:tc>
          <w:tcPr>
            <w:tcW w:w="5240" w:type="dxa"/>
          </w:tcPr>
          <w:p w14:paraId="02EBC791" w14:textId="77777777" w:rsidR="0086059D" w:rsidRPr="00BE16D7" w:rsidRDefault="0086059D" w:rsidP="0086059D">
            <w:pPr>
              <w:jc w:val="center"/>
              <w:rPr>
                <w:rFonts w:ascii="Times New Roman" w:hAnsi="Times New Roman" w:cs="Times New Roman"/>
                <w:bCs/>
                <w:sz w:val="24"/>
                <w:szCs w:val="24"/>
              </w:rPr>
            </w:pPr>
            <w:r w:rsidRPr="00BE16D7">
              <w:rPr>
                <w:rFonts w:ascii="Times New Roman" w:hAnsi="Times New Roman" w:cs="Times New Roman"/>
                <w:bCs/>
                <w:sz w:val="24"/>
                <w:szCs w:val="24"/>
              </w:rPr>
              <w:t xml:space="preserve">Доручення за результатом засідання </w:t>
            </w:r>
            <w:r w:rsidR="00200078" w:rsidRPr="00BE16D7">
              <w:rPr>
                <w:rFonts w:ascii="Times New Roman" w:hAnsi="Times New Roman" w:cs="Times New Roman"/>
                <w:bCs/>
                <w:sz w:val="24"/>
                <w:szCs w:val="24"/>
              </w:rPr>
              <w:t>ТКК</w:t>
            </w:r>
          </w:p>
        </w:tc>
        <w:tc>
          <w:tcPr>
            <w:tcW w:w="4253" w:type="dxa"/>
          </w:tcPr>
          <w:p w14:paraId="2A53C631" w14:textId="77777777" w:rsidR="0086059D" w:rsidRPr="00BE16D7" w:rsidRDefault="0086059D" w:rsidP="0086059D">
            <w:pPr>
              <w:jc w:val="center"/>
              <w:rPr>
                <w:rFonts w:ascii="Times New Roman" w:hAnsi="Times New Roman" w:cs="Times New Roman"/>
                <w:bCs/>
                <w:sz w:val="24"/>
                <w:szCs w:val="24"/>
              </w:rPr>
            </w:pPr>
            <w:r w:rsidRPr="00BE16D7">
              <w:rPr>
                <w:rFonts w:ascii="Times New Roman" w:hAnsi="Times New Roman" w:cs="Times New Roman"/>
                <w:bCs/>
                <w:sz w:val="24"/>
                <w:szCs w:val="24"/>
              </w:rPr>
              <w:t>Відповіді на доручення</w:t>
            </w:r>
          </w:p>
        </w:tc>
      </w:tr>
      <w:tr w:rsidR="0086059D" w:rsidRPr="00BE16D7" w14:paraId="7093ADE5" w14:textId="77777777" w:rsidTr="00200078">
        <w:tc>
          <w:tcPr>
            <w:tcW w:w="5240" w:type="dxa"/>
          </w:tcPr>
          <w:p w14:paraId="3C37C779" w14:textId="77777777" w:rsidR="0086059D" w:rsidRPr="00BE16D7" w:rsidRDefault="0086059D" w:rsidP="0086059D">
            <w:pPr>
              <w:rPr>
                <w:rFonts w:ascii="Times New Roman" w:hAnsi="Times New Roman" w:cs="Times New Roman"/>
                <w:sz w:val="24"/>
                <w:szCs w:val="24"/>
              </w:rPr>
            </w:pPr>
            <w:r w:rsidRPr="00BE16D7">
              <w:rPr>
                <w:rFonts w:ascii="Times New Roman" w:hAnsi="Times New Roman" w:cs="Times New Roman"/>
                <w:sz w:val="24"/>
                <w:szCs w:val="24"/>
              </w:rPr>
              <w:t xml:space="preserve">Листом від 18.02.2025 № 08/350-17 до </w:t>
            </w:r>
            <w:r w:rsidRPr="00BE16D7">
              <w:rPr>
                <w:rFonts w:ascii="Times New Roman" w:eastAsia="Times New Roman" w:hAnsi="Times New Roman" w:cs="Times New Roman"/>
                <w:sz w:val="24"/>
                <w:szCs w:val="24"/>
                <w:lang w:eastAsia="uk-UA"/>
              </w:rPr>
              <w:t>КП «Спортивний комплекс» з дорученням надати:</w:t>
            </w:r>
          </w:p>
          <w:p w14:paraId="42EC4D17" w14:textId="77777777" w:rsidR="0086059D" w:rsidRPr="00BE16D7" w:rsidRDefault="0086059D" w:rsidP="00EA2415">
            <w:pPr>
              <w:pStyle w:val="a9"/>
              <w:numPr>
                <w:ilvl w:val="0"/>
                <w:numId w:val="1"/>
              </w:numPr>
              <w:suppressLineNumbers/>
              <w:tabs>
                <w:tab w:val="left" w:pos="0"/>
                <w:tab w:val="left" w:pos="376"/>
              </w:tabs>
              <w:snapToGrid w:val="0"/>
              <w:spacing w:line="256" w:lineRule="auto"/>
              <w:ind w:left="0" w:firstLine="0"/>
              <w:jc w:val="both"/>
              <w:textAlignment w:val="baseline"/>
              <w:rPr>
                <w:rFonts w:ascii="Times New Roman" w:hAnsi="Times New Roman" w:cs="Times New Roman"/>
                <w:bCs/>
                <w:sz w:val="24"/>
                <w:szCs w:val="24"/>
              </w:rPr>
            </w:pPr>
            <w:r w:rsidRPr="00BE16D7">
              <w:rPr>
                <w:rFonts w:ascii="Times New Roman" w:hAnsi="Times New Roman" w:cs="Times New Roman"/>
                <w:bCs/>
                <w:sz w:val="24"/>
                <w:szCs w:val="24"/>
              </w:rPr>
              <w:t>інформацію про затверджені калькуляції по кожній платній послузі;</w:t>
            </w:r>
          </w:p>
          <w:p w14:paraId="7E5646EA" w14:textId="77777777" w:rsidR="0086059D" w:rsidRPr="00BE16D7" w:rsidRDefault="0086059D" w:rsidP="00EA2415">
            <w:pPr>
              <w:pStyle w:val="a9"/>
              <w:numPr>
                <w:ilvl w:val="0"/>
                <w:numId w:val="1"/>
              </w:numPr>
              <w:ind w:left="27" w:firstLine="0"/>
              <w:rPr>
                <w:rFonts w:ascii="Times New Roman" w:hAnsi="Times New Roman" w:cs="Times New Roman"/>
                <w:bCs/>
                <w:sz w:val="24"/>
                <w:szCs w:val="24"/>
              </w:rPr>
            </w:pPr>
            <w:r w:rsidRPr="00BE16D7">
              <w:rPr>
                <w:rFonts w:ascii="Times New Roman" w:hAnsi="Times New Roman" w:cs="Times New Roman"/>
                <w:bCs/>
                <w:sz w:val="24"/>
                <w:szCs w:val="24"/>
              </w:rPr>
              <w:t>інформацію про основні проблемні питання у роботі підприємства, які можуть бути опрацьовані в рамках діяльності Тимчасової контрольної комісії.</w:t>
            </w:r>
          </w:p>
        </w:tc>
        <w:tc>
          <w:tcPr>
            <w:tcW w:w="4253" w:type="dxa"/>
          </w:tcPr>
          <w:p w14:paraId="4EEB7DDC" w14:textId="77777777" w:rsidR="0086059D" w:rsidRPr="00BE16D7" w:rsidRDefault="0086059D" w:rsidP="0086059D">
            <w:pPr>
              <w:pStyle w:val="a9"/>
              <w:ind w:left="43"/>
              <w:rPr>
                <w:rFonts w:ascii="Times New Roman" w:eastAsia="Calibri" w:hAnsi="Times New Roman" w:cs="Times New Roman"/>
                <w:sz w:val="24"/>
                <w:szCs w:val="24"/>
              </w:rPr>
            </w:pPr>
            <w:r w:rsidRPr="00BE16D7">
              <w:rPr>
                <w:rFonts w:ascii="Times New Roman" w:eastAsia="Calibri" w:hAnsi="Times New Roman" w:cs="Times New Roman"/>
                <w:sz w:val="24"/>
                <w:szCs w:val="24"/>
              </w:rPr>
              <w:t>Відповідь від «</w:t>
            </w:r>
            <w:r w:rsidRPr="00BE16D7">
              <w:rPr>
                <w:rFonts w:ascii="Times New Roman" w:eastAsia="Times New Roman" w:hAnsi="Times New Roman" w:cs="Times New Roman"/>
                <w:sz w:val="24"/>
                <w:szCs w:val="24"/>
                <w:lang w:eastAsia="uk-UA"/>
              </w:rPr>
              <w:t xml:space="preserve">КП «Спортивний комплекс» </w:t>
            </w:r>
            <w:r w:rsidRPr="00BE16D7">
              <w:rPr>
                <w:rFonts w:ascii="Times New Roman" w:eastAsia="Calibri" w:hAnsi="Times New Roman" w:cs="Times New Roman"/>
                <w:sz w:val="24"/>
                <w:szCs w:val="24"/>
              </w:rPr>
              <w:t>до 16.03.2026 року надана не була.</w:t>
            </w:r>
          </w:p>
          <w:p w14:paraId="3B484EB1" w14:textId="77777777" w:rsidR="0086059D" w:rsidRPr="00BE16D7" w:rsidRDefault="0086059D" w:rsidP="0086059D">
            <w:pPr>
              <w:pStyle w:val="a9"/>
              <w:ind w:left="43"/>
              <w:rPr>
                <w:rFonts w:ascii="Times New Roman" w:hAnsi="Times New Roman" w:cs="Times New Roman"/>
                <w:sz w:val="24"/>
                <w:szCs w:val="24"/>
              </w:rPr>
            </w:pPr>
            <w:r w:rsidRPr="00BE16D7">
              <w:rPr>
                <w:rFonts w:ascii="Times New Roman" w:hAnsi="Times New Roman" w:cs="Times New Roman"/>
                <w:sz w:val="24"/>
                <w:szCs w:val="24"/>
              </w:rPr>
              <w:t xml:space="preserve">ТКК листом </w:t>
            </w:r>
            <w:r w:rsidR="00200078" w:rsidRPr="00BE16D7">
              <w:rPr>
                <w:rFonts w:ascii="Times New Roman" w:hAnsi="Times New Roman" w:cs="Times New Roman"/>
                <w:sz w:val="24"/>
                <w:szCs w:val="24"/>
              </w:rPr>
              <w:t xml:space="preserve">від 17.03.2026 № 08/350-71 </w:t>
            </w:r>
            <w:r w:rsidRPr="00BE16D7">
              <w:rPr>
                <w:rFonts w:ascii="Times New Roman" w:hAnsi="Times New Roman" w:cs="Times New Roman"/>
                <w:sz w:val="24"/>
                <w:szCs w:val="24"/>
              </w:rPr>
              <w:t>повторно запросила запитувану інформацію.</w:t>
            </w:r>
          </w:p>
          <w:p w14:paraId="5FFFBA1C" w14:textId="77777777" w:rsidR="0086059D" w:rsidRPr="00BE16D7" w:rsidRDefault="0086059D" w:rsidP="0086059D">
            <w:pPr>
              <w:jc w:val="center"/>
              <w:rPr>
                <w:rFonts w:ascii="Times New Roman" w:hAnsi="Times New Roman" w:cs="Times New Roman"/>
                <w:bCs/>
                <w:sz w:val="24"/>
                <w:szCs w:val="24"/>
              </w:rPr>
            </w:pPr>
          </w:p>
        </w:tc>
      </w:tr>
    </w:tbl>
    <w:p w14:paraId="6C830F58" w14:textId="77777777" w:rsidR="004A6881" w:rsidRPr="00BE16D7" w:rsidRDefault="004A6881" w:rsidP="00DC6E4C">
      <w:pPr>
        <w:pStyle w:val="a9"/>
        <w:suppressLineNumbers/>
        <w:tabs>
          <w:tab w:val="left" w:pos="225"/>
        </w:tabs>
        <w:snapToGrid w:val="0"/>
        <w:spacing w:after="0" w:line="240" w:lineRule="auto"/>
        <w:ind w:left="0" w:firstLine="227"/>
        <w:jc w:val="both"/>
        <w:textAlignment w:val="baseline"/>
        <w:rPr>
          <w:rFonts w:ascii="Times New Roman" w:hAnsi="Times New Roman" w:cs="Times New Roman"/>
          <w:bCs/>
          <w:sz w:val="28"/>
          <w:szCs w:val="28"/>
          <w:highlight w:val="lightGray"/>
        </w:rPr>
      </w:pPr>
    </w:p>
    <w:p w14:paraId="7AF08532" w14:textId="77777777" w:rsidR="002D3FD3" w:rsidRPr="00BE16D7" w:rsidRDefault="0011260E" w:rsidP="00DC6E4C">
      <w:pPr>
        <w:suppressLineNumbers/>
        <w:tabs>
          <w:tab w:val="left" w:pos="0"/>
          <w:tab w:val="left" w:pos="851"/>
        </w:tabs>
        <w:snapToGrid w:val="0"/>
        <w:spacing w:after="0" w:line="240" w:lineRule="auto"/>
        <w:ind w:firstLine="227"/>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ab/>
      </w:r>
      <w:r w:rsidR="00057F78" w:rsidRPr="00BE16D7">
        <w:rPr>
          <w:rFonts w:ascii="Times New Roman" w:hAnsi="Times New Roman" w:cs="Times New Roman"/>
          <w:bCs/>
          <w:sz w:val="28"/>
          <w:szCs w:val="28"/>
        </w:rPr>
        <w:t xml:space="preserve">За результатом </w:t>
      </w:r>
      <w:r w:rsidRPr="00BE16D7">
        <w:rPr>
          <w:rFonts w:ascii="Times New Roman" w:hAnsi="Times New Roman" w:cs="Times New Roman"/>
          <w:bCs/>
          <w:sz w:val="28"/>
          <w:szCs w:val="28"/>
        </w:rPr>
        <w:t xml:space="preserve">незалежного </w:t>
      </w:r>
      <w:r w:rsidR="00AF3896" w:rsidRPr="00BE16D7">
        <w:rPr>
          <w:rFonts w:ascii="Times New Roman" w:hAnsi="Times New Roman" w:cs="Times New Roman"/>
          <w:bCs/>
          <w:sz w:val="28"/>
          <w:szCs w:val="28"/>
        </w:rPr>
        <w:t xml:space="preserve">звіту </w:t>
      </w:r>
      <w:r w:rsidRPr="00BE16D7">
        <w:rPr>
          <w:rFonts w:ascii="Times New Roman" w:hAnsi="Times New Roman" w:cs="Times New Roman"/>
          <w:bCs/>
          <w:sz w:val="28"/>
          <w:szCs w:val="28"/>
        </w:rPr>
        <w:t xml:space="preserve">аудитора </w:t>
      </w:r>
      <w:r w:rsidR="003E2968" w:rsidRPr="00BE16D7">
        <w:rPr>
          <w:rFonts w:ascii="Times New Roman" w:hAnsi="Times New Roman" w:cs="Times New Roman"/>
          <w:bCs/>
          <w:sz w:val="28"/>
          <w:szCs w:val="28"/>
        </w:rPr>
        <w:t xml:space="preserve">ПП «ІНФОРМАУДИТ» (Договір від 10 січня 2024 року № 03768026/1) </w:t>
      </w:r>
      <w:r w:rsidRPr="00BE16D7">
        <w:rPr>
          <w:rFonts w:ascii="Times New Roman" w:hAnsi="Times New Roman" w:cs="Times New Roman"/>
          <w:bCs/>
          <w:sz w:val="28"/>
          <w:szCs w:val="28"/>
        </w:rPr>
        <w:t xml:space="preserve">щодо фінансової діяльності </w:t>
      </w:r>
      <w:r w:rsidR="009632ED" w:rsidRPr="00BE16D7">
        <w:rPr>
          <w:rFonts w:ascii="Times New Roman" w:hAnsi="Times New Roman" w:cs="Times New Roman"/>
          <w:bCs/>
          <w:sz w:val="28"/>
          <w:szCs w:val="28"/>
        </w:rPr>
        <w:br/>
      </w:r>
      <w:r w:rsidRPr="00BE16D7">
        <w:rPr>
          <w:rFonts w:ascii="Times New Roman" w:hAnsi="Times New Roman" w:cs="Times New Roman"/>
          <w:bCs/>
          <w:sz w:val="28"/>
          <w:szCs w:val="28"/>
        </w:rPr>
        <w:t xml:space="preserve">КП «Спортивний комплекс» </w:t>
      </w:r>
      <w:r w:rsidR="003E2968" w:rsidRPr="00BE16D7">
        <w:rPr>
          <w:rFonts w:ascii="Times New Roman" w:hAnsi="Times New Roman" w:cs="Times New Roman"/>
          <w:bCs/>
          <w:sz w:val="28"/>
          <w:szCs w:val="28"/>
        </w:rPr>
        <w:t xml:space="preserve">станом на 31 грудня </w:t>
      </w:r>
      <w:r w:rsidRPr="00BE16D7">
        <w:rPr>
          <w:rFonts w:ascii="Times New Roman" w:hAnsi="Times New Roman" w:cs="Times New Roman"/>
          <w:bCs/>
          <w:sz w:val="28"/>
          <w:szCs w:val="28"/>
        </w:rPr>
        <w:t>2023 рік:</w:t>
      </w:r>
    </w:p>
    <w:p w14:paraId="7832D475" w14:textId="77777777" w:rsidR="0079496F" w:rsidRPr="00BE16D7" w:rsidRDefault="0079496F" w:rsidP="00DC6E4C">
      <w:pPr>
        <w:suppressLineNumbers/>
        <w:tabs>
          <w:tab w:val="left" w:pos="0"/>
          <w:tab w:val="left" w:pos="851"/>
        </w:tabs>
        <w:snapToGrid w:val="0"/>
        <w:spacing w:after="0" w:line="240" w:lineRule="auto"/>
        <w:ind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Доходи складають</w:t>
      </w:r>
      <w:r w:rsidR="003E2968" w:rsidRPr="00BE16D7">
        <w:rPr>
          <w:rFonts w:ascii="Times New Roman" w:hAnsi="Times New Roman" w:cs="Times New Roman"/>
          <w:bCs/>
          <w:sz w:val="28"/>
          <w:szCs w:val="28"/>
        </w:rPr>
        <w:t xml:space="preserve"> 37 004,0 тис. грн в </w:t>
      </w:r>
      <w:proofErr w:type="spellStart"/>
      <w:r w:rsidR="003E2968" w:rsidRPr="00BE16D7">
        <w:rPr>
          <w:rFonts w:ascii="Times New Roman" w:hAnsi="Times New Roman" w:cs="Times New Roman"/>
          <w:bCs/>
          <w:sz w:val="28"/>
          <w:szCs w:val="28"/>
        </w:rPr>
        <w:t>т.ч</w:t>
      </w:r>
      <w:proofErr w:type="spellEnd"/>
      <w:r w:rsidR="003E2968" w:rsidRPr="00BE16D7">
        <w:rPr>
          <w:rFonts w:ascii="Times New Roman" w:hAnsi="Times New Roman" w:cs="Times New Roman"/>
          <w:bCs/>
          <w:sz w:val="28"/>
          <w:szCs w:val="28"/>
        </w:rPr>
        <w:t xml:space="preserve">. </w:t>
      </w:r>
      <w:r w:rsidRPr="00BE16D7">
        <w:rPr>
          <w:rFonts w:ascii="Times New Roman" w:hAnsi="Times New Roman" w:cs="Times New Roman"/>
          <w:bCs/>
          <w:sz w:val="28"/>
          <w:szCs w:val="28"/>
        </w:rPr>
        <w:t>:</w:t>
      </w:r>
    </w:p>
    <w:p w14:paraId="510D921A" w14:textId="77777777" w:rsidR="0011260E" w:rsidRPr="00BE16D7" w:rsidRDefault="0011260E" w:rsidP="00EA2415">
      <w:pPr>
        <w:pStyle w:val="a9"/>
        <w:numPr>
          <w:ilvl w:val="0"/>
          <w:numId w:val="28"/>
        </w:numPr>
        <w:suppressLineNumbers/>
        <w:tabs>
          <w:tab w:val="left" w:pos="0"/>
          <w:tab w:val="left" w:pos="851"/>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 xml:space="preserve">Чистий дохід від реалізації продукції – 34 860,0 тис. грн, </w:t>
      </w:r>
    </w:p>
    <w:p w14:paraId="10AAC431" w14:textId="77777777" w:rsidR="0011260E" w:rsidRPr="00BE16D7" w:rsidRDefault="0011260E" w:rsidP="00EA2415">
      <w:pPr>
        <w:pStyle w:val="a9"/>
        <w:numPr>
          <w:ilvl w:val="0"/>
          <w:numId w:val="28"/>
        </w:numPr>
        <w:suppressLineNumbers/>
        <w:tabs>
          <w:tab w:val="left" w:pos="0"/>
          <w:tab w:val="left" w:pos="851"/>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Інші операційні доходи – 36,0 тис. грн;</w:t>
      </w:r>
    </w:p>
    <w:p w14:paraId="02354FFD" w14:textId="77777777" w:rsidR="0011260E" w:rsidRPr="00BE16D7" w:rsidRDefault="0011260E" w:rsidP="00EA2415">
      <w:pPr>
        <w:pStyle w:val="a9"/>
        <w:numPr>
          <w:ilvl w:val="0"/>
          <w:numId w:val="28"/>
        </w:numPr>
        <w:suppressLineNumbers/>
        <w:tabs>
          <w:tab w:val="left" w:pos="0"/>
          <w:tab w:val="left" w:pos="851"/>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Інші доходи – 2 108,0 тис. грн.</w:t>
      </w:r>
    </w:p>
    <w:p w14:paraId="524A5BA0" w14:textId="77777777" w:rsidR="006D5E01" w:rsidRPr="00BE16D7" w:rsidRDefault="006D5E01" w:rsidP="00DC6E4C">
      <w:pPr>
        <w:suppressLineNumbers/>
        <w:tabs>
          <w:tab w:val="left" w:pos="0"/>
          <w:tab w:val="left" w:pos="851"/>
        </w:tabs>
        <w:snapToGrid w:val="0"/>
        <w:spacing w:after="0" w:line="240" w:lineRule="auto"/>
        <w:ind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 xml:space="preserve">Витрати складають 37517,0 тис. грн: </w:t>
      </w:r>
    </w:p>
    <w:p w14:paraId="09A9E43E" w14:textId="77777777" w:rsidR="002D3FD3" w:rsidRPr="00BE16D7" w:rsidRDefault="003E2968" w:rsidP="00EA2415">
      <w:pPr>
        <w:pStyle w:val="a9"/>
        <w:numPr>
          <w:ilvl w:val="0"/>
          <w:numId w:val="29"/>
        </w:numPr>
        <w:suppressLineNumbers/>
        <w:tabs>
          <w:tab w:val="left" w:pos="0"/>
          <w:tab w:val="left" w:pos="851"/>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Собівартість реалізованої продукції – 30 539,0 тис. грн;</w:t>
      </w:r>
    </w:p>
    <w:p w14:paraId="55A5E435" w14:textId="77777777" w:rsidR="003E2968" w:rsidRPr="00BE16D7" w:rsidRDefault="003E2968" w:rsidP="00EA2415">
      <w:pPr>
        <w:pStyle w:val="a9"/>
        <w:numPr>
          <w:ilvl w:val="0"/>
          <w:numId w:val="29"/>
        </w:numPr>
        <w:suppressLineNumbers/>
        <w:tabs>
          <w:tab w:val="left" w:pos="0"/>
          <w:tab w:val="left" w:pos="851"/>
        </w:tabs>
        <w:snapToGrid w:val="0"/>
        <w:spacing w:after="0" w:line="240" w:lineRule="auto"/>
        <w:ind w:left="0" w:firstLine="709"/>
        <w:jc w:val="both"/>
        <w:textAlignment w:val="baseline"/>
        <w:rPr>
          <w:rFonts w:ascii="Times New Roman" w:hAnsi="Times New Roman" w:cs="Times New Roman"/>
          <w:bCs/>
          <w:sz w:val="28"/>
          <w:szCs w:val="28"/>
        </w:rPr>
      </w:pPr>
      <w:r w:rsidRPr="00BE16D7">
        <w:rPr>
          <w:rFonts w:ascii="Times New Roman" w:hAnsi="Times New Roman" w:cs="Times New Roman"/>
          <w:bCs/>
          <w:sz w:val="28"/>
          <w:szCs w:val="28"/>
        </w:rPr>
        <w:t>Інші операційні витрати – 6 978,0 тис. грн</w:t>
      </w:r>
      <w:r w:rsidR="006D5E01" w:rsidRPr="00BE16D7">
        <w:rPr>
          <w:rFonts w:ascii="Times New Roman" w:hAnsi="Times New Roman" w:cs="Times New Roman"/>
          <w:bCs/>
          <w:sz w:val="28"/>
          <w:szCs w:val="28"/>
        </w:rPr>
        <w:t>.</w:t>
      </w:r>
    </w:p>
    <w:p w14:paraId="58309C3F" w14:textId="77777777" w:rsidR="00215176" w:rsidRPr="00BE16D7" w:rsidRDefault="00215176" w:rsidP="00DC6E4C">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За результатом діяльності КП «Спортивний комплекс» за 12 місяців </w:t>
      </w:r>
      <w:r w:rsidRPr="00BE16D7">
        <w:rPr>
          <w:rFonts w:ascii="Times New Roman" w:hAnsi="Times New Roman" w:cs="Times New Roman"/>
          <w:bCs/>
          <w:sz w:val="28"/>
          <w:szCs w:val="28"/>
        </w:rPr>
        <w:br/>
        <w:t>2023 року збиток у сумі -513,0 тис. грн.</w:t>
      </w:r>
    </w:p>
    <w:p w14:paraId="5BE6F24E" w14:textId="77777777" w:rsidR="00524FA6" w:rsidRPr="00BE16D7" w:rsidRDefault="004A6881" w:rsidP="00524FA6">
      <w:pPr>
        <w:pStyle w:val="a9"/>
        <w:suppressLineNumbers/>
        <w:tabs>
          <w:tab w:val="left" w:pos="225"/>
        </w:tabs>
        <w:snapToGrid w:val="0"/>
        <w:spacing w:after="0" w:line="240" w:lineRule="auto"/>
        <w:ind w:left="0" w:firstLine="227"/>
        <w:jc w:val="both"/>
        <w:textAlignment w:val="baseline"/>
        <w:rPr>
          <w:rFonts w:ascii="Times New Roman" w:eastAsia="Times New Roman" w:hAnsi="Times New Roman" w:cs="Times New Roman"/>
          <w:bCs/>
          <w:sz w:val="28"/>
          <w:szCs w:val="28"/>
        </w:rPr>
      </w:pPr>
      <w:r w:rsidRPr="00BE16D7">
        <w:rPr>
          <w:rFonts w:ascii="Times New Roman" w:hAnsi="Times New Roman" w:cs="Times New Roman"/>
          <w:bCs/>
          <w:sz w:val="28"/>
          <w:szCs w:val="28"/>
        </w:rPr>
        <w:tab/>
        <w:t xml:space="preserve">Відповідно до рішення </w:t>
      </w:r>
      <w:r w:rsidRPr="00BE16D7">
        <w:rPr>
          <w:rFonts w:ascii="Times New Roman" w:eastAsia="Times New Roman" w:hAnsi="Times New Roman" w:cs="Times New Roman"/>
          <w:bCs/>
          <w:sz w:val="28"/>
          <w:szCs w:val="28"/>
        </w:rPr>
        <w:t xml:space="preserve">Київської міської ради від 29 грудня 2011 року </w:t>
      </w:r>
      <w:r w:rsidRPr="00BE16D7">
        <w:rPr>
          <w:rFonts w:ascii="Times New Roman" w:eastAsia="Times New Roman" w:hAnsi="Times New Roman" w:cs="Times New Roman"/>
          <w:bCs/>
          <w:sz w:val="28"/>
          <w:szCs w:val="28"/>
        </w:rPr>
        <w:br/>
        <w:t xml:space="preserve">№ 1011/7247 «Про реорганізацію спортивно-оздоровчого закладу «Спортивний комплекс управління по фізичній культурі і спорту» в комунальне підприємство виконавчого органу Київської міської ради (Київської міської державної </w:t>
      </w:r>
      <w:r w:rsidRPr="00BE16D7">
        <w:rPr>
          <w:rFonts w:ascii="Times New Roman" w:eastAsia="Times New Roman" w:hAnsi="Times New Roman" w:cs="Times New Roman"/>
          <w:bCs/>
          <w:sz w:val="28"/>
          <w:szCs w:val="28"/>
        </w:rPr>
        <w:lastRenderedPageBreak/>
        <w:t>адміністрації) «Спортивний комплекс» розмір статутного капіталу комунального підприємства виконавчого органу Київської міської ради (Київської міської державної адміністрації) «Спортивний комплекс» 250000 (двісті п'ятдесят тисяч)</w:t>
      </w:r>
      <w:r w:rsidR="00DC6E4C" w:rsidRPr="00BE16D7">
        <w:rPr>
          <w:rFonts w:ascii="Times New Roman" w:eastAsia="Times New Roman" w:hAnsi="Times New Roman" w:cs="Times New Roman"/>
          <w:bCs/>
          <w:sz w:val="28"/>
          <w:szCs w:val="28"/>
        </w:rPr>
        <w:t> </w:t>
      </w:r>
      <w:r w:rsidRPr="00BE16D7">
        <w:rPr>
          <w:rFonts w:ascii="Times New Roman" w:eastAsia="Times New Roman" w:hAnsi="Times New Roman" w:cs="Times New Roman"/>
          <w:bCs/>
          <w:sz w:val="28"/>
          <w:szCs w:val="28"/>
        </w:rPr>
        <w:t>грн 00 коп.</w:t>
      </w:r>
    </w:p>
    <w:p w14:paraId="45EA76DF" w14:textId="77777777" w:rsidR="005769C9" w:rsidRPr="00BE16D7" w:rsidRDefault="005A3F0E" w:rsidP="00DC6E4C">
      <w:pPr>
        <w:pStyle w:val="a9"/>
        <w:suppressLineNumbers/>
        <w:tabs>
          <w:tab w:val="left" w:pos="225"/>
        </w:tabs>
        <w:snapToGrid w:val="0"/>
        <w:spacing w:after="0" w:line="240" w:lineRule="auto"/>
        <w:ind w:left="0" w:firstLine="227"/>
        <w:jc w:val="center"/>
        <w:textAlignment w:val="baseline"/>
        <w:rPr>
          <w:rFonts w:ascii="Times New Roman" w:eastAsia="Times New Roman" w:hAnsi="Times New Roman" w:cs="Times New Roman"/>
          <w:bCs/>
          <w:sz w:val="28"/>
          <w:szCs w:val="28"/>
        </w:rPr>
      </w:pPr>
      <w:r w:rsidRPr="00BE16D7">
        <w:rPr>
          <w:rFonts w:ascii="Times New Roman" w:eastAsia="Times New Roman" w:hAnsi="Times New Roman" w:cs="Times New Roman"/>
          <w:bCs/>
          <w:sz w:val="28"/>
          <w:szCs w:val="28"/>
        </w:rPr>
        <w:t xml:space="preserve">Аналіз ефективності фінансово-господарської діяльності </w:t>
      </w:r>
    </w:p>
    <w:p w14:paraId="4EDF2F5D" w14:textId="77777777" w:rsidR="005A3F0E" w:rsidRPr="00BE16D7" w:rsidRDefault="005769C9" w:rsidP="00DC6E4C">
      <w:pPr>
        <w:pStyle w:val="a9"/>
        <w:suppressLineNumbers/>
        <w:tabs>
          <w:tab w:val="left" w:pos="225"/>
        </w:tabs>
        <w:snapToGrid w:val="0"/>
        <w:spacing w:after="0" w:line="240" w:lineRule="auto"/>
        <w:ind w:left="0" w:firstLine="227"/>
        <w:jc w:val="center"/>
        <w:textAlignment w:val="baseline"/>
        <w:rPr>
          <w:rFonts w:ascii="Times New Roman" w:eastAsia="Times New Roman" w:hAnsi="Times New Roman" w:cs="Times New Roman"/>
          <w:bCs/>
          <w:sz w:val="28"/>
          <w:szCs w:val="28"/>
        </w:rPr>
      </w:pPr>
      <w:r w:rsidRPr="00BE16D7">
        <w:rPr>
          <w:rFonts w:ascii="Times New Roman" w:hAnsi="Times New Roman" w:cs="Times New Roman"/>
          <w:bCs/>
          <w:sz w:val="28"/>
          <w:szCs w:val="28"/>
        </w:rPr>
        <w:t>КП «Спортивний комплекс»</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1509"/>
        <w:gridCol w:w="1907"/>
        <w:gridCol w:w="1286"/>
        <w:gridCol w:w="1265"/>
        <w:gridCol w:w="992"/>
        <w:gridCol w:w="993"/>
        <w:gridCol w:w="1275"/>
      </w:tblGrid>
      <w:tr w:rsidR="005A3F0E" w:rsidRPr="00BE16D7" w14:paraId="7C391D72" w14:textId="77777777" w:rsidTr="009B713D">
        <w:trPr>
          <w:trHeight w:val="315"/>
        </w:trPr>
        <w:tc>
          <w:tcPr>
            <w:tcW w:w="407" w:type="dxa"/>
            <w:vMerge w:val="restart"/>
            <w:noWrap/>
            <w:vAlign w:val="center"/>
            <w:hideMark/>
          </w:tcPr>
          <w:p w14:paraId="6328E14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509" w:type="dxa"/>
            <w:vMerge w:val="restart"/>
            <w:vAlign w:val="center"/>
            <w:hideMark/>
          </w:tcPr>
          <w:p w14:paraId="3256EFC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1907" w:type="dxa"/>
            <w:vMerge w:val="restart"/>
            <w:vAlign w:val="center"/>
            <w:hideMark/>
          </w:tcPr>
          <w:p w14:paraId="4C398BB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1286" w:type="dxa"/>
            <w:vMerge w:val="restart"/>
            <w:vAlign w:val="center"/>
            <w:hideMark/>
          </w:tcPr>
          <w:p w14:paraId="56B1F74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265" w:type="dxa"/>
            <w:vMerge w:val="restart"/>
            <w:vAlign w:val="center"/>
            <w:hideMark/>
          </w:tcPr>
          <w:p w14:paraId="0468F634"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260" w:type="dxa"/>
            <w:gridSpan w:val="3"/>
            <w:vAlign w:val="center"/>
            <w:hideMark/>
          </w:tcPr>
          <w:p w14:paraId="49B9E954"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5A3F0E" w:rsidRPr="00BE16D7" w14:paraId="11F4D132" w14:textId="77777777" w:rsidTr="009B713D">
        <w:trPr>
          <w:trHeight w:val="1074"/>
        </w:trPr>
        <w:tc>
          <w:tcPr>
            <w:tcW w:w="407" w:type="dxa"/>
            <w:vMerge/>
            <w:vAlign w:val="center"/>
            <w:hideMark/>
          </w:tcPr>
          <w:p w14:paraId="362B87C4" w14:textId="77777777" w:rsidR="005A3F0E" w:rsidRPr="00BE16D7" w:rsidRDefault="005A3F0E" w:rsidP="005A3F0E">
            <w:pPr>
              <w:spacing w:after="0" w:line="240" w:lineRule="auto"/>
              <w:rPr>
                <w:rFonts w:ascii="Times New Roman" w:eastAsia="Times New Roman" w:hAnsi="Times New Roman" w:cs="Times New Roman"/>
                <w:color w:val="000000"/>
                <w:kern w:val="0"/>
                <w:sz w:val="20"/>
                <w:szCs w:val="20"/>
                <w:lang w:eastAsia="uk-UA"/>
              </w:rPr>
            </w:pPr>
          </w:p>
        </w:tc>
        <w:tc>
          <w:tcPr>
            <w:tcW w:w="1509" w:type="dxa"/>
            <w:vMerge/>
            <w:vAlign w:val="center"/>
            <w:hideMark/>
          </w:tcPr>
          <w:p w14:paraId="3F042CAA" w14:textId="77777777" w:rsidR="005A3F0E" w:rsidRPr="00BE16D7" w:rsidRDefault="005A3F0E" w:rsidP="005A3F0E">
            <w:pPr>
              <w:spacing w:after="0" w:line="240" w:lineRule="auto"/>
              <w:rPr>
                <w:rFonts w:ascii="Times New Roman" w:eastAsia="Times New Roman" w:hAnsi="Times New Roman" w:cs="Times New Roman"/>
                <w:color w:val="000000"/>
                <w:kern w:val="0"/>
                <w:sz w:val="20"/>
                <w:szCs w:val="20"/>
                <w:lang w:eastAsia="uk-UA"/>
              </w:rPr>
            </w:pPr>
          </w:p>
        </w:tc>
        <w:tc>
          <w:tcPr>
            <w:tcW w:w="1907" w:type="dxa"/>
            <w:vMerge/>
            <w:vAlign w:val="center"/>
            <w:hideMark/>
          </w:tcPr>
          <w:p w14:paraId="1E325405" w14:textId="77777777" w:rsidR="005A3F0E" w:rsidRPr="00BE16D7" w:rsidRDefault="005A3F0E" w:rsidP="005A3F0E">
            <w:pPr>
              <w:spacing w:after="0" w:line="240" w:lineRule="auto"/>
              <w:rPr>
                <w:rFonts w:ascii="Times New Roman" w:eastAsia="Times New Roman" w:hAnsi="Times New Roman" w:cs="Times New Roman"/>
                <w:color w:val="000000"/>
                <w:kern w:val="0"/>
                <w:sz w:val="20"/>
                <w:szCs w:val="20"/>
                <w:lang w:eastAsia="uk-UA"/>
              </w:rPr>
            </w:pPr>
          </w:p>
        </w:tc>
        <w:tc>
          <w:tcPr>
            <w:tcW w:w="1286" w:type="dxa"/>
            <w:vMerge/>
            <w:vAlign w:val="center"/>
            <w:hideMark/>
          </w:tcPr>
          <w:p w14:paraId="0BCE0AA1" w14:textId="77777777" w:rsidR="005A3F0E" w:rsidRPr="00BE16D7" w:rsidRDefault="005A3F0E" w:rsidP="005A3F0E">
            <w:pPr>
              <w:spacing w:after="0" w:line="240" w:lineRule="auto"/>
              <w:rPr>
                <w:rFonts w:ascii="Times New Roman" w:eastAsia="Times New Roman" w:hAnsi="Times New Roman" w:cs="Times New Roman"/>
                <w:color w:val="000000"/>
                <w:kern w:val="0"/>
                <w:sz w:val="20"/>
                <w:szCs w:val="20"/>
                <w:lang w:eastAsia="uk-UA"/>
              </w:rPr>
            </w:pPr>
          </w:p>
        </w:tc>
        <w:tc>
          <w:tcPr>
            <w:tcW w:w="1265" w:type="dxa"/>
            <w:vMerge/>
            <w:vAlign w:val="center"/>
            <w:hideMark/>
          </w:tcPr>
          <w:p w14:paraId="7A7A688C" w14:textId="77777777" w:rsidR="005A3F0E" w:rsidRPr="00BE16D7" w:rsidRDefault="005A3F0E" w:rsidP="005A3F0E">
            <w:pPr>
              <w:spacing w:after="0" w:line="240" w:lineRule="auto"/>
              <w:rPr>
                <w:rFonts w:ascii="Times New Roman" w:eastAsia="Times New Roman" w:hAnsi="Times New Roman" w:cs="Times New Roman"/>
                <w:color w:val="000000"/>
                <w:kern w:val="0"/>
                <w:sz w:val="20"/>
                <w:szCs w:val="20"/>
                <w:lang w:eastAsia="uk-UA"/>
              </w:rPr>
            </w:pPr>
          </w:p>
        </w:tc>
        <w:tc>
          <w:tcPr>
            <w:tcW w:w="992" w:type="dxa"/>
            <w:vAlign w:val="center"/>
            <w:hideMark/>
          </w:tcPr>
          <w:p w14:paraId="4509CD8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(2024 року)</w:t>
            </w:r>
          </w:p>
        </w:tc>
        <w:tc>
          <w:tcPr>
            <w:tcW w:w="993" w:type="dxa"/>
            <w:vAlign w:val="center"/>
            <w:hideMark/>
          </w:tcPr>
          <w:p w14:paraId="241F7C7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275" w:type="dxa"/>
            <w:vAlign w:val="center"/>
            <w:hideMark/>
          </w:tcPr>
          <w:p w14:paraId="66F64CF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5A3F0E" w:rsidRPr="00BE16D7" w14:paraId="45871D5A" w14:textId="77777777" w:rsidTr="009B713D">
        <w:trPr>
          <w:trHeight w:val="315"/>
        </w:trPr>
        <w:tc>
          <w:tcPr>
            <w:tcW w:w="407" w:type="dxa"/>
            <w:noWrap/>
            <w:vAlign w:val="center"/>
            <w:hideMark/>
          </w:tcPr>
          <w:p w14:paraId="780A169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noWrap/>
            <w:vAlign w:val="center"/>
            <w:hideMark/>
          </w:tcPr>
          <w:p w14:paraId="3612B917"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907" w:type="dxa"/>
            <w:noWrap/>
            <w:vAlign w:val="center"/>
            <w:hideMark/>
          </w:tcPr>
          <w:p w14:paraId="07536D6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86" w:type="dxa"/>
            <w:noWrap/>
            <w:vAlign w:val="center"/>
            <w:hideMark/>
          </w:tcPr>
          <w:p w14:paraId="26994EF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265" w:type="dxa"/>
            <w:noWrap/>
            <w:vAlign w:val="center"/>
            <w:hideMark/>
          </w:tcPr>
          <w:p w14:paraId="6277B3F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992" w:type="dxa"/>
            <w:noWrap/>
            <w:vAlign w:val="center"/>
            <w:hideMark/>
          </w:tcPr>
          <w:p w14:paraId="25411C0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993" w:type="dxa"/>
            <w:noWrap/>
            <w:vAlign w:val="center"/>
            <w:hideMark/>
          </w:tcPr>
          <w:p w14:paraId="4DDDCD1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275" w:type="dxa"/>
            <w:noWrap/>
            <w:vAlign w:val="center"/>
            <w:hideMark/>
          </w:tcPr>
          <w:p w14:paraId="511248FE"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5A3F0E" w:rsidRPr="00BE16D7" w14:paraId="0D7F76D3" w14:textId="77777777" w:rsidTr="009B713D">
        <w:trPr>
          <w:trHeight w:val="225"/>
        </w:trPr>
        <w:tc>
          <w:tcPr>
            <w:tcW w:w="407" w:type="dxa"/>
            <w:noWrap/>
            <w:vAlign w:val="center"/>
            <w:hideMark/>
          </w:tcPr>
          <w:p w14:paraId="6B7DE0CE"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vAlign w:val="center"/>
            <w:hideMark/>
          </w:tcPr>
          <w:p w14:paraId="57263A3E"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1907" w:type="dxa"/>
            <w:vAlign w:val="center"/>
            <w:hideMark/>
          </w:tcPr>
          <w:p w14:paraId="70953CA7"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Кра</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Пр</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0 </w:t>
            </w:r>
            <w:r w:rsidRPr="002C266B">
              <w:rPr>
                <w:rFonts w:ascii="Times New Roman" w:eastAsia="Times New Roman" w:hAnsi="Times New Roman" w:cs="Times New Roman"/>
                <w:b/>
                <w:bCs/>
                <w:i/>
                <w:iCs/>
                <w:color w:val="000000"/>
                <w:kern w:val="0"/>
                <w:sz w:val="18"/>
                <w:szCs w:val="18"/>
                <w:lang w:eastAsia="uk-UA"/>
              </w:rPr>
              <w:t xml:space="preserve">+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1</w:t>
            </w:r>
            <w:r w:rsidRPr="002C266B">
              <w:rPr>
                <w:rFonts w:ascii="Times New Roman" w:eastAsia="Times New Roman" w:hAnsi="Times New Roman" w:cs="Times New Roman"/>
                <w:b/>
                <w:bCs/>
                <w:i/>
                <w:iCs/>
                <w:color w:val="000000"/>
                <w:kern w:val="0"/>
                <w:sz w:val="18"/>
                <w:szCs w:val="18"/>
                <w:lang w:eastAsia="uk-UA"/>
              </w:rPr>
              <w:t xml:space="preserve">) / 2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Пр</w:t>
            </w:r>
            <w:proofErr w:type="spellEnd"/>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xml:space="preserve">- чистий прибуток; </w:t>
            </w:r>
            <w:r w:rsidRPr="002C266B">
              <w:rPr>
                <w:rFonts w:ascii="Times New Roman" w:eastAsia="Times New Roman" w:hAnsi="Times New Roman" w:cs="Times New Roman"/>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0 </w:t>
            </w:r>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валюта балансу на початок періоду;</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1</w:t>
            </w:r>
            <w:r w:rsidRPr="002C266B">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86" w:type="dxa"/>
            <w:vAlign w:val="center"/>
            <w:hideMark/>
          </w:tcPr>
          <w:p w14:paraId="2844D498"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Кра</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265" w:type="dxa"/>
            <w:vAlign w:val="center"/>
            <w:hideMark/>
          </w:tcPr>
          <w:p w14:paraId="739CA3D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992" w:type="dxa"/>
            <w:noWrap/>
            <w:vAlign w:val="center"/>
            <w:hideMark/>
          </w:tcPr>
          <w:p w14:paraId="5B470430"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-1,22</w:t>
            </w:r>
          </w:p>
        </w:tc>
        <w:tc>
          <w:tcPr>
            <w:tcW w:w="993" w:type="dxa"/>
            <w:noWrap/>
            <w:vAlign w:val="center"/>
            <w:hideMark/>
          </w:tcPr>
          <w:p w14:paraId="4E789A8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0,39</w:t>
            </w:r>
          </w:p>
        </w:tc>
        <w:tc>
          <w:tcPr>
            <w:tcW w:w="1275" w:type="dxa"/>
            <w:noWrap/>
            <w:vAlign w:val="center"/>
            <w:hideMark/>
          </w:tcPr>
          <w:p w14:paraId="03CDE96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1,61</w:t>
            </w:r>
          </w:p>
        </w:tc>
      </w:tr>
      <w:tr w:rsidR="005A3F0E" w:rsidRPr="00BE16D7" w14:paraId="20742BF0" w14:textId="77777777" w:rsidTr="009B713D">
        <w:trPr>
          <w:trHeight w:val="1365"/>
        </w:trPr>
        <w:tc>
          <w:tcPr>
            <w:tcW w:w="407" w:type="dxa"/>
            <w:noWrap/>
            <w:vAlign w:val="center"/>
            <w:hideMark/>
          </w:tcPr>
          <w:p w14:paraId="6DFE39C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509" w:type="dxa"/>
            <w:vAlign w:val="center"/>
            <w:hideMark/>
          </w:tcPr>
          <w:p w14:paraId="4CFC02F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1907" w:type="dxa"/>
            <w:vAlign w:val="center"/>
            <w:hideMark/>
          </w:tcPr>
          <w:p w14:paraId="7B0B0FC0"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Крвк</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Пр</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Вк</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0</w:t>
            </w:r>
            <w:r w:rsidRPr="002C266B">
              <w:rPr>
                <w:rFonts w:ascii="Times New Roman" w:eastAsia="Times New Roman" w:hAnsi="Times New Roman" w:cs="Times New Roman"/>
                <w:b/>
                <w:bCs/>
                <w:i/>
                <w:iCs/>
                <w:color w:val="000000"/>
                <w:kern w:val="0"/>
                <w:sz w:val="18"/>
                <w:szCs w:val="18"/>
                <w:lang w:eastAsia="uk-UA"/>
              </w:rPr>
              <w:t xml:space="preserve"> + Вк</w:t>
            </w:r>
            <w:r w:rsidRPr="002C266B">
              <w:rPr>
                <w:rFonts w:ascii="Times New Roman" w:eastAsia="Times New Roman" w:hAnsi="Times New Roman" w:cs="Times New Roman"/>
                <w:b/>
                <w:bCs/>
                <w:i/>
                <w:iCs/>
                <w:color w:val="000000"/>
                <w:kern w:val="0"/>
                <w:sz w:val="18"/>
                <w:szCs w:val="18"/>
                <w:vertAlign w:val="subscript"/>
                <w:lang w:eastAsia="uk-UA"/>
              </w:rPr>
              <w:t>1</w:t>
            </w:r>
            <w:r w:rsidRPr="002C266B">
              <w:rPr>
                <w:rFonts w:ascii="Times New Roman" w:eastAsia="Times New Roman" w:hAnsi="Times New Roman" w:cs="Times New Roman"/>
                <w:b/>
                <w:bCs/>
                <w:i/>
                <w:iCs/>
                <w:color w:val="000000"/>
                <w:kern w:val="0"/>
                <w:sz w:val="18"/>
                <w:szCs w:val="18"/>
                <w:lang w:eastAsia="uk-UA"/>
              </w:rPr>
              <w:t xml:space="preserve">) / 2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Пр</w:t>
            </w:r>
            <w:proofErr w:type="spellEnd"/>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xml:space="preserve">- чистий прибуток; </w:t>
            </w:r>
            <w:r w:rsidRPr="002C266B">
              <w:rPr>
                <w:rFonts w:ascii="Times New Roman" w:eastAsia="Times New Roman" w:hAnsi="Times New Roman" w:cs="Times New Roman"/>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Вк</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0 </w:t>
            </w:r>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Вк</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1</w:t>
            </w:r>
            <w:r w:rsidRPr="002C266B">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1286" w:type="dxa"/>
            <w:vAlign w:val="center"/>
            <w:hideMark/>
          </w:tcPr>
          <w:p w14:paraId="72683E45"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Крвк</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265" w:type="dxa"/>
            <w:vAlign w:val="center"/>
            <w:hideMark/>
          </w:tcPr>
          <w:p w14:paraId="2429D14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992" w:type="dxa"/>
            <w:noWrap/>
            <w:vAlign w:val="center"/>
            <w:hideMark/>
          </w:tcPr>
          <w:p w14:paraId="734E868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-5,7</w:t>
            </w:r>
          </w:p>
        </w:tc>
        <w:tc>
          <w:tcPr>
            <w:tcW w:w="993" w:type="dxa"/>
            <w:noWrap/>
            <w:vAlign w:val="center"/>
            <w:hideMark/>
          </w:tcPr>
          <w:p w14:paraId="268AEA6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1,25</w:t>
            </w:r>
          </w:p>
        </w:tc>
        <w:tc>
          <w:tcPr>
            <w:tcW w:w="1275" w:type="dxa"/>
            <w:noWrap/>
            <w:vAlign w:val="center"/>
            <w:hideMark/>
          </w:tcPr>
          <w:p w14:paraId="3A4FBF8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6,95</w:t>
            </w:r>
          </w:p>
        </w:tc>
      </w:tr>
      <w:tr w:rsidR="005A3F0E" w:rsidRPr="00BE16D7" w14:paraId="10146871" w14:textId="77777777" w:rsidTr="009B713D">
        <w:trPr>
          <w:trHeight w:val="2520"/>
        </w:trPr>
        <w:tc>
          <w:tcPr>
            <w:tcW w:w="407" w:type="dxa"/>
            <w:noWrap/>
            <w:vAlign w:val="center"/>
            <w:hideMark/>
          </w:tcPr>
          <w:p w14:paraId="23C6540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509" w:type="dxa"/>
            <w:vAlign w:val="center"/>
            <w:hideMark/>
          </w:tcPr>
          <w:p w14:paraId="0A917E96"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1907" w:type="dxa"/>
            <w:vAlign w:val="center"/>
            <w:hideMark/>
          </w:tcPr>
          <w:p w14:paraId="0AB1FA44"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Крод</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Фо</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0 </w:t>
            </w:r>
            <w:r w:rsidRPr="002C266B">
              <w:rPr>
                <w:rFonts w:ascii="Times New Roman" w:eastAsia="Times New Roman" w:hAnsi="Times New Roman" w:cs="Times New Roman"/>
                <w:b/>
                <w:bCs/>
                <w:i/>
                <w:iCs/>
                <w:color w:val="000000"/>
                <w:kern w:val="0"/>
                <w:sz w:val="18"/>
                <w:szCs w:val="18"/>
                <w:lang w:eastAsia="uk-UA"/>
              </w:rPr>
              <w:t xml:space="preserve">+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1</w:t>
            </w:r>
            <w:r w:rsidRPr="002C266B">
              <w:rPr>
                <w:rFonts w:ascii="Times New Roman" w:eastAsia="Times New Roman" w:hAnsi="Times New Roman" w:cs="Times New Roman"/>
                <w:b/>
                <w:bCs/>
                <w:i/>
                <w:iCs/>
                <w:color w:val="000000"/>
                <w:kern w:val="0"/>
                <w:sz w:val="18"/>
                <w:szCs w:val="18"/>
                <w:lang w:eastAsia="uk-UA"/>
              </w:rPr>
              <w:t xml:space="preserve">) / 2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Фо</w:t>
            </w:r>
            <w:proofErr w:type="spellEnd"/>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0 </w:t>
            </w:r>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валюта балансу на початок періоду;</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1</w:t>
            </w:r>
            <w:r w:rsidRPr="002C266B">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86" w:type="dxa"/>
            <w:vAlign w:val="center"/>
            <w:hideMark/>
          </w:tcPr>
          <w:p w14:paraId="68DAB7E6"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Крод</w:t>
            </w:r>
            <w:proofErr w:type="spellEnd"/>
            <w:r w:rsidRPr="00A0597A">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265" w:type="dxa"/>
            <w:vAlign w:val="center"/>
            <w:hideMark/>
          </w:tcPr>
          <w:p w14:paraId="29CDF16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992" w:type="dxa"/>
            <w:noWrap/>
            <w:vAlign w:val="center"/>
            <w:hideMark/>
          </w:tcPr>
          <w:p w14:paraId="5CB3107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w:t>
            </w:r>
          </w:p>
        </w:tc>
        <w:tc>
          <w:tcPr>
            <w:tcW w:w="993" w:type="dxa"/>
            <w:noWrap/>
            <w:vAlign w:val="center"/>
            <w:hideMark/>
          </w:tcPr>
          <w:p w14:paraId="5C8BEF2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75" w:type="dxa"/>
            <w:noWrap/>
            <w:vAlign w:val="center"/>
            <w:hideMark/>
          </w:tcPr>
          <w:p w14:paraId="7F62E5B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5,4</w:t>
            </w:r>
          </w:p>
        </w:tc>
      </w:tr>
      <w:tr w:rsidR="005A3F0E" w:rsidRPr="00BE16D7" w14:paraId="5D0D2E1F" w14:textId="77777777" w:rsidTr="009B713D">
        <w:trPr>
          <w:trHeight w:val="132"/>
        </w:trPr>
        <w:tc>
          <w:tcPr>
            <w:tcW w:w="407" w:type="dxa"/>
            <w:noWrap/>
            <w:vAlign w:val="center"/>
            <w:hideMark/>
          </w:tcPr>
          <w:p w14:paraId="79F7765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509" w:type="dxa"/>
            <w:vAlign w:val="center"/>
            <w:hideMark/>
          </w:tcPr>
          <w:p w14:paraId="2584BA4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1907" w:type="dxa"/>
            <w:vAlign w:val="center"/>
            <w:hideMark/>
          </w:tcPr>
          <w:p w14:paraId="6FEB3698"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Крр</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Пр</w:t>
            </w:r>
            <w:proofErr w:type="spellEnd"/>
            <w:r w:rsidRPr="002C266B">
              <w:rPr>
                <w:rFonts w:ascii="Times New Roman" w:eastAsia="Times New Roman" w:hAnsi="Times New Roman" w:cs="Times New Roman"/>
                <w:b/>
                <w:bCs/>
                <w:i/>
                <w:iCs/>
                <w:color w:val="000000"/>
                <w:kern w:val="0"/>
                <w:sz w:val="18"/>
                <w:szCs w:val="18"/>
                <w:lang w:eastAsia="uk-UA"/>
              </w:rPr>
              <w:t xml:space="preserve"> / ЧД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Пр</w:t>
            </w:r>
            <w:proofErr w:type="spellEnd"/>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чистий прибуток;</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i/>
                <w:iCs/>
                <w:color w:val="000000"/>
                <w:kern w:val="0"/>
                <w:sz w:val="18"/>
                <w:szCs w:val="18"/>
                <w:lang w:eastAsia="uk-UA"/>
              </w:rPr>
              <w:t xml:space="preserve">ЧД </w:t>
            </w:r>
            <w:r w:rsidRPr="002C266B">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p>
        </w:tc>
        <w:tc>
          <w:tcPr>
            <w:tcW w:w="1286" w:type="dxa"/>
            <w:vAlign w:val="center"/>
            <w:hideMark/>
          </w:tcPr>
          <w:p w14:paraId="2D9A4847"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Крр</w:t>
            </w:r>
            <w:proofErr w:type="spellEnd"/>
            <w:r w:rsidRPr="00A0597A">
              <w:rPr>
                <w:rFonts w:ascii="Times New Roman" w:eastAsia="Times New Roman" w:hAnsi="Times New Roman" w:cs="Times New Roman"/>
                <w:i/>
                <w:iCs/>
                <w:color w:val="000000"/>
                <w:kern w:val="0"/>
                <w:sz w:val="18"/>
                <w:szCs w:val="18"/>
                <w:lang w:eastAsia="uk-UA"/>
              </w:rPr>
              <w:t xml:space="preserve"> = ф. 2 р. 2350 3 / ф. 2 р. 2000 3</w:t>
            </w:r>
          </w:p>
        </w:tc>
        <w:tc>
          <w:tcPr>
            <w:tcW w:w="1265" w:type="dxa"/>
            <w:vAlign w:val="center"/>
            <w:hideMark/>
          </w:tcPr>
          <w:p w14:paraId="12D3845E"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992" w:type="dxa"/>
            <w:noWrap/>
            <w:vAlign w:val="center"/>
            <w:hideMark/>
          </w:tcPr>
          <w:p w14:paraId="5789C2F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-2,35</w:t>
            </w:r>
          </w:p>
        </w:tc>
        <w:tc>
          <w:tcPr>
            <w:tcW w:w="993" w:type="dxa"/>
            <w:noWrap/>
            <w:vAlign w:val="center"/>
            <w:hideMark/>
          </w:tcPr>
          <w:p w14:paraId="5B088B9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0,79</w:t>
            </w:r>
          </w:p>
        </w:tc>
        <w:tc>
          <w:tcPr>
            <w:tcW w:w="1275" w:type="dxa"/>
            <w:noWrap/>
            <w:vAlign w:val="center"/>
            <w:hideMark/>
          </w:tcPr>
          <w:p w14:paraId="71E0EDB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3,14</w:t>
            </w:r>
          </w:p>
        </w:tc>
      </w:tr>
      <w:tr w:rsidR="005A3F0E" w:rsidRPr="00BE16D7" w14:paraId="7FDBD583" w14:textId="77777777" w:rsidTr="009B713D">
        <w:trPr>
          <w:trHeight w:val="77"/>
        </w:trPr>
        <w:tc>
          <w:tcPr>
            <w:tcW w:w="407" w:type="dxa"/>
            <w:noWrap/>
            <w:vAlign w:val="center"/>
            <w:hideMark/>
          </w:tcPr>
          <w:p w14:paraId="5DAF399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509" w:type="dxa"/>
            <w:vAlign w:val="center"/>
            <w:hideMark/>
          </w:tcPr>
          <w:p w14:paraId="2641705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1907" w:type="dxa"/>
            <w:vAlign w:val="center"/>
            <w:hideMark/>
          </w:tcPr>
          <w:p w14:paraId="378041BB"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Коа</w:t>
            </w:r>
            <w:proofErr w:type="spellEnd"/>
            <w:r w:rsidRPr="002C266B">
              <w:rPr>
                <w:rFonts w:ascii="Times New Roman" w:eastAsia="Times New Roman" w:hAnsi="Times New Roman" w:cs="Times New Roman"/>
                <w:b/>
                <w:bCs/>
                <w:i/>
                <w:iCs/>
                <w:color w:val="000000"/>
                <w:kern w:val="0"/>
                <w:sz w:val="18"/>
                <w:szCs w:val="18"/>
                <w:lang w:eastAsia="uk-UA"/>
              </w:rPr>
              <w:t xml:space="preserve"> = ЧД /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0 </w:t>
            </w:r>
            <w:r w:rsidRPr="002C266B">
              <w:rPr>
                <w:rFonts w:ascii="Times New Roman" w:eastAsia="Times New Roman" w:hAnsi="Times New Roman" w:cs="Times New Roman"/>
                <w:b/>
                <w:bCs/>
                <w:i/>
                <w:iCs/>
                <w:color w:val="000000"/>
                <w:kern w:val="0"/>
                <w:sz w:val="18"/>
                <w:szCs w:val="18"/>
                <w:lang w:eastAsia="uk-UA"/>
              </w:rPr>
              <w:t xml:space="preserve">+ </w:t>
            </w:r>
            <w:proofErr w:type="spellStart"/>
            <w:r w:rsidRPr="002C266B">
              <w:rPr>
                <w:rFonts w:ascii="Times New Roman" w:eastAsia="Times New Roman" w:hAnsi="Times New Roman" w:cs="Times New Roman"/>
                <w:b/>
                <w:bCs/>
                <w:i/>
                <w:iCs/>
                <w:color w:val="000000"/>
                <w:kern w:val="0"/>
                <w:sz w:val="18"/>
                <w:szCs w:val="18"/>
                <w:lang w:eastAsia="uk-UA"/>
              </w:rPr>
              <w:t>Вб</w:t>
            </w:r>
            <w:proofErr w:type="spellEnd"/>
            <w:r w:rsidRPr="002C266B">
              <w:rPr>
                <w:rFonts w:ascii="Times New Roman" w:eastAsia="Times New Roman" w:hAnsi="Times New Roman" w:cs="Times New Roman"/>
                <w:b/>
                <w:bCs/>
                <w:i/>
                <w:iCs/>
                <w:color w:val="000000"/>
                <w:kern w:val="0"/>
                <w:sz w:val="18"/>
                <w:szCs w:val="18"/>
                <w:vertAlign w:val="subscript"/>
                <w:lang w:eastAsia="uk-UA"/>
              </w:rPr>
              <w:t xml:space="preserve"> 1</w:t>
            </w:r>
            <w:r w:rsidRPr="002C266B">
              <w:rPr>
                <w:rFonts w:ascii="Times New Roman" w:eastAsia="Times New Roman" w:hAnsi="Times New Roman" w:cs="Times New Roman"/>
                <w:b/>
                <w:bCs/>
                <w:i/>
                <w:iCs/>
                <w:color w:val="000000"/>
                <w:kern w:val="0"/>
                <w:sz w:val="18"/>
                <w:szCs w:val="18"/>
                <w:lang w:eastAsia="uk-UA"/>
              </w:rPr>
              <w:t xml:space="preserve">) / 2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i/>
                <w:iCs/>
                <w:color w:val="000000"/>
                <w:kern w:val="0"/>
                <w:sz w:val="18"/>
                <w:szCs w:val="18"/>
                <w:lang w:eastAsia="uk-UA"/>
              </w:rPr>
              <w:t xml:space="preserve">ЧД </w:t>
            </w:r>
            <w:r w:rsidRPr="002C266B">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0 </w:t>
            </w:r>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валюта балансу на початок періоду;</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Вб</w:t>
            </w:r>
            <w:proofErr w:type="spellEnd"/>
            <w:r w:rsidRPr="002C266B">
              <w:rPr>
                <w:rFonts w:ascii="Times New Roman" w:eastAsia="Times New Roman" w:hAnsi="Times New Roman" w:cs="Times New Roman"/>
                <w:i/>
                <w:iCs/>
                <w:color w:val="000000"/>
                <w:kern w:val="0"/>
                <w:sz w:val="18"/>
                <w:szCs w:val="18"/>
                <w:vertAlign w:val="subscript"/>
                <w:lang w:eastAsia="uk-UA"/>
              </w:rPr>
              <w:t xml:space="preserve"> 1</w:t>
            </w:r>
            <w:r w:rsidRPr="002C266B">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86" w:type="dxa"/>
            <w:vAlign w:val="center"/>
            <w:hideMark/>
          </w:tcPr>
          <w:p w14:paraId="4E666146"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Коа</w:t>
            </w:r>
            <w:proofErr w:type="spellEnd"/>
            <w:r w:rsidRPr="00A0597A">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265" w:type="dxa"/>
            <w:vAlign w:val="center"/>
            <w:hideMark/>
          </w:tcPr>
          <w:p w14:paraId="48AE9910"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992" w:type="dxa"/>
            <w:noWrap/>
            <w:vAlign w:val="center"/>
            <w:hideMark/>
          </w:tcPr>
          <w:p w14:paraId="6D32E47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9,4</w:t>
            </w:r>
          </w:p>
        </w:tc>
        <w:tc>
          <w:tcPr>
            <w:tcW w:w="993" w:type="dxa"/>
            <w:noWrap/>
            <w:vAlign w:val="center"/>
            <w:hideMark/>
          </w:tcPr>
          <w:p w14:paraId="5473610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4,9</w:t>
            </w:r>
          </w:p>
        </w:tc>
        <w:tc>
          <w:tcPr>
            <w:tcW w:w="1275" w:type="dxa"/>
            <w:noWrap/>
            <w:vAlign w:val="center"/>
            <w:hideMark/>
          </w:tcPr>
          <w:p w14:paraId="695F15F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-4,5</w:t>
            </w:r>
          </w:p>
        </w:tc>
      </w:tr>
      <w:tr w:rsidR="005A3F0E" w:rsidRPr="00BE16D7" w14:paraId="1E8D4AD8" w14:textId="77777777" w:rsidTr="009B713D">
        <w:trPr>
          <w:trHeight w:val="1511"/>
        </w:trPr>
        <w:tc>
          <w:tcPr>
            <w:tcW w:w="407" w:type="dxa"/>
            <w:noWrap/>
            <w:vAlign w:val="center"/>
            <w:hideMark/>
          </w:tcPr>
          <w:p w14:paraId="2F9B08C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lastRenderedPageBreak/>
              <w:t>6</w:t>
            </w:r>
          </w:p>
        </w:tc>
        <w:tc>
          <w:tcPr>
            <w:tcW w:w="1509" w:type="dxa"/>
            <w:vAlign w:val="center"/>
            <w:hideMark/>
          </w:tcPr>
          <w:p w14:paraId="69ACED2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фінансової стійкості підприємства</w:t>
            </w:r>
          </w:p>
        </w:tc>
        <w:tc>
          <w:tcPr>
            <w:tcW w:w="1907" w:type="dxa"/>
            <w:vAlign w:val="center"/>
            <w:hideMark/>
          </w:tcPr>
          <w:p w14:paraId="2A129463" w14:textId="77777777" w:rsidR="005A3F0E" w:rsidRPr="002C266B" w:rsidRDefault="005A3F0E" w:rsidP="005A3F0E">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Кф.с</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Вк</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Дз</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Кз</w:t>
            </w:r>
            <w:proofErr w:type="spellEnd"/>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Вк</w:t>
            </w:r>
            <w:proofErr w:type="spellEnd"/>
            <w:r w:rsidRPr="002C266B">
              <w:rPr>
                <w:rFonts w:ascii="Times New Roman" w:eastAsia="Times New Roman" w:hAnsi="Times New Roman" w:cs="Times New Roman"/>
                <w:color w:val="000000"/>
                <w:kern w:val="0"/>
                <w:sz w:val="18"/>
                <w:szCs w:val="18"/>
                <w:lang w:eastAsia="uk-UA"/>
              </w:rPr>
              <w:t xml:space="preserve"> – власний капітал;</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Дз</w:t>
            </w:r>
            <w:proofErr w:type="spellEnd"/>
            <w:r w:rsidRPr="002C266B">
              <w:rPr>
                <w:rFonts w:ascii="Times New Roman" w:eastAsia="Times New Roman" w:hAnsi="Times New Roman" w:cs="Times New Roman"/>
                <w:color w:val="000000"/>
                <w:kern w:val="0"/>
                <w:sz w:val="18"/>
                <w:szCs w:val="18"/>
                <w:lang w:eastAsia="uk-UA"/>
              </w:rPr>
              <w:t xml:space="preserve"> – довгострокові зобов’язання;</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Кз</w:t>
            </w:r>
            <w:proofErr w:type="spellEnd"/>
            <w:r w:rsidRPr="002C266B">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1286" w:type="dxa"/>
            <w:vAlign w:val="center"/>
            <w:hideMark/>
          </w:tcPr>
          <w:p w14:paraId="25D35BAE"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Кф.с</w:t>
            </w:r>
            <w:proofErr w:type="spellEnd"/>
            <w:r w:rsidRPr="00A0597A">
              <w:rPr>
                <w:rFonts w:ascii="Times New Roman" w:eastAsia="Times New Roman" w:hAnsi="Times New Roman" w:cs="Times New Roman"/>
                <w:i/>
                <w:iCs/>
                <w:color w:val="000000"/>
                <w:kern w:val="0"/>
                <w:sz w:val="18"/>
                <w:szCs w:val="18"/>
                <w:lang w:eastAsia="uk-UA"/>
              </w:rPr>
              <w:t>. = ф. 1 р. 1495 4 / (ф. 1 р. 1595 + ф. 1 р. 1695 4)</w:t>
            </w:r>
          </w:p>
        </w:tc>
        <w:tc>
          <w:tcPr>
            <w:tcW w:w="1265" w:type="dxa"/>
            <w:vAlign w:val="center"/>
            <w:hideMark/>
          </w:tcPr>
          <w:p w14:paraId="3870E127"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992" w:type="dxa"/>
            <w:noWrap/>
            <w:vAlign w:val="center"/>
            <w:hideMark/>
          </w:tcPr>
          <w:p w14:paraId="5D7A5ED2"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0,27</w:t>
            </w:r>
          </w:p>
        </w:tc>
        <w:tc>
          <w:tcPr>
            <w:tcW w:w="993" w:type="dxa"/>
            <w:noWrap/>
            <w:vAlign w:val="center"/>
            <w:hideMark/>
          </w:tcPr>
          <w:p w14:paraId="3A948D5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0,45</w:t>
            </w:r>
          </w:p>
        </w:tc>
        <w:tc>
          <w:tcPr>
            <w:tcW w:w="1275" w:type="dxa"/>
            <w:noWrap/>
            <w:vAlign w:val="center"/>
            <w:hideMark/>
          </w:tcPr>
          <w:p w14:paraId="6FFED70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0,18</w:t>
            </w:r>
          </w:p>
        </w:tc>
      </w:tr>
      <w:tr w:rsidR="005A3F0E" w:rsidRPr="00BE16D7" w14:paraId="0A3A37E9" w14:textId="77777777" w:rsidTr="009B713D">
        <w:trPr>
          <w:trHeight w:val="1260"/>
        </w:trPr>
        <w:tc>
          <w:tcPr>
            <w:tcW w:w="407" w:type="dxa"/>
            <w:noWrap/>
            <w:vAlign w:val="center"/>
            <w:hideMark/>
          </w:tcPr>
          <w:p w14:paraId="2D7D05A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509" w:type="dxa"/>
            <w:vAlign w:val="center"/>
            <w:hideMark/>
          </w:tcPr>
          <w:p w14:paraId="304DBE1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покриття (поточної ліквідності)</w:t>
            </w:r>
          </w:p>
        </w:tc>
        <w:tc>
          <w:tcPr>
            <w:tcW w:w="1907" w:type="dxa"/>
            <w:vAlign w:val="center"/>
            <w:hideMark/>
          </w:tcPr>
          <w:p w14:paraId="31815E14" w14:textId="77777777" w:rsidR="005A3F0E" w:rsidRPr="002C266B" w:rsidRDefault="005A3F0E" w:rsidP="005A3F0E">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Кп</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ОбЗ</w:t>
            </w:r>
            <w:proofErr w:type="spellEnd"/>
            <w:r w:rsidRPr="002C266B">
              <w:rPr>
                <w:rFonts w:ascii="Times New Roman" w:eastAsia="Times New Roman" w:hAnsi="Times New Roman" w:cs="Times New Roman"/>
                <w:b/>
                <w:bCs/>
                <w:i/>
                <w:iCs/>
                <w:color w:val="000000"/>
                <w:kern w:val="0"/>
                <w:sz w:val="18"/>
                <w:szCs w:val="18"/>
                <w:lang w:eastAsia="uk-UA"/>
              </w:rPr>
              <w:t xml:space="preserve"> / ПЗ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ОбЗ</w:t>
            </w:r>
            <w:proofErr w:type="spellEnd"/>
            <w:r w:rsidRPr="002C266B">
              <w:rPr>
                <w:rFonts w:ascii="Times New Roman" w:eastAsia="Times New Roman" w:hAnsi="Times New Roman" w:cs="Times New Roman"/>
                <w:color w:val="000000"/>
                <w:kern w:val="0"/>
                <w:sz w:val="18"/>
                <w:szCs w:val="18"/>
                <w:lang w:eastAsia="uk-UA"/>
              </w:rPr>
              <w:t xml:space="preserve"> – оборотні засоби;</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i/>
                <w:iCs/>
                <w:color w:val="000000"/>
                <w:kern w:val="0"/>
                <w:sz w:val="18"/>
                <w:szCs w:val="18"/>
                <w:lang w:eastAsia="uk-UA"/>
              </w:rPr>
              <w:t>ПЗ</w:t>
            </w:r>
            <w:r w:rsidRPr="002C266B">
              <w:rPr>
                <w:rFonts w:ascii="Times New Roman" w:eastAsia="Times New Roman" w:hAnsi="Times New Roman" w:cs="Times New Roman"/>
                <w:color w:val="000000"/>
                <w:kern w:val="0"/>
                <w:sz w:val="18"/>
                <w:szCs w:val="18"/>
                <w:lang w:eastAsia="uk-UA"/>
              </w:rPr>
              <w:t xml:space="preserve"> – поточні зобов’язання.</w:t>
            </w:r>
          </w:p>
        </w:tc>
        <w:tc>
          <w:tcPr>
            <w:tcW w:w="1286" w:type="dxa"/>
            <w:vAlign w:val="center"/>
            <w:hideMark/>
          </w:tcPr>
          <w:p w14:paraId="4B02FF2E"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Кп</w:t>
            </w:r>
            <w:proofErr w:type="spellEnd"/>
            <w:r w:rsidRPr="00A0597A">
              <w:rPr>
                <w:rFonts w:ascii="Times New Roman" w:eastAsia="Times New Roman" w:hAnsi="Times New Roman" w:cs="Times New Roman"/>
                <w:i/>
                <w:iCs/>
                <w:color w:val="000000"/>
                <w:kern w:val="0"/>
                <w:sz w:val="18"/>
                <w:szCs w:val="18"/>
                <w:lang w:eastAsia="uk-UA"/>
              </w:rPr>
              <w:t xml:space="preserve"> = ф. 1 р. 1195 4 / ф. 1 р. 1695 4</w:t>
            </w:r>
          </w:p>
        </w:tc>
        <w:tc>
          <w:tcPr>
            <w:tcW w:w="1265" w:type="dxa"/>
            <w:vAlign w:val="center"/>
            <w:hideMark/>
          </w:tcPr>
          <w:p w14:paraId="4D04605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992" w:type="dxa"/>
            <w:noWrap/>
            <w:vAlign w:val="center"/>
            <w:hideMark/>
          </w:tcPr>
          <w:p w14:paraId="3BF131F7"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0,21</w:t>
            </w:r>
          </w:p>
        </w:tc>
        <w:tc>
          <w:tcPr>
            <w:tcW w:w="993" w:type="dxa"/>
            <w:noWrap/>
            <w:vAlign w:val="center"/>
            <w:hideMark/>
          </w:tcPr>
          <w:p w14:paraId="2F169F5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w:t>
            </w:r>
          </w:p>
        </w:tc>
        <w:tc>
          <w:tcPr>
            <w:tcW w:w="1275" w:type="dxa"/>
            <w:noWrap/>
            <w:vAlign w:val="center"/>
            <w:hideMark/>
          </w:tcPr>
          <w:p w14:paraId="11EB481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-0,79</w:t>
            </w:r>
          </w:p>
        </w:tc>
      </w:tr>
      <w:tr w:rsidR="005A3F0E" w:rsidRPr="00BE16D7" w14:paraId="6886CB04" w14:textId="77777777" w:rsidTr="009B713D">
        <w:trPr>
          <w:trHeight w:val="299"/>
        </w:trPr>
        <w:tc>
          <w:tcPr>
            <w:tcW w:w="407" w:type="dxa"/>
            <w:noWrap/>
            <w:vAlign w:val="center"/>
            <w:hideMark/>
          </w:tcPr>
          <w:p w14:paraId="767FA20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509" w:type="dxa"/>
            <w:vAlign w:val="center"/>
            <w:hideMark/>
          </w:tcPr>
          <w:p w14:paraId="19781C8C"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1907" w:type="dxa"/>
            <w:vAlign w:val="center"/>
            <w:hideMark/>
          </w:tcPr>
          <w:p w14:paraId="2FEBE247" w14:textId="77777777" w:rsidR="005A3F0E" w:rsidRPr="002C266B" w:rsidRDefault="005A3F0E" w:rsidP="005A3F0E">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2C266B">
              <w:rPr>
                <w:rFonts w:ascii="Times New Roman" w:eastAsia="Times New Roman" w:hAnsi="Times New Roman" w:cs="Times New Roman"/>
                <w:b/>
                <w:bCs/>
                <w:i/>
                <w:iCs/>
                <w:color w:val="000000"/>
                <w:kern w:val="0"/>
                <w:sz w:val="18"/>
                <w:szCs w:val="18"/>
                <w:lang w:eastAsia="uk-UA"/>
              </w:rPr>
              <w:t>Каб.л</w:t>
            </w:r>
            <w:proofErr w:type="spellEnd"/>
            <w:r w:rsidRPr="002C266B">
              <w:rPr>
                <w:rFonts w:ascii="Times New Roman" w:eastAsia="Times New Roman" w:hAnsi="Times New Roman" w:cs="Times New Roman"/>
                <w:b/>
                <w:bCs/>
                <w:i/>
                <w:iCs/>
                <w:color w:val="000000"/>
                <w:kern w:val="0"/>
                <w:sz w:val="18"/>
                <w:szCs w:val="18"/>
                <w:lang w:eastAsia="uk-UA"/>
              </w:rPr>
              <w:t xml:space="preserve">. = </w:t>
            </w:r>
            <w:proofErr w:type="spellStart"/>
            <w:r w:rsidRPr="002C266B">
              <w:rPr>
                <w:rFonts w:ascii="Times New Roman" w:eastAsia="Times New Roman" w:hAnsi="Times New Roman" w:cs="Times New Roman"/>
                <w:b/>
                <w:bCs/>
                <w:i/>
                <w:iCs/>
                <w:color w:val="000000"/>
                <w:kern w:val="0"/>
                <w:sz w:val="18"/>
                <w:szCs w:val="18"/>
                <w:lang w:eastAsia="uk-UA"/>
              </w:rPr>
              <w:t>Гк</w:t>
            </w:r>
            <w:proofErr w:type="spellEnd"/>
            <w:r w:rsidRPr="002C266B">
              <w:rPr>
                <w:rFonts w:ascii="Times New Roman" w:eastAsia="Times New Roman" w:hAnsi="Times New Roman" w:cs="Times New Roman"/>
                <w:b/>
                <w:bCs/>
                <w:i/>
                <w:iCs/>
                <w:color w:val="000000"/>
                <w:kern w:val="0"/>
                <w:sz w:val="18"/>
                <w:szCs w:val="18"/>
                <w:lang w:eastAsia="uk-UA"/>
              </w:rPr>
              <w:t xml:space="preserve"> / ПЗ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b/>
                <w:bCs/>
                <w:i/>
                <w:iCs/>
                <w:color w:val="000000"/>
                <w:kern w:val="0"/>
                <w:sz w:val="18"/>
                <w:szCs w:val="18"/>
                <w:lang w:eastAsia="uk-UA"/>
              </w:rPr>
              <w:br/>
            </w:r>
            <w:proofErr w:type="spellStart"/>
            <w:r w:rsidRPr="002C266B">
              <w:rPr>
                <w:rFonts w:ascii="Times New Roman" w:eastAsia="Times New Roman" w:hAnsi="Times New Roman" w:cs="Times New Roman"/>
                <w:i/>
                <w:iCs/>
                <w:color w:val="000000"/>
                <w:kern w:val="0"/>
                <w:sz w:val="18"/>
                <w:szCs w:val="18"/>
                <w:lang w:eastAsia="uk-UA"/>
              </w:rPr>
              <w:t>Гк</w:t>
            </w:r>
            <w:proofErr w:type="spellEnd"/>
            <w:r w:rsidRPr="002C266B">
              <w:rPr>
                <w:rFonts w:ascii="Times New Roman" w:eastAsia="Times New Roman" w:hAnsi="Times New Roman" w:cs="Times New Roman"/>
                <w:i/>
                <w:iCs/>
                <w:color w:val="000000"/>
                <w:kern w:val="0"/>
                <w:sz w:val="18"/>
                <w:szCs w:val="18"/>
                <w:lang w:eastAsia="uk-UA"/>
              </w:rPr>
              <w:t xml:space="preserve"> </w:t>
            </w:r>
            <w:r w:rsidRPr="002C266B">
              <w:rPr>
                <w:rFonts w:ascii="Times New Roman" w:eastAsia="Times New Roman" w:hAnsi="Times New Roman" w:cs="Times New Roman"/>
                <w:color w:val="000000"/>
                <w:kern w:val="0"/>
                <w:sz w:val="18"/>
                <w:szCs w:val="18"/>
                <w:lang w:eastAsia="uk-UA"/>
              </w:rPr>
              <w:t>– грошові кошти;</w:t>
            </w:r>
            <w:r w:rsidRPr="002C266B">
              <w:rPr>
                <w:rFonts w:ascii="Times New Roman" w:eastAsia="Times New Roman" w:hAnsi="Times New Roman" w:cs="Times New Roman"/>
                <w:b/>
                <w:bCs/>
                <w:i/>
                <w:iCs/>
                <w:color w:val="000000"/>
                <w:kern w:val="0"/>
                <w:sz w:val="18"/>
                <w:szCs w:val="18"/>
                <w:lang w:eastAsia="uk-UA"/>
              </w:rPr>
              <w:t xml:space="preserve"> </w:t>
            </w:r>
            <w:r w:rsidRPr="002C266B">
              <w:rPr>
                <w:rFonts w:ascii="Times New Roman" w:eastAsia="Times New Roman" w:hAnsi="Times New Roman" w:cs="Times New Roman"/>
                <w:b/>
                <w:bCs/>
                <w:i/>
                <w:iCs/>
                <w:color w:val="000000"/>
                <w:kern w:val="0"/>
                <w:sz w:val="18"/>
                <w:szCs w:val="18"/>
                <w:lang w:eastAsia="uk-UA"/>
              </w:rPr>
              <w:br/>
            </w:r>
            <w:r w:rsidRPr="002C266B">
              <w:rPr>
                <w:rFonts w:ascii="Times New Roman" w:eastAsia="Times New Roman" w:hAnsi="Times New Roman" w:cs="Times New Roman"/>
                <w:i/>
                <w:iCs/>
                <w:color w:val="000000"/>
                <w:kern w:val="0"/>
                <w:sz w:val="18"/>
                <w:szCs w:val="18"/>
                <w:lang w:eastAsia="uk-UA"/>
              </w:rPr>
              <w:t>ПЗ</w:t>
            </w:r>
            <w:r w:rsidRPr="002C266B">
              <w:rPr>
                <w:rFonts w:ascii="Times New Roman" w:eastAsia="Times New Roman" w:hAnsi="Times New Roman" w:cs="Times New Roman"/>
                <w:color w:val="000000"/>
                <w:kern w:val="0"/>
                <w:sz w:val="18"/>
                <w:szCs w:val="18"/>
                <w:lang w:eastAsia="uk-UA"/>
              </w:rPr>
              <w:t xml:space="preserve"> – поточні зобов’язання</w:t>
            </w:r>
          </w:p>
        </w:tc>
        <w:tc>
          <w:tcPr>
            <w:tcW w:w="1286" w:type="dxa"/>
            <w:vAlign w:val="center"/>
            <w:hideMark/>
          </w:tcPr>
          <w:p w14:paraId="07549936" w14:textId="77777777" w:rsidR="005A3F0E" w:rsidRPr="00A0597A" w:rsidRDefault="005A3F0E" w:rsidP="005A3F0E">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Каб.л</w:t>
            </w:r>
            <w:proofErr w:type="spellEnd"/>
            <w:r w:rsidRPr="00A0597A">
              <w:rPr>
                <w:rFonts w:ascii="Times New Roman" w:eastAsia="Times New Roman" w:hAnsi="Times New Roman" w:cs="Times New Roman"/>
                <w:i/>
                <w:iCs/>
                <w:color w:val="000000"/>
                <w:kern w:val="0"/>
                <w:sz w:val="18"/>
                <w:szCs w:val="18"/>
                <w:lang w:eastAsia="uk-UA"/>
              </w:rPr>
              <w:t>. = ф. 1 р. 1167 4 / ф. 1 р. 1695 4</w:t>
            </w:r>
          </w:p>
        </w:tc>
        <w:tc>
          <w:tcPr>
            <w:tcW w:w="1265" w:type="dxa"/>
            <w:noWrap/>
            <w:vAlign w:val="center"/>
            <w:hideMark/>
          </w:tcPr>
          <w:p w14:paraId="538650C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992" w:type="dxa"/>
            <w:noWrap/>
            <w:vAlign w:val="center"/>
            <w:hideMark/>
          </w:tcPr>
          <w:p w14:paraId="62D6E4C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0,03</w:t>
            </w:r>
          </w:p>
        </w:tc>
        <w:tc>
          <w:tcPr>
            <w:tcW w:w="993" w:type="dxa"/>
            <w:noWrap/>
            <w:vAlign w:val="center"/>
            <w:hideMark/>
          </w:tcPr>
          <w:p w14:paraId="6913560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0,05</w:t>
            </w:r>
          </w:p>
        </w:tc>
        <w:tc>
          <w:tcPr>
            <w:tcW w:w="1275" w:type="dxa"/>
            <w:noWrap/>
            <w:vAlign w:val="center"/>
            <w:hideMark/>
          </w:tcPr>
          <w:p w14:paraId="25D7F2B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0,02</w:t>
            </w:r>
          </w:p>
        </w:tc>
      </w:tr>
    </w:tbl>
    <w:p w14:paraId="16273A50" w14:textId="77777777" w:rsidR="005A3F0E" w:rsidRPr="00BE16D7" w:rsidRDefault="005A3F0E" w:rsidP="004A6881">
      <w:pPr>
        <w:pStyle w:val="a9"/>
        <w:suppressLineNumbers/>
        <w:tabs>
          <w:tab w:val="left" w:pos="225"/>
        </w:tabs>
        <w:snapToGrid w:val="0"/>
        <w:spacing w:after="0" w:line="240" w:lineRule="auto"/>
        <w:ind w:left="0"/>
        <w:jc w:val="both"/>
        <w:textAlignment w:val="baseline"/>
        <w:rPr>
          <w:rFonts w:ascii="Times New Roman" w:eastAsia="Times New Roman" w:hAnsi="Times New Roman" w:cs="Times New Roman"/>
          <w:bCs/>
          <w:sz w:val="28"/>
          <w:szCs w:val="28"/>
        </w:rPr>
      </w:pPr>
    </w:p>
    <w:p w14:paraId="79F4CB14" w14:textId="77777777" w:rsidR="00056AD0" w:rsidRPr="00BE16D7" w:rsidRDefault="005A3F0E" w:rsidP="002D46E4">
      <w:pPr>
        <w:pStyle w:val="a9"/>
        <w:suppressLineNumbers/>
        <w:tabs>
          <w:tab w:val="left" w:pos="225"/>
        </w:tabs>
        <w:snapToGrid w:val="0"/>
        <w:spacing w:after="0" w:line="240" w:lineRule="auto"/>
        <w:ind w:left="0"/>
        <w:jc w:val="center"/>
        <w:textAlignment w:val="baseline"/>
        <w:rPr>
          <w:rFonts w:ascii="Times New Roman" w:eastAsia="Times New Roman" w:hAnsi="Times New Roman" w:cs="Times New Roman"/>
          <w:bCs/>
          <w:sz w:val="28"/>
          <w:szCs w:val="28"/>
        </w:rPr>
      </w:pPr>
      <w:r w:rsidRPr="00BE16D7">
        <w:rPr>
          <w:rFonts w:ascii="Times New Roman" w:eastAsia="Times New Roman" w:hAnsi="Times New Roman" w:cs="Times New Roman"/>
          <w:bCs/>
          <w:sz w:val="28"/>
          <w:szCs w:val="28"/>
        </w:rPr>
        <w:t xml:space="preserve">Узагальнена інформація про результати роботи </w:t>
      </w:r>
      <w:r w:rsidR="005769C9" w:rsidRPr="00BE16D7">
        <w:rPr>
          <w:rFonts w:ascii="Times New Roman" w:hAnsi="Times New Roman" w:cs="Times New Roman"/>
          <w:bCs/>
          <w:sz w:val="28"/>
          <w:szCs w:val="28"/>
        </w:rPr>
        <w:t>КП «Спортивний комплекс»</w:t>
      </w:r>
      <w:r w:rsidR="00056AD0" w:rsidRPr="00BE16D7">
        <w:rPr>
          <w:rFonts w:ascii="Times New Roman" w:eastAsia="Times New Roman" w:hAnsi="Times New Roman" w:cs="Times New Roman"/>
          <w:bCs/>
          <w:sz w:val="28"/>
          <w:szCs w:val="28"/>
        </w:rPr>
        <w:t xml:space="preserve"> </w:t>
      </w:r>
    </w:p>
    <w:p w14:paraId="3F1FAB10" w14:textId="77777777" w:rsidR="005A3F0E" w:rsidRPr="00BE16D7" w:rsidRDefault="00056AD0" w:rsidP="002D46E4">
      <w:pPr>
        <w:pStyle w:val="a9"/>
        <w:suppressLineNumbers/>
        <w:tabs>
          <w:tab w:val="left" w:pos="225"/>
        </w:tabs>
        <w:snapToGrid w:val="0"/>
        <w:spacing w:after="0" w:line="240" w:lineRule="auto"/>
        <w:ind w:left="0"/>
        <w:jc w:val="center"/>
        <w:textAlignment w:val="baseline"/>
        <w:rPr>
          <w:rFonts w:ascii="Times New Roman" w:eastAsia="Times New Roman" w:hAnsi="Times New Roman" w:cs="Times New Roman"/>
          <w:bCs/>
          <w:sz w:val="28"/>
          <w:szCs w:val="28"/>
        </w:rPr>
      </w:pPr>
      <w:r w:rsidRPr="00BE16D7">
        <w:rPr>
          <w:rFonts w:ascii="Times New Roman" w:eastAsia="Times New Roman" w:hAnsi="Times New Roman" w:cs="Times New Roman"/>
          <w:bCs/>
          <w:sz w:val="28"/>
          <w:szCs w:val="28"/>
        </w:rPr>
        <w:t>за 2023-2025 роки</w:t>
      </w:r>
    </w:p>
    <w:tbl>
      <w:tblPr>
        <w:tblW w:w="9639" w:type="dxa"/>
        <w:tblLook w:val="04A0" w:firstRow="1" w:lastRow="0" w:firstColumn="1" w:lastColumn="0" w:noHBand="0" w:noVBand="1"/>
      </w:tblPr>
      <w:tblGrid>
        <w:gridCol w:w="5245"/>
        <w:gridCol w:w="1418"/>
        <w:gridCol w:w="1417"/>
        <w:gridCol w:w="1559"/>
      </w:tblGrid>
      <w:tr w:rsidR="005A3F0E" w:rsidRPr="00BE16D7" w14:paraId="4BB9B954" w14:textId="77777777" w:rsidTr="009B713D">
        <w:trPr>
          <w:trHeight w:val="315"/>
        </w:trPr>
        <w:tc>
          <w:tcPr>
            <w:tcW w:w="5245" w:type="dxa"/>
            <w:tcBorders>
              <w:top w:val="nil"/>
              <w:left w:val="nil"/>
              <w:bottom w:val="single" w:sz="4" w:space="0" w:color="auto"/>
              <w:right w:val="nil"/>
            </w:tcBorders>
            <w:vAlign w:val="center"/>
            <w:hideMark/>
          </w:tcPr>
          <w:p w14:paraId="3CF254C3" w14:textId="77777777" w:rsidR="005A3F0E" w:rsidRPr="00BE16D7" w:rsidRDefault="005A3F0E" w:rsidP="005A3F0E">
            <w:pPr>
              <w:spacing w:after="0" w:line="240" w:lineRule="auto"/>
              <w:rPr>
                <w:rFonts w:ascii="Times New Roman" w:eastAsia="Times New Roman" w:hAnsi="Times New Roman" w:cs="Times New Roman"/>
                <w:kern w:val="0"/>
                <w:lang w:eastAsia="uk-UA"/>
              </w:rPr>
            </w:pPr>
          </w:p>
        </w:tc>
        <w:tc>
          <w:tcPr>
            <w:tcW w:w="1418" w:type="dxa"/>
            <w:tcBorders>
              <w:top w:val="nil"/>
              <w:left w:val="nil"/>
              <w:bottom w:val="single" w:sz="4" w:space="0" w:color="auto"/>
              <w:right w:val="nil"/>
            </w:tcBorders>
            <w:vAlign w:val="center"/>
            <w:hideMark/>
          </w:tcPr>
          <w:p w14:paraId="37AA8F69" w14:textId="77777777" w:rsidR="005A3F0E" w:rsidRPr="00BE16D7" w:rsidRDefault="005A3F0E" w:rsidP="005A3F0E">
            <w:pPr>
              <w:spacing w:after="0" w:line="240" w:lineRule="auto"/>
              <w:jc w:val="center"/>
              <w:rPr>
                <w:rFonts w:ascii="Times New Roman" w:eastAsia="Times New Roman" w:hAnsi="Times New Roman" w:cs="Times New Roman"/>
                <w:kern w:val="0"/>
                <w:sz w:val="20"/>
                <w:szCs w:val="20"/>
                <w:lang w:eastAsia="uk-UA"/>
              </w:rPr>
            </w:pPr>
          </w:p>
        </w:tc>
        <w:tc>
          <w:tcPr>
            <w:tcW w:w="1417" w:type="dxa"/>
            <w:tcBorders>
              <w:top w:val="nil"/>
              <w:left w:val="nil"/>
              <w:bottom w:val="single" w:sz="4" w:space="0" w:color="auto"/>
              <w:right w:val="nil"/>
            </w:tcBorders>
            <w:noWrap/>
            <w:vAlign w:val="center"/>
            <w:hideMark/>
          </w:tcPr>
          <w:p w14:paraId="254C8F6E" w14:textId="77777777" w:rsidR="005A3F0E" w:rsidRPr="00BE16D7" w:rsidRDefault="005A3F0E" w:rsidP="005A3F0E">
            <w:pPr>
              <w:spacing w:after="0" w:line="240" w:lineRule="auto"/>
              <w:jc w:val="center"/>
              <w:rPr>
                <w:rFonts w:ascii="Times New Roman" w:eastAsia="Times New Roman" w:hAnsi="Times New Roman" w:cs="Times New Roman"/>
                <w:kern w:val="0"/>
                <w:sz w:val="20"/>
                <w:szCs w:val="20"/>
                <w:lang w:eastAsia="uk-UA"/>
              </w:rPr>
            </w:pPr>
          </w:p>
        </w:tc>
        <w:tc>
          <w:tcPr>
            <w:tcW w:w="1559" w:type="dxa"/>
            <w:tcBorders>
              <w:top w:val="nil"/>
              <w:left w:val="nil"/>
              <w:bottom w:val="single" w:sz="4" w:space="0" w:color="auto"/>
              <w:right w:val="nil"/>
            </w:tcBorders>
            <w:noWrap/>
            <w:vAlign w:val="center"/>
            <w:hideMark/>
          </w:tcPr>
          <w:p w14:paraId="0527321A" w14:textId="77777777" w:rsidR="005A3F0E" w:rsidRPr="00BE16D7" w:rsidRDefault="005A3F0E" w:rsidP="005A3F0E">
            <w:pPr>
              <w:spacing w:after="0" w:line="240" w:lineRule="auto"/>
              <w:jc w:val="right"/>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тис. грн</w:t>
            </w:r>
          </w:p>
        </w:tc>
      </w:tr>
      <w:tr w:rsidR="005A3F0E" w:rsidRPr="00BE16D7" w14:paraId="18C14578"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F07B9F6"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418" w:type="dxa"/>
            <w:tcBorders>
              <w:top w:val="single" w:sz="4" w:space="0" w:color="auto"/>
              <w:left w:val="nil"/>
              <w:bottom w:val="single" w:sz="4" w:space="0" w:color="auto"/>
              <w:right w:val="single" w:sz="4" w:space="0" w:color="auto"/>
            </w:tcBorders>
            <w:vAlign w:val="center"/>
            <w:hideMark/>
          </w:tcPr>
          <w:p w14:paraId="5675E22A"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417" w:type="dxa"/>
            <w:tcBorders>
              <w:top w:val="single" w:sz="4" w:space="0" w:color="auto"/>
              <w:left w:val="nil"/>
              <w:bottom w:val="single" w:sz="4" w:space="0" w:color="auto"/>
              <w:right w:val="single" w:sz="4" w:space="0" w:color="auto"/>
            </w:tcBorders>
            <w:noWrap/>
            <w:vAlign w:val="center"/>
            <w:hideMark/>
          </w:tcPr>
          <w:p w14:paraId="03725042"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559" w:type="dxa"/>
            <w:tcBorders>
              <w:top w:val="single" w:sz="4" w:space="0" w:color="auto"/>
              <w:left w:val="nil"/>
              <w:bottom w:val="single" w:sz="4" w:space="0" w:color="auto"/>
              <w:right w:val="single" w:sz="4" w:space="0" w:color="auto"/>
            </w:tcBorders>
            <w:noWrap/>
            <w:vAlign w:val="center"/>
            <w:hideMark/>
          </w:tcPr>
          <w:p w14:paraId="537DB623"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5A3F0E" w:rsidRPr="00BE16D7" w14:paraId="1D7D889C" w14:textId="77777777" w:rsidTr="009B713D">
        <w:trPr>
          <w:trHeight w:val="315"/>
        </w:trPr>
        <w:tc>
          <w:tcPr>
            <w:tcW w:w="9639" w:type="dxa"/>
            <w:gridSpan w:val="4"/>
            <w:tcBorders>
              <w:top w:val="single" w:sz="4" w:space="0" w:color="auto"/>
              <w:left w:val="single" w:sz="4" w:space="0" w:color="auto"/>
              <w:bottom w:val="single" w:sz="4" w:space="0" w:color="auto"/>
              <w:right w:val="single" w:sz="4" w:space="0" w:color="auto"/>
            </w:tcBorders>
            <w:noWrap/>
            <w:vAlign w:val="center"/>
            <w:hideMark/>
          </w:tcPr>
          <w:p w14:paraId="4992BD86" w14:textId="77777777" w:rsidR="005A3F0E" w:rsidRPr="00BE16D7" w:rsidRDefault="005A3F0E" w:rsidP="005A3F0E">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5A3F0E" w:rsidRPr="00BE16D7" w14:paraId="3C5BB88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3EE94B9"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418" w:type="dxa"/>
            <w:tcBorders>
              <w:top w:val="single" w:sz="4" w:space="0" w:color="auto"/>
              <w:left w:val="nil"/>
              <w:bottom w:val="single" w:sz="4" w:space="0" w:color="auto"/>
              <w:right w:val="single" w:sz="4" w:space="0" w:color="auto"/>
            </w:tcBorders>
            <w:vAlign w:val="center"/>
            <w:hideMark/>
          </w:tcPr>
          <w:p w14:paraId="22CC650F"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34860</w:t>
            </w:r>
          </w:p>
        </w:tc>
        <w:tc>
          <w:tcPr>
            <w:tcW w:w="1417" w:type="dxa"/>
            <w:tcBorders>
              <w:top w:val="single" w:sz="4" w:space="0" w:color="auto"/>
              <w:left w:val="nil"/>
              <w:bottom w:val="single" w:sz="4" w:space="0" w:color="auto"/>
              <w:right w:val="single" w:sz="4" w:space="0" w:color="auto"/>
            </w:tcBorders>
            <w:noWrap/>
            <w:vAlign w:val="center"/>
            <w:hideMark/>
          </w:tcPr>
          <w:p w14:paraId="164DC100"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62970</w:t>
            </w:r>
          </w:p>
        </w:tc>
        <w:tc>
          <w:tcPr>
            <w:tcW w:w="1559" w:type="dxa"/>
            <w:tcBorders>
              <w:top w:val="single" w:sz="4" w:space="0" w:color="auto"/>
              <w:left w:val="nil"/>
              <w:bottom w:val="single" w:sz="4" w:space="0" w:color="auto"/>
              <w:right w:val="single" w:sz="4" w:space="0" w:color="auto"/>
            </w:tcBorders>
            <w:noWrap/>
            <w:vAlign w:val="center"/>
            <w:hideMark/>
          </w:tcPr>
          <w:p w14:paraId="3FF1DA97"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77920</w:t>
            </w:r>
          </w:p>
        </w:tc>
      </w:tr>
      <w:tr w:rsidR="005A3F0E" w:rsidRPr="00BE16D7" w14:paraId="5326D903"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5C325E8"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418" w:type="dxa"/>
            <w:tcBorders>
              <w:top w:val="single" w:sz="4" w:space="0" w:color="auto"/>
              <w:left w:val="nil"/>
              <w:bottom w:val="single" w:sz="4" w:space="0" w:color="auto"/>
              <w:right w:val="single" w:sz="4" w:space="0" w:color="auto"/>
            </w:tcBorders>
            <w:vAlign w:val="center"/>
            <w:hideMark/>
          </w:tcPr>
          <w:p w14:paraId="4A91E95B"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36</w:t>
            </w:r>
          </w:p>
        </w:tc>
        <w:tc>
          <w:tcPr>
            <w:tcW w:w="1417" w:type="dxa"/>
            <w:tcBorders>
              <w:top w:val="single" w:sz="4" w:space="0" w:color="auto"/>
              <w:left w:val="nil"/>
              <w:bottom w:val="single" w:sz="4" w:space="0" w:color="auto"/>
              <w:right w:val="single" w:sz="4" w:space="0" w:color="auto"/>
            </w:tcBorders>
            <w:noWrap/>
            <w:vAlign w:val="center"/>
            <w:hideMark/>
          </w:tcPr>
          <w:p w14:paraId="5AB22B1D"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40</w:t>
            </w:r>
          </w:p>
        </w:tc>
        <w:tc>
          <w:tcPr>
            <w:tcW w:w="1559" w:type="dxa"/>
            <w:tcBorders>
              <w:top w:val="single" w:sz="4" w:space="0" w:color="auto"/>
              <w:left w:val="nil"/>
              <w:bottom w:val="single" w:sz="4" w:space="0" w:color="auto"/>
              <w:right w:val="single" w:sz="4" w:space="0" w:color="auto"/>
            </w:tcBorders>
            <w:noWrap/>
            <w:vAlign w:val="center"/>
            <w:hideMark/>
          </w:tcPr>
          <w:p w14:paraId="002CD653"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8302</w:t>
            </w:r>
          </w:p>
        </w:tc>
      </w:tr>
      <w:tr w:rsidR="005A3F0E" w:rsidRPr="00BE16D7" w14:paraId="15C72BC0"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4601E09"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418" w:type="dxa"/>
            <w:tcBorders>
              <w:top w:val="single" w:sz="4" w:space="0" w:color="auto"/>
              <w:left w:val="nil"/>
              <w:bottom w:val="single" w:sz="4" w:space="0" w:color="auto"/>
              <w:right w:val="single" w:sz="4" w:space="0" w:color="auto"/>
            </w:tcBorders>
            <w:vAlign w:val="center"/>
            <w:hideMark/>
          </w:tcPr>
          <w:p w14:paraId="466D0E3E"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60C84B9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59" w:type="dxa"/>
            <w:tcBorders>
              <w:top w:val="single" w:sz="4" w:space="0" w:color="auto"/>
              <w:left w:val="nil"/>
              <w:bottom w:val="single" w:sz="4" w:space="0" w:color="auto"/>
              <w:right w:val="single" w:sz="4" w:space="0" w:color="auto"/>
            </w:tcBorders>
            <w:noWrap/>
            <w:vAlign w:val="center"/>
            <w:hideMark/>
          </w:tcPr>
          <w:p w14:paraId="7F08F5B5"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5A3F0E" w:rsidRPr="00BE16D7" w14:paraId="1E95DDB8"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4E61621"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418" w:type="dxa"/>
            <w:tcBorders>
              <w:top w:val="single" w:sz="4" w:space="0" w:color="auto"/>
              <w:left w:val="nil"/>
              <w:bottom w:val="single" w:sz="4" w:space="0" w:color="auto"/>
              <w:right w:val="single" w:sz="4" w:space="0" w:color="auto"/>
            </w:tcBorders>
            <w:vAlign w:val="center"/>
            <w:hideMark/>
          </w:tcPr>
          <w:p w14:paraId="59EBBE5D"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2108</w:t>
            </w:r>
          </w:p>
        </w:tc>
        <w:tc>
          <w:tcPr>
            <w:tcW w:w="1417" w:type="dxa"/>
            <w:tcBorders>
              <w:top w:val="single" w:sz="4" w:space="0" w:color="auto"/>
              <w:left w:val="nil"/>
              <w:bottom w:val="single" w:sz="4" w:space="0" w:color="auto"/>
              <w:right w:val="single" w:sz="4" w:space="0" w:color="auto"/>
            </w:tcBorders>
            <w:noWrap/>
            <w:vAlign w:val="center"/>
            <w:hideMark/>
          </w:tcPr>
          <w:p w14:paraId="43F2CF7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59" w:type="dxa"/>
            <w:tcBorders>
              <w:top w:val="single" w:sz="4" w:space="0" w:color="auto"/>
              <w:left w:val="nil"/>
              <w:bottom w:val="single" w:sz="4" w:space="0" w:color="auto"/>
              <w:right w:val="single" w:sz="4" w:space="0" w:color="auto"/>
            </w:tcBorders>
            <w:noWrap/>
            <w:vAlign w:val="center"/>
            <w:hideMark/>
          </w:tcPr>
          <w:p w14:paraId="550E3F0E"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1219</w:t>
            </w:r>
          </w:p>
        </w:tc>
      </w:tr>
      <w:tr w:rsidR="005A3F0E" w:rsidRPr="00BE16D7" w14:paraId="2314BC95"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667A951"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single" w:sz="4" w:space="0" w:color="auto"/>
              <w:left w:val="nil"/>
              <w:bottom w:val="single" w:sz="4" w:space="0" w:color="auto"/>
              <w:right w:val="single" w:sz="4" w:space="0" w:color="auto"/>
            </w:tcBorders>
            <w:vAlign w:val="center"/>
            <w:hideMark/>
          </w:tcPr>
          <w:p w14:paraId="01D78197"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37004</w:t>
            </w:r>
          </w:p>
        </w:tc>
        <w:tc>
          <w:tcPr>
            <w:tcW w:w="1417" w:type="dxa"/>
            <w:tcBorders>
              <w:top w:val="single" w:sz="4" w:space="0" w:color="auto"/>
              <w:left w:val="nil"/>
              <w:bottom w:val="single" w:sz="4" w:space="0" w:color="auto"/>
              <w:right w:val="single" w:sz="4" w:space="0" w:color="auto"/>
            </w:tcBorders>
            <w:noWrap/>
            <w:vAlign w:val="center"/>
            <w:hideMark/>
          </w:tcPr>
          <w:p w14:paraId="43932664"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63010</w:t>
            </w:r>
          </w:p>
        </w:tc>
        <w:tc>
          <w:tcPr>
            <w:tcW w:w="1559" w:type="dxa"/>
            <w:tcBorders>
              <w:top w:val="single" w:sz="4" w:space="0" w:color="auto"/>
              <w:left w:val="nil"/>
              <w:bottom w:val="single" w:sz="4" w:space="0" w:color="auto"/>
              <w:right w:val="single" w:sz="4" w:space="0" w:color="auto"/>
            </w:tcBorders>
            <w:noWrap/>
            <w:vAlign w:val="center"/>
            <w:hideMark/>
          </w:tcPr>
          <w:p w14:paraId="7F34AE6E"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87441</w:t>
            </w:r>
          </w:p>
        </w:tc>
      </w:tr>
      <w:tr w:rsidR="005A3F0E" w:rsidRPr="00BE16D7" w14:paraId="4834B065" w14:textId="77777777" w:rsidTr="009B713D">
        <w:trPr>
          <w:trHeight w:val="315"/>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14:paraId="6D93551A" w14:textId="77777777" w:rsidR="005A3F0E" w:rsidRPr="00BE16D7" w:rsidRDefault="005A3F0E" w:rsidP="005A3F0E">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5A3F0E" w:rsidRPr="00BE16D7" w14:paraId="318BEB34"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85FE68A"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418" w:type="dxa"/>
            <w:tcBorders>
              <w:top w:val="single" w:sz="4" w:space="0" w:color="auto"/>
              <w:left w:val="nil"/>
              <w:bottom w:val="single" w:sz="4" w:space="0" w:color="auto"/>
              <w:right w:val="single" w:sz="4" w:space="0" w:color="auto"/>
            </w:tcBorders>
            <w:vAlign w:val="center"/>
            <w:hideMark/>
          </w:tcPr>
          <w:p w14:paraId="021BF96E"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30539</w:t>
            </w:r>
          </w:p>
        </w:tc>
        <w:tc>
          <w:tcPr>
            <w:tcW w:w="1417" w:type="dxa"/>
            <w:tcBorders>
              <w:top w:val="single" w:sz="4" w:space="0" w:color="auto"/>
              <w:left w:val="nil"/>
              <w:bottom w:val="single" w:sz="4" w:space="0" w:color="auto"/>
              <w:right w:val="single" w:sz="4" w:space="0" w:color="auto"/>
            </w:tcBorders>
            <w:noWrap/>
            <w:vAlign w:val="center"/>
            <w:hideMark/>
          </w:tcPr>
          <w:p w14:paraId="063C946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56127</w:t>
            </w:r>
          </w:p>
        </w:tc>
        <w:tc>
          <w:tcPr>
            <w:tcW w:w="1559" w:type="dxa"/>
            <w:tcBorders>
              <w:top w:val="single" w:sz="4" w:space="0" w:color="auto"/>
              <w:left w:val="nil"/>
              <w:bottom w:val="single" w:sz="4" w:space="0" w:color="auto"/>
              <w:right w:val="single" w:sz="4" w:space="0" w:color="auto"/>
            </w:tcBorders>
            <w:noWrap/>
            <w:vAlign w:val="center"/>
            <w:hideMark/>
          </w:tcPr>
          <w:p w14:paraId="5D160A0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75462</w:t>
            </w:r>
          </w:p>
        </w:tc>
      </w:tr>
      <w:tr w:rsidR="005A3F0E" w:rsidRPr="00BE16D7" w14:paraId="03A6D034"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5FCB02AE"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418" w:type="dxa"/>
            <w:tcBorders>
              <w:top w:val="single" w:sz="4" w:space="0" w:color="auto"/>
              <w:left w:val="nil"/>
              <w:bottom w:val="single" w:sz="4" w:space="0" w:color="auto"/>
              <w:right w:val="single" w:sz="4" w:space="0" w:color="auto"/>
            </w:tcBorders>
            <w:vAlign w:val="center"/>
            <w:hideMark/>
          </w:tcPr>
          <w:p w14:paraId="0A32B06B"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6965</w:t>
            </w:r>
          </w:p>
        </w:tc>
        <w:tc>
          <w:tcPr>
            <w:tcW w:w="1417" w:type="dxa"/>
            <w:tcBorders>
              <w:top w:val="single" w:sz="4" w:space="0" w:color="auto"/>
              <w:left w:val="nil"/>
              <w:bottom w:val="single" w:sz="4" w:space="0" w:color="auto"/>
              <w:right w:val="single" w:sz="4" w:space="0" w:color="auto"/>
            </w:tcBorders>
            <w:noWrap/>
            <w:vAlign w:val="center"/>
            <w:hideMark/>
          </w:tcPr>
          <w:p w14:paraId="55A6BF3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8340</w:t>
            </w:r>
          </w:p>
        </w:tc>
        <w:tc>
          <w:tcPr>
            <w:tcW w:w="1559" w:type="dxa"/>
            <w:tcBorders>
              <w:top w:val="single" w:sz="4" w:space="0" w:color="auto"/>
              <w:left w:val="nil"/>
              <w:bottom w:val="single" w:sz="4" w:space="0" w:color="auto"/>
              <w:right w:val="single" w:sz="4" w:space="0" w:color="auto"/>
            </w:tcBorders>
            <w:noWrap/>
            <w:vAlign w:val="center"/>
            <w:hideMark/>
          </w:tcPr>
          <w:p w14:paraId="79030369"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11096</w:t>
            </w:r>
          </w:p>
        </w:tc>
      </w:tr>
      <w:tr w:rsidR="005A3F0E" w:rsidRPr="00BE16D7" w14:paraId="275AD7D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318E1483"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418" w:type="dxa"/>
            <w:tcBorders>
              <w:top w:val="single" w:sz="4" w:space="0" w:color="auto"/>
              <w:left w:val="nil"/>
              <w:bottom w:val="single" w:sz="4" w:space="0" w:color="auto"/>
              <w:right w:val="single" w:sz="4" w:space="0" w:color="auto"/>
            </w:tcBorders>
            <w:vAlign w:val="center"/>
            <w:hideMark/>
          </w:tcPr>
          <w:p w14:paraId="32B5B337"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7FA925B6"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59" w:type="dxa"/>
            <w:tcBorders>
              <w:top w:val="single" w:sz="4" w:space="0" w:color="auto"/>
              <w:left w:val="nil"/>
              <w:bottom w:val="single" w:sz="4" w:space="0" w:color="auto"/>
              <w:right w:val="single" w:sz="4" w:space="0" w:color="auto"/>
            </w:tcBorders>
            <w:noWrap/>
            <w:vAlign w:val="center"/>
            <w:hideMark/>
          </w:tcPr>
          <w:p w14:paraId="1718A41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5A3F0E" w:rsidRPr="00BE16D7" w14:paraId="18C12D60"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63177819"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418" w:type="dxa"/>
            <w:tcBorders>
              <w:top w:val="single" w:sz="4" w:space="0" w:color="auto"/>
              <w:left w:val="nil"/>
              <w:bottom w:val="single" w:sz="4" w:space="0" w:color="auto"/>
              <w:right w:val="single" w:sz="4" w:space="0" w:color="auto"/>
            </w:tcBorders>
            <w:vAlign w:val="center"/>
            <w:hideMark/>
          </w:tcPr>
          <w:p w14:paraId="16672FE0"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w:t>
            </w:r>
          </w:p>
        </w:tc>
        <w:tc>
          <w:tcPr>
            <w:tcW w:w="1417" w:type="dxa"/>
            <w:tcBorders>
              <w:top w:val="single" w:sz="4" w:space="0" w:color="auto"/>
              <w:left w:val="nil"/>
              <w:bottom w:val="single" w:sz="4" w:space="0" w:color="auto"/>
              <w:right w:val="single" w:sz="4" w:space="0" w:color="auto"/>
            </w:tcBorders>
            <w:noWrap/>
            <w:vAlign w:val="center"/>
            <w:hideMark/>
          </w:tcPr>
          <w:p w14:paraId="0FA4613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w:t>
            </w:r>
          </w:p>
        </w:tc>
        <w:tc>
          <w:tcPr>
            <w:tcW w:w="1559" w:type="dxa"/>
            <w:tcBorders>
              <w:top w:val="single" w:sz="4" w:space="0" w:color="auto"/>
              <w:left w:val="nil"/>
              <w:bottom w:val="single" w:sz="4" w:space="0" w:color="auto"/>
              <w:right w:val="single" w:sz="4" w:space="0" w:color="auto"/>
            </w:tcBorders>
            <w:noWrap/>
            <w:vAlign w:val="center"/>
            <w:hideMark/>
          </w:tcPr>
          <w:p w14:paraId="303267B4"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133</w:t>
            </w:r>
          </w:p>
        </w:tc>
      </w:tr>
      <w:tr w:rsidR="005A3F0E" w:rsidRPr="00BE16D7" w14:paraId="572F17D3"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45F66C34"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single" w:sz="4" w:space="0" w:color="auto"/>
              <w:left w:val="nil"/>
              <w:bottom w:val="single" w:sz="4" w:space="0" w:color="auto"/>
              <w:right w:val="single" w:sz="4" w:space="0" w:color="auto"/>
            </w:tcBorders>
            <w:vAlign w:val="center"/>
            <w:hideMark/>
          </w:tcPr>
          <w:p w14:paraId="19A1E6CD"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37517</w:t>
            </w:r>
          </w:p>
        </w:tc>
        <w:tc>
          <w:tcPr>
            <w:tcW w:w="1417" w:type="dxa"/>
            <w:tcBorders>
              <w:top w:val="single" w:sz="4" w:space="0" w:color="auto"/>
              <w:left w:val="nil"/>
              <w:bottom w:val="single" w:sz="4" w:space="0" w:color="auto"/>
              <w:right w:val="single" w:sz="4" w:space="0" w:color="auto"/>
            </w:tcBorders>
            <w:noWrap/>
            <w:vAlign w:val="center"/>
            <w:hideMark/>
          </w:tcPr>
          <w:p w14:paraId="73200D21"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64487</w:t>
            </w:r>
          </w:p>
        </w:tc>
        <w:tc>
          <w:tcPr>
            <w:tcW w:w="1559" w:type="dxa"/>
            <w:tcBorders>
              <w:top w:val="single" w:sz="4" w:space="0" w:color="auto"/>
              <w:left w:val="nil"/>
              <w:bottom w:val="single" w:sz="4" w:space="0" w:color="auto"/>
              <w:right w:val="single" w:sz="4" w:space="0" w:color="auto"/>
            </w:tcBorders>
            <w:noWrap/>
            <w:vAlign w:val="center"/>
            <w:hideMark/>
          </w:tcPr>
          <w:p w14:paraId="2FA48FD8"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86691</w:t>
            </w:r>
          </w:p>
        </w:tc>
      </w:tr>
      <w:tr w:rsidR="005A3F0E" w:rsidRPr="00BE16D7" w14:paraId="78445553" w14:textId="77777777" w:rsidTr="009B713D">
        <w:trPr>
          <w:trHeight w:val="315"/>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14:paraId="44B1E8FF" w14:textId="77777777" w:rsidR="005A3F0E" w:rsidRPr="00BE16D7" w:rsidRDefault="005A3F0E" w:rsidP="005A3F0E">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5A3F0E" w:rsidRPr="00BE16D7" w14:paraId="1006E5C6"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08A576C"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418" w:type="dxa"/>
            <w:tcBorders>
              <w:top w:val="single" w:sz="4" w:space="0" w:color="auto"/>
              <w:left w:val="nil"/>
              <w:bottom w:val="single" w:sz="4" w:space="0" w:color="auto"/>
              <w:right w:val="single" w:sz="4" w:space="0" w:color="auto"/>
            </w:tcBorders>
            <w:vAlign w:val="center"/>
            <w:hideMark/>
          </w:tcPr>
          <w:p w14:paraId="0648B742"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-513</w:t>
            </w:r>
          </w:p>
        </w:tc>
        <w:tc>
          <w:tcPr>
            <w:tcW w:w="1417" w:type="dxa"/>
            <w:tcBorders>
              <w:top w:val="single" w:sz="4" w:space="0" w:color="auto"/>
              <w:left w:val="nil"/>
              <w:bottom w:val="single" w:sz="4" w:space="0" w:color="auto"/>
              <w:right w:val="single" w:sz="4" w:space="0" w:color="auto"/>
            </w:tcBorders>
            <w:noWrap/>
            <w:vAlign w:val="center"/>
            <w:hideMark/>
          </w:tcPr>
          <w:p w14:paraId="2EAB1D8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-1477</w:t>
            </w:r>
          </w:p>
        </w:tc>
        <w:tc>
          <w:tcPr>
            <w:tcW w:w="1559" w:type="dxa"/>
            <w:tcBorders>
              <w:top w:val="single" w:sz="4" w:space="0" w:color="auto"/>
              <w:left w:val="nil"/>
              <w:bottom w:val="single" w:sz="4" w:space="0" w:color="auto"/>
              <w:right w:val="single" w:sz="4" w:space="0" w:color="auto"/>
            </w:tcBorders>
            <w:noWrap/>
            <w:vAlign w:val="center"/>
            <w:hideMark/>
          </w:tcPr>
          <w:p w14:paraId="75992AA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750</w:t>
            </w:r>
          </w:p>
        </w:tc>
      </w:tr>
      <w:tr w:rsidR="005A3F0E" w:rsidRPr="00BE16D7" w14:paraId="325B4D10"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3A995F3"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418" w:type="dxa"/>
            <w:tcBorders>
              <w:top w:val="single" w:sz="4" w:space="0" w:color="auto"/>
              <w:left w:val="nil"/>
              <w:bottom w:val="single" w:sz="4" w:space="0" w:color="auto"/>
              <w:right w:val="single" w:sz="4" w:space="0" w:color="auto"/>
            </w:tcBorders>
            <w:vAlign w:val="center"/>
            <w:hideMark/>
          </w:tcPr>
          <w:p w14:paraId="4BEA6DE2"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7B865270"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59" w:type="dxa"/>
            <w:tcBorders>
              <w:top w:val="single" w:sz="4" w:space="0" w:color="auto"/>
              <w:left w:val="nil"/>
              <w:bottom w:val="single" w:sz="4" w:space="0" w:color="auto"/>
              <w:right w:val="single" w:sz="4" w:space="0" w:color="auto"/>
            </w:tcBorders>
            <w:noWrap/>
            <w:vAlign w:val="center"/>
            <w:hideMark/>
          </w:tcPr>
          <w:p w14:paraId="6B157CA2"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615</w:t>
            </w:r>
          </w:p>
        </w:tc>
      </w:tr>
      <w:tr w:rsidR="005A3F0E" w:rsidRPr="00BE16D7" w14:paraId="134DE17D" w14:textId="77777777" w:rsidTr="009B713D">
        <w:trPr>
          <w:trHeight w:val="315"/>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14:paraId="73A81C2D" w14:textId="77777777" w:rsidR="005A3F0E" w:rsidRPr="00BE16D7" w:rsidRDefault="005A3F0E" w:rsidP="005A3F0E">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5A3F0E" w:rsidRPr="00BE16D7" w14:paraId="027FB49A"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DD024B2"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418" w:type="dxa"/>
            <w:tcBorders>
              <w:top w:val="single" w:sz="4" w:space="0" w:color="auto"/>
              <w:left w:val="nil"/>
              <w:bottom w:val="single" w:sz="4" w:space="0" w:color="auto"/>
              <w:right w:val="single" w:sz="4" w:space="0" w:color="auto"/>
            </w:tcBorders>
            <w:vAlign w:val="center"/>
            <w:hideMark/>
          </w:tcPr>
          <w:p w14:paraId="251C818E"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51A2E39A"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59" w:type="dxa"/>
            <w:tcBorders>
              <w:top w:val="single" w:sz="4" w:space="0" w:color="auto"/>
              <w:left w:val="nil"/>
              <w:bottom w:val="single" w:sz="4" w:space="0" w:color="auto"/>
              <w:right w:val="single" w:sz="4" w:space="0" w:color="auto"/>
            </w:tcBorders>
            <w:noWrap/>
            <w:vAlign w:val="center"/>
            <w:hideMark/>
          </w:tcPr>
          <w:p w14:paraId="71025B91"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135</w:t>
            </w:r>
          </w:p>
        </w:tc>
      </w:tr>
      <w:tr w:rsidR="005A3F0E" w:rsidRPr="00BE16D7" w14:paraId="3FBF1A92"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8403336"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xml:space="preserve"> податок на додану вартість</w:t>
            </w:r>
          </w:p>
        </w:tc>
        <w:tc>
          <w:tcPr>
            <w:tcW w:w="1418" w:type="dxa"/>
            <w:tcBorders>
              <w:top w:val="single" w:sz="4" w:space="0" w:color="auto"/>
              <w:left w:val="nil"/>
              <w:bottom w:val="single" w:sz="4" w:space="0" w:color="auto"/>
              <w:right w:val="single" w:sz="4" w:space="0" w:color="auto"/>
            </w:tcBorders>
            <w:vAlign w:val="center"/>
            <w:hideMark/>
          </w:tcPr>
          <w:p w14:paraId="51F99275"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1009</w:t>
            </w:r>
          </w:p>
        </w:tc>
        <w:tc>
          <w:tcPr>
            <w:tcW w:w="1417" w:type="dxa"/>
            <w:tcBorders>
              <w:top w:val="single" w:sz="4" w:space="0" w:color="auto"/>
              <w:left w:val="nil"/>
              <w:bottom w:val="single" w:sz="4" w:space="0" w:color="auto"/>
              <w:right w:val="single" w:sz="4" w:space="0" w:color="auto"/>
            </w:tcBorders>
            <w:noWrap/>
            <w:vAlign w:val="center"/>
            <w:hideMark/>
          </w:tcPr>
          <w:p w14:paraId="6E747C60"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1660</w:t>
            </w:r>
          </w:p>
        </w:tc>
        <w:tc>
          <w:tcPr>
            <w:tcW w:w="1559" w:type="dxa"/>
            <w:tcBorders>
              <w:top w:val="single" w:sz="4" w:space="0" w:color="auto"/>
              <w:left w:val="nil"/>
              <w:bottom w:val="single" w:sz="4" w:space="0" w:color="auto"/>
              <w:right w:val="single" w:sz="4" w:space="0" w:color="auto"/>
            </w:tcBorders>
            <w:noWrap/>
            <w:vAlign w:val="center"/>
            <w:hideMark/>
          </w:tcPr>
          <w:p w14:paraId="05D461F8"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1724</w:t>
            </w:r>
          </w:p>
        </w:tc>
      </w:tr>
      <w:tr w:rsidR="005A3F0E" w:rsidRPr="00BE16D7" w14:paraId="5A06C62B"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16B24B7"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418" w:type="dxa"/>
            <w:tcBorders>
              <w:top w:val="single" w:sz="4" w:space="0" w:color="auto"/>
              <w:left w:val="nil"/>
              <w:bottom w:val="single" w:sz="4" w:space="0" w:color="auto"/>
              <w:right w:val="single" w:sz="4" w:space="0" w:color="auto"/>
            </w:tcBorders>
            <w:vAlign w:val="center"/>
            <w:hideMark/>
          </w:tcPr>
          <w:p w14:paraId="266C3382"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2145</w:t>
            </w:r>
          </w:p>
        </w:tc>
        <w:tc>
          <w:tcPr>
            <w:tcW w:w="1417" w:type="dxa"/>
            <w:tcBorders>
              <w:top w:val="single" w:sz="4" w:space="0" w:color="auto"/>
              <w:left w:val="nil"/>
              <w:bottom w:val="single" w:sz="4" w:space="0" w:color="auto"/>
              <w:right w:val="single" w:sz="4" w:space="0" w:color="auto"/>
            </w:tcBorders>
            <w:noWrap/>
            <w:vAlign w:val="center"/>
            <w:hideMark/>
          </w:tcPr>
          <w:p w14:paraId="2000D074"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3764</w:t>
            </w:r>
          </w:p>
        </w:tc>
        <w:tc>
          <w:tcPr>
            <w:tcW w:w="1559" w:type="dxa"/>
            <w:tcBorders>
              <w:top w:val="single" w:sz="4" w:space="0" w:color="auto"/>
              <w:left w:val="nil"/>
              <w:bottom w:val="single" w:sz="4" w:space="0" w:color="auto"/>
              <w:right w:val="single" w:sz="4" w:space="0" w:color="auto"/>
            </w:tcBorders>
            <w:noWrap/>
            <w:vAlign w:val="center"/>
            <w:hideMark/>
          </w:tcPr>
          <w:p w14:paraId="5A49BDE4"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4894</w:t>
            </w:r>
          </w:p>
        </w:tc>
      </w:tr>
      <w:tr w:rsidR="005A3F0E" w:rsidRPr="00BE16D7" w14:paraId="0CEDC6B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50ED4081"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418" w:type="dxa"/>
            <w:tcBorders>
              <w:top w:val="single" w:sz="4" w:space="0" w:color="auto"/>
              <w:left w:val="nil"/>
              <w:bottom w:val="single" w:sz="4" w:space="0" w:color="auto"/>
              <w:right w:val="single" w:sz="4" w:space="0" w:color="auto"/>
            </w:tcBorders>
            <w:vAlign w:val="center"/>
            <w:hideMark/>
          </w:tcPr>
          <w:p w14:paraId="38D06962"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2719</w:t>
            </w:r>
          </w:p>
        </w:tc>
        <w:tc>
          <w:tcPr>
            <w:tcW w:w="1417" w:type="dxa"/>
            <w:tcBorders>
              <w:top w:val="single" w:sz="4" w:space="0" w:color="auto"/>
              <w:left w:val="nil"/>
              <w:bottom w:val="single" w:sz="4" w:space="0" w:color="auto"/>
              <w:right w:val="single" w:sz="4" w:space="0" w:color="auto"/>
            </w:tcBorders>
            <w:noWrap/>
            <w:vAlign w:val="center"/>
            <w:hideMark/>
          </w:tcPr>
          <w:p w14:paraId="2E67AA3F"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3080</w:t>
            </w:r>
          </w:p>
        </w:tc>
        <w:tc>
          <w:tcPr>
            <w:tcW w:w="1559" w:type="dxa"/>
            <w:tcBorders>
              <w:top w:val="single" w:sz="4" w:space="0" w:color="auto"/>
              <w:left w:val="nil"/>
              <w:bottom w:val="single" w:sz="4" w:space="0" w:color="auto"/>
              <w:right w:val="single" w:sz="4" w:space="0" w:color="auto"/>
            </w:tcBorders>
            <w:noWrap/>
            <w:vAlign w:val="center"/>
            <w:hideMark/>
          </w:tcPr>
          <w:p w14:paraId="59FAFDF7"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4004</w:t>
            </w:r>
          </w:p>
        </w:tc>
      </w:tr>
      <w:tr w:rsidR="005A3F0E" w:rsidRPr="00BE16D7" w14:paraId="0D5887FC"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8ED6074"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418" w:type="dxa"/>
            <w:tcBorders>
              <w:top w:val="single" w:sz="4" w:space="0" w:color="auto"/>
              <w:left w:val="nil"/>
              <w:bottom w:val="single" w:sz="4" w:space="0" w:color="auto"/>
              <w:right w:val="single" w:sz="4" w:space="0" w:color="auto"/>
            </w:tcBorders>
            <w:vAlign w:val="center"/>
            <w:hideMark/>
          </w:tcPr>
          <w:p w14:paraId="659A1349" w14:textId="77777777" w:rsidR="005A3F0E" w:rsidRPr="00BE16D7" w:rsidRDefault="005A3F0E" w:rsidP="005A3F0E">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154</w:t>
            </w:r>
          </w:p>
        </w:tc>
        <w:tc>
          <w:tcPr>
            <w:tcW w:w="1417" w:type="dxa"/>
            <w:tcBorders>
              <w:top w:val="single" w:sz="4" w:space="0" w:color="auto"/>
              <w:left w:val="nil"/>
              <w:bottom w:val="single" w:sz="4" w:space="0" w:color="auto"/>
              <w:right w:val="single" w:sz="4" w:space="0" w:color="auto"/>
            </w:tcBorders>
            <w:noWrap/>
            <w:vAlign w:val="center"/>
            <w:hideMark/>
          </w:tcPr>
          <w:p w14:paraId="62E2CCDB"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320</w:t>
            </w:r>
          </w:p>
        </w:tc>
        <w:tc>
          <w:tcPr>
            <w:tcW w:w="1559" w:type="dxa"/>
            <w:tcBorders>
              <w:top w:val="single" w:sz="4" w:space="0" w:color="auto"/>
              <w:left w:val="nil"/>
              <w:bottom w:val="single" w:sz="4" w:space="0" w:color="auto"/>
              <w:right w:val="single" w:sz="4" w:space="0" w:color="auto"/>
            </w:tcBorders>
            <w:noWrap/>
            <w:vAlign w:val="center"/>
            <w:hideMark/>
          </w:tcPr>
          <w:p w14:paraId="31D9D8A2" w14:textId="77777777" w:rsidR="005A3F0E" w:rsidRPr="00BE16D7" w:rsidRDefault="005A3F0E" w:rsidP="005A3F0E">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1112</w:t>
            </w:r>
          </w:p>
        </w:tc>
      </w:tr>
      <w:tr w:rsidR="005A3F0E" w:rsidRPr="00BE16D7" w14:paraId="70BD04BB"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8658CD1"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single" w:sz="4" w:space="0" w:color="auto"/>
              <w:left w:val="nil"/>
              <w:bottom w:val="single" w:sz="4" w:space="0" w:color="auto"/>
              <w:right w:val="single" w:sz="4" w:space="0" w:color="auto"/>
            </w:tcBorders>
            <w:vAlign w:val="center"/>
            <w:hideMark/>
          </w:tcPr>
          <w:p w14:paraId="0AD7DF3B"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6027</w:t>
            </w:r>
          </w:p>
        </w:tc>
        <w:tc>
          <w:tcPr>
            <w:tcW w:w="1417" w:type="dxa"/>
            <w:tcBorders>
              <w:top w:val="single" w:sz="4" w:space="0" w:color="auto"/>
              <w:left w:val="nil"/>
              <w:bottom w:val="single" w:sz="4" w:space="0" w:color="auto"/>
              <w:right w:val="single" w:sz="4" w:space="0" w:color="auto"/>
            </w:tcBorders>
            <w:noWrap/>
            <w:vAlign w:val="center"/>
            <w:hideMark/>
          </w:tcPr>
          <w:p w14:paraId="169BA1D8"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8824</w:t>
            </w:r>
          </w:p>
        </w:tc>
        <w:tc>
          <w:tcPr>
            <w:tcW w:w="1559" w:type="dxa"/>
            <w:tcBorders>
              <w:top w:val="single" w:sz="4" w:space="0" w:color="auto"/>
              <w:left w:val="nil"/>
              <w:bottom w:val="single" w:sz="4" w:space="0" w:color="auto"/>
              <w:right w:val="single" w:sz="4" w:space="0" w:color="auto"/>
            </w:tcBorders>
            <w:noWrap/>
            <w:vAlign w:val="center"/>
            <w:hideMark/>
          </w:tcPr>
          <w:p w14:paraId="6B9C92EA" w14:textId="77777777" w:rsidR="005A3F0E" w:rsidRPr="00BE16D7" w:rsidRDefault="005A3F0E" w:rsidP="005A3F0E">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11869</w:t>
            </w:r>
          </w:p>
        </w:tc>
      </w:tr>
    </w:tbl>
    <w:p w14:paraId="1E6B5F2A" w14:textId="77777777" w:rsidR="005A3F0E" w:rsidRPr="00BE16D7" w:rsidRDefault="005A3F0E" w:rsidP="002D46E4">
      <w:pPr>
        <w:pStyle w:val="a9"/>
        <w:suppressLineNumbers/>
        <w:tabs>
          <w:tab w:val="left" w:pos="225"/>
        </w:tabs>
        <w:snapToGrid w:val="0"/>
        <w:spacing w:after="0" w:line="240" w:lineRule="auto"/>
        <w:ind w:left="0"/>
        <w:jc w:val="both"/>
        <w:textAlignment w:val="baseline"/>
        <w:rPr>
          <w:rFonts w:ascii="Times New Roman" w:eastAsia="Times New Roman" w:hAnsi="Times New Roman" w:cs="Times New Roman"/>
          <w:bCs/>
          <w:sz w:val="28"/>
          <w:szCs w:val="28"/>
        </w:rPr>
      </w:pPr>
    </w:p>
    <w:p w14:paraId="182E9106" w14:textId="77777777" w:rsidR="001C30FF" w:rsidRPr="00BE16D7" w:rsidRDefault="001C30FF" w:rsidP="002D46E4">
      <w:pPr>
        <w:pStyle w:val="a9"/>
        <w:suppressLineNumbers/>
        <w:tabs>
          <w:tab w:val="left" w:pos="225"/>
        </w:tabs>
        <w:snapToGrid w:val="0"/>
        <w:spacing w:after="0" w:line="240" w:lineRule="auto"/>
        <w:ind w:left="0"/>
        <w:jc w:val="both"/>
        <w:textAlignment w:val="baseline"/>
        <w:rPr>
          <w:rFonts w:ascii="Times New Roman" w:eastAsia="Times New Roman" w:hAnsi="Times New Roman" w:cs="Times New Roman"/>
          <w:bCs/>
          <w:sz w:val="28"/>
          <w:szCs w:val="28"/>
        </w:rPr>
      </w:pPr>
    </w:p>
    <w:p w14:paraId="4D7E4096" w14:textId="77777777" w:rsidR="00A0597A" w:rsidRDefault="00A0597A" w:rsidP="002D46E4">
      <w:pPr>
        <w:spacing w:after="0" w:line="240" w:lineRule="auto"/>
        <w:ind w:right="141" w:firstLine="567"/>
        <w:jc w:val="center"/>
        <w:rPr>
          <w:rFonts w:ascii="Times New Roman" w:hAnsi="Times New Roman" w:cs="Times New Roman"/>
          <w:b/>
          <w:sz w:val="28"/>
          <w:szCs w:val="28"/>
        </w:rPr>
      </w:pPr>
    </w:p>
    <w:p w14:paraId="7F80972D" w14:textId="77777777" w:rsidR="00A0597A" w:rsidRDefault="00A0597A" w:rsidP="002D46E4">
      <w:pPr>
        <w:spacing w:after="0" w:line="240" w:lineRule="auto"/>
        <w:ind w:right="141" w:firstLine="567"/>
        <w:jc w:val="center"/>
        <w:rPr>
          <w:rFonts w:ascii="Times New Roman" w:hAnsi="Times New Roman" w:cs="Times New Roman"/>
          <w:b/>
          <w:sz w:val="28"/>
          <w:szCs w:val="28"/>
        </w:rPr>
      </w:pPr>
    </w:p>
    <w:p w14:paraId="03348DA4" w14:textId="77777777" w:rsidR="00A0597A" w:rsidRDefault="00A0597A" w:rsidP="002D46E4">
      <w:pPr>
        <w:spacing w:after="0" w:line="240" w:lineRule="auto"/>
        <w:ind w:right="141" w:firstLine="567"/>
        <w:jc w:val="center"/>
        <w:rPr>
          <w:rFonts w:ascii="Times New Roman" w:hAnsi="Times New Roman" w:cs="Times New Roman"/>
          <w:b/>
          <w:sz w:val="28"/>
          <w:szCs w:val="28"/>
        </w:rPr>
      </w:pPr>
    </w:p>
    <w:p w14:paraId="122A7C76" w14:textId="77777777" w:rsidR="00560C16" w:rsidRPr="00BE16D7" w:rsidRDefault="005A3F0E" w:rsidP="002D46E4">
      <w:pPr>
        <w:spacing w:after="0" w:line="240" w:lineRule="auto"/>
        <w:ind w:right="141" w:firstLine="567"/>
        <w:jc w:val="center"/>
        <w:rPr>
          <w:rFonts w:ascii="Times New Roman" w:hAnsi="Times New Roman" w:cs="Times New Roman"/>
          <w:b/>
          <w:sz w:val="28"/>
          <w:szCs w:val="28"/>
        </w:rPr>
      </w:pPr>
      <w:r w:rsidRPr="00BE16D7">
        <w:rPr>
          <w:rFonts w:ascii="Times New Roman" w:hAnsi="Times New Roman" w:cs="Times New Roman"/>
          <w:b/>
          <w:sz w:val="28"/>
          <w:szCs w:val="28"/>
        </w:rPr>
        <w:lastRenderedPageBreak/>
        <w:t xml:space="preserve">ІІ. </w:t>
      </w:r>
      <w:r w:rsidR="00560C16" w:rsidRPr="00BE16D7">
        <w:rPr>
          <w:rFonts w:ascii="Times New Roman" w:hAnsi="Times New Roman" w:cs="Times New Roman"/>
          <w:b/>
          <w:sz w:val="28"/>
          <w:szCs w:val="28"/>
        </w:rPr>
        <w:t>Комунальне автотранспортне підприємство № 273904</w:t>
      </w:r>
    </w:p>
    <w:p w14:paraId="02F570F9" w14:textId="77777777" w:rsidR="00560C16" w:rsidRPr="00BE16D7" w:rsidRDefault="00560C16" w:rsidP="002D46E4">
      <w:pPr>
        <w:spacing w:after="0" w:line="240" w:lineRule="auto"/>
        <w:ind w:right="141" w:firstLine="567"/>
        <w:jc w:val="center"/>
        <w:rPr>
          <w:rFonts w:ascii="Times New Roman" w:hAnsi="Times New Roman" w:cs="Times New Roman"/>
          <w:b/>
          <w:sz w:val="28"/>
          <w:szCs w:val="28"/>
        </w:rPr>
      </w:pPr>
    </w:p>
    <w:p w14:paraId="1CFBAA1F" w14:textId="77777777" w:rsidR="00560C16" w:rsidRPr="00BE16D7" w:rsidRDefault="0028711C" w:rsidP="00524FA6">
      <w:pPr>
        <w:pStyle w:val="a9"/>
        <w:spacing w:after="0" w:line="240" w:lineRule="auto"/>
        <w:ind w:left="0" w:firstLine="709"/>
        <w:jc w:val="both"/>
        <w:rPr>
          <w:rFonts w:ascii="Times New Roman" w:eastAsia="Times New Roman" w:hAnsi="Times New Roman" w:cs="Times New Roman"/>
          <w:sz w:val="28"/>
          <w:szCs w:val="28"/>
          <w:lang w:eastAsia="uk-UA"/>
        </w:rPr>
      </w:pPr>
      <w:r w:rsidRPr="00BE16D7">
        <w:rPr>
          <w:rFonts w:ascii="Times New Roman" w:hAnsi="Times New Roman" w:cs="Times New Roman"/>
          <w:sz w:val="28"/>
          <w:szCs w:val="28"/>
        </w:rPr>
        <w:t xml:space="preserve">На засіданні </w:t>
      </w:r>
      <w:r w:rsidR="00DC6E4C" w:rsidRPr="00BE16D7">
        <w:rPr>
          <w:rFonts w:ascii="Times New Roman" w:hAnsi="Times New Roman" w:cs="Times New Roman"/>
          <w:sz w:val="28"/>
          <w:szCs w:val="28"/>
        </w:rPr>
        <w:t>т</w:t>
      </w:r>
      <w:r w:rsidRPr="00BE16D7">
        <w:rPr>
          <w:rFonts w:ascii="Times New Roman" w:hAnsi="Times New Roman" w:cs="Times New Roman"/>
          <w:sz w:val="28"/>
          <w:szCs w:val="28"/>
        </w:rPr>
        <w:t xml:space="preserve">имчасової контрольної </w:t>
      </w:r>
      <w:r w:rsidRPr="00BE16D7">
        <w:rPr>
          <w:rFonts w:ascii="Times New Roman" w:eastAsia="Liberation Serif" w:hAnsi="Times New Roman" w:cs="Times New Roman"/>
          <w:color w:val="000000"/>
          <w:sz w:val="28"/>
          <w:szCs w:val="28"/>
          <w:shd w:val="clear" w:color="auto" w:fill="FFFFFF"/>
          <w:lang w:bidi="en-US"/>
        </w:rPr>
        <w:t>комісії 13.02.2025 (Протокол № 23)</w:t>
      </w:r>
      <w:r w:rsidRPr="00BE16D7">
        <w:rPr>
          <w:rFonts w:ascii="Times New Roman" w:hAnsi="Times New Roman" w:cs="Times New Roman"/>
          <w:sz w:val="28"/>
          <w:szCs w:val="28"/>
        </w:rPr>
        <w:t xml:space="preserve"> здійснювався </w:t>
      </w:r>
      <w:r w:rsidR="00560C16" w:rsidRPr="00BE16D7">
        <w:rPr>
          <w:rFonts w:ascii="Times New Roman" w:hAnsi="Times New Roman" w:cs="Times New Roman"/>
          <w:sz w:val="28"/>
          <w:szCs w:val="28"/>
        </w:rPr>
        <w:t xml:space="preserve">розгляд інформації щодо </w:t>
      </w:r>
      <w:r w:rsidR="00560C16" w:rsidRPr="00BE16D7">
        <w:rPr>
          <w:rFonts w:ascii="Times New Roman" w:hAnsi="Times New Roman" w:cs="Times New Roman"/>
          <w:bCs/>
          <w:sz w:val="28"/>
          <w:szCs w:val="28"/>
        </w:rPr>
        <w:t>фінансово</w:t>
      </w:r>
      <w:r w:rsidR="00524FA6" w:rsidRPr="00BE16D7">
        <w:rPr>
          <w:rFonts w:ascii="Times New Roman" w:hAnsi="Times New Roman" w:cs="Times New Roman"/>
          <w:bCs/>
          <w:sz w:val="28"/>
          <w:szCs w:val="28"/>
        </w:rPr>
        <w:t>-</w:t>
      </w:r>
      <w:r w:rsidR="00560C16" w:rsidRPr="00BE16D7">
        <w:rPr>
          <w:rFonts w:ascii="Times New Roman" w:hAnsi="Times New Roman" w:cs="Times New Roman"/>
          <w:bCs/>
          <w:sz w:val="28"/>
          <w:szCs w:val="28"/>
        </w:rPr>
        <w:t xml:space="preserve">господарської діяльності </w:t>
      </w:r>
      <w:bookmarkStart w:id="0" w:name="_Hlk190077961"/>
      <w:r w:rsidR="00560C16" w:rsidRPr="00BE16D7">
        <w:rPr>
          <w:rFonts w:ascii="Times New Roman" w:hAnsi="Times New Roman" w:cs="Times New Roman"/>
          <w:bCs/>
          <w:sz w:val="28"/>
          <w:szCs w:val="28"/>
        </w:rPr>
        <w:t>комунального автотранспортного підприємства № 273904</w:t>
      </w:r>
      <w:bookmarkEnd w:id="0"/>
      <w:r w:rsidR="00560C16" w:rsidRPr="00BE16D7">
        <w:rPr>
          <w:rFonts w:ascii="Times New Roman" w:hAnsi="Times New Roman" w:cs="Times New Roman"/>
          <w:bCs/>
          <w:sz w:val="28"/>
          <w:szCs w:val="28"/>
        </w:rPr>
        <w:t xml:space="preserve"> (далі – КАТП</w:t>
      </w:r>
      <w:r w:rsidR="005769C9"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w:t>
      </w:r>
      <w:r w:rsidR="005769C9"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273904).</w:t>
      </w:r>
      <w:r w:rsidR="00560C16" w:rsidRPr="00BE16D7">
        <w:rPr>
          <w:rFonts w:ascii="Times New Roman" w:hAnsi="Times New Roman" w:cs="Times New Roman"/>
          <w:sz w:val="28"/>
          <w:szCs w:val="28"/>
        </w:rPr>
        <w:t xml:space="preserve"> </w:t>
      </w:r>
    </w:p>
    <w:p w14:paraId="7DBA1A70" w14:textId="77777777" w:rsidR="00560C16" w:rsidRPr="00BE16D7" w:rsidRDefault="0028711C"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Т</w:t>
      </w:r>
      <w:r w:rsidR="00DC6E4C" w:rsidRPr="00BE16D7">
        <w:rPr>
          <w:rFonts w:ascii="Times New Roman" w:hAnsi="Times New Roman" w:cs="Times New Roman"/>
          <w:bCs/>
          <w:sz w:val="28"/>
          <w:szCs w:val="28"/>
        </w:rPr>
        <w:t>имчасовою контрольною комісією</w:t>
      </w:r>
      <w:r w:rsidRPr="00BE16D7">
        <w:rPr>
          <w:rFonts w:ascii="Times New Roman" w:hAnsi="Times New Roman" w:cs="Times New Roman"/>
          <w:bCs/>
          <w:sz w:val="28"/>
          <w:szCs w:val="28"/>
        </w:rPr>
        <w:t xml:space="preserve"> </w:t>
      </w:r>
      <w:r w:rsidR="00560C16" w:rsidRPr="00BE16D7">
        <w:rPr>
          <w:rFonts w:ascii="Times New Roman" w:hAnsi="Times New Roman" w:cs="Times New Roman"/>
          <w:bCs/>
          <w:sz w:val="28"/>
          <w:szCs w:val="28"/>
        </w:rPr>
        <w:t>був направлений запит до КАТП</w:t>
      </w:r>
      <w:r w:rsidR="00524FA6"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w:t>
      </w:r>
      <w:r w:rsidR="00DC6E4C"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 xml:space="preserve">273904 </w:t>
      </w:r>
      <w:r w:rsidR="00560C16" w:rsidRPr="00BE16D7">
        <w:rPr>
          <w:rFonts w:ascii="Times New Roman" w:hAnsi="Times New Roman" w:cs="Times New Roman"/>
          <w:sz w:val="28"/>
          <w:szCs w:val="28"/>
        </w:rPr>
        <w:t xml:space="preserve">від 07.02.2025 № 08/350-5 </w:t>
      </w:r>
      <w:r w:rsidR="00560C16" w:rsidRPr="00BE16D7">
        <w:rPr>
          <w:rFonts w:ascii="Times New Roman" w:hAnsi="Times New Roman" w:cs="Times New Roman"/>
          <w:bCs/>
          <w:sz w:val="28"/>
          <w:szCs w:val="28"/>
        </w:rPr>
        <w:t>надати наступну інформацію по КАТП</w:t>
      </w:r>
      <w:r w:rsidR="00524FA6"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w:t>
      </w:r>
      <w:r w:rsidR="005769C9" w:rsidRPr="00BE16D7">
        <w:rPr>
          <w:rFonts w:ascii="Times New Roman" w:hAnsi="Times New Roman" w:cs="Times New Roman"/>
          <w:bCs/>
          <w:sz w:val="28"/>
          <w:szCs w:val="28"/>
        </w:rPr>
        <w:t> </w:t>
      </w:r>
      <w:r w:rsidR="00560C16" w:rsidRPr="00BE16D7">
        <w:rPr>
          <w:rFonts w:ascii="Times New Roman" w:hAnsi="Times New Roman" w:cs="Times New Roman"/>
          <w:bCs/>
          <w:sz w:val="28"/>
          <w:szCs w:val="28"/>
        </w:rPr>
        <w:t>273904 окремо по роках:</w:t>
      </w:r>
    </w:p>
    <w:p w14:paraId="67952DDA"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1. Стратегічний план діяльності підприємства на 2023, 2024 та 2025 роки.</w:t>
      </w:r>
    </w:p>
    <w:p w14:paraId="610CE513"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2. Затверджені фінансові плани підприємства з пояснювальними записками на 2023, 2024 та 2025 роки.</w:t>
      </w:r>
    </w:p>
    <w:p w14:paraId="46BD04C9"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3. Звіти про виконання річних фінансових планів підприємства за 2023 та </w:t>
      </w:r>
      <w:r w:rsidRPr="00BE16D7">
        <w:rPr>
          <w:rFonts w:ascii="Times New Roman" w:hAnsi="Times New Roman" w:cs="Times New Roman"/>
          <w:bCs/>
          <w:sz w:val="28"/>
          <w:szCs w:val="28"/>
        </w:rPr>
        <w:br/>
        <w:t>2024 роки з пояснювальними записками.</w:t>
      </w:r>
    </w:p>
    <w:p w14:paraId="5C6D68A9"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4. Обсяг бюджетних коштів, отриманих підприємством у вигляді дотацій, субсидій, капітальних інвестицій у 2023 та 2024 роках, а також запланованих на </w:t>
      </w:r>
      <w:r w:rsidRPr="00BE16D7">
        <w:rPr>
          <w:rFonts w:ascii="Times New Roman" w:hAnsi="Times New Roman" w:cs="Times New Roman"/>
          <w:bCs/>
          <w:sz w:val="28"/>
          <w:szCs w:val="28"/>
        </w:rPr>
        <w:br/>
        <w:t xml:space="preserve">2025 рік. </w:t>
      </w:r>
    </w:p>
    <w:p w14:paraId="6C550CD5"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5. Сума податків, зборів та інших платежів, сплачених підприємством до міського бюджету у 2023, 2024 роках та запланованих на 2025 рік.</w:t>
      </w:r>
    </w:p>
    <w:p w14:paraId="15DA47BC" w14:textId="77777777" w:rsidR="00560C16" w:rsidRPr="00BE16D7" w:rsidRDefault="00560C16"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bCs/>
          <w:sz w:val="28"/>
          <w:szCs w:val="28"/>
        </w:rPr>
        <w:t xml:space="preserve">КАТП № 273904 надіслало лист </w:t>
      </w:r>
      <w:r w:rsidRPr="00BE16D7">
        <w:rPr>
          <w:rFonts w:ascii="Times New Roman" w:hAnsi="Times New Roman" w:cs="Times New Roman"/>
          <w:sz w:val="28"/>
          <w:szCs w:val="28"/>
        </w:rPr>
        <w:t xml:space="preserve">від 11.02.2025 № 053/285-16 </w:t>
      </w:r>
      <w:r w:rsidRPr="00BE16D7">
        <w:rPr>
          <w:rFonts w:ascii="Times New Roman" w:hAnsi="Times New Roman" w:cs="Times New Roman"/>
          <w:bCs/>
          <w:sz w:val="28"/>
          <w:szCs w:val="28"/>
        </w:rPr>
        <w:t>із запитуваною інформацією.</w:t>
      </w:r>
    </w:p>
    <w:p w14:paraId="71FEB09D" w14:textId="77777777" w:rsidR="00560C16" w:rsidRPr="00BE16D7" w:rsidRDefault="00560C16"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КАТП № 273904 входить до складу Комунальної корпорації «</w:t>
      </w:r>
      <w:proofErr w:type="spellStart"/>
      <w:r w:rsidRPr="00BE16D7">
        <w:rPr>
          <w:rFonts w:ascii="Times New Roman" w:hAnsi="Times New Roman" w:cs="Times New Roman"/>
          <w:sz w:val="28"/>
          <w:szCs w:val="28"/>
        </w:rPr>
        <w:t>Київавтодор</w:t>
      </w:r>
      <w:proofErr w:type="spellEnd"/>
      <w:r w:rsidRPr="00BE16D7">
        <w:rPr>
          <w:rFonts w:ascii="Times New Roman" w:hAnsi="Times New Roman" w:cs="Times New Roman"/>
          <w:sz w:val="28"/>
          <w:szCs w:val="28"/>
        </w:rPr>
        <w:t xml:space="preserve">», </w:t>
      </w:r>
      <w:r w:rsidRPr="00BE16D7">
        <w:rPr>
          <w:rFonts w:ascii="Times New Roman" w:hAnsi="Times New Roman" w:cs="Times New Roman"/>
          <w:bCs/>
          <w:sz w:val="28"/>
          <w:szCs w:val="28"/>
        </w:rPr>
        <w:t>яка є правонаступником Київського комунального об’єднання по експлуатації автомобільних шляхів та споруд на них «</w:t>
      </w:r>
      <w:proofErr w:type="spellStart"/>
      <w:r w:rsidRPr="00BE16D7">
        <w:rPr>
          <w:rFonts w:ascii="Times New Roman" w:hAnsi="Times New Roman" w:cs="Times New Roman"/>
          <w:bCs/>
          <w:sz w:val="28"/>
          <w:szCs w:val="28"/>
        </w:rPr>
        <w:t>Київміськгідрошляхміст</w:t>
      </w:r>
      <w:proofErr w:type="spellEnd"/>
      <w:r w:rsidRPr="00BE16D7">
        <w:rPr>
          <w:rFonts w:ascii="Times New Roman" w:hAnsi="Times New Roman" w:cs="Times New Roman"/>
          <w:bCs/>
          <w:sz w:val="28"/>
          <w:szCs w:val="28"/>
        </w:rPr>
        <w:t>» і входить до сфери управління виконавчого органу Київської міської ради (Київської міської державної адміністрації).</w:t>
      </w:r>
    </w:p>
    <w:p w14:paraId="52CA7583" w14:textId="77777777" w:rsidR="00560C16" w:rsidRPr="00BE16D7" w:rsidRDefault="00560C16"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Кер</w:t>
      </w:r>
      <w:r w:rsidR="005769C9" w:rsidRPr="00BE16D7">
        <w:rPr>
          <w:rFonts w:ascii="Times New Roman" w:hAnsi="Times New Roman" w:cs="Times New Roman"/>
          <w:bCs/>
          <w:sz w:val="28"/>
          <w:szCs w:val="28"/>
        </w:rPr>
        <w:t>і</w:t>
      </w:r>
      <w:r w:rsidRPr="00BE16D7">
        <w:rPr>
          <w:rFonts w:ascii="Times New Roman" w:hAnsi="Times New Roman" w:cs="Times New Roman"/>
          <w:bCs/>
          <w:sz w:val="28"/>
          <w:szCs w:val="28"/>
        </w:rPr>
        <w:t>вн</w:t>
      </w:r>
      <w:r w:rsidR="005769C9" w:rsidRPr="00BE16D7">
        <w:rPr>
          <w:rFonts w:ascii="Times New Roman" w:hAnsi="Times New Roman" w:cs="Times New Roman"/>
          <w:bCs/>
          <w:sz w:val="28"/>
          <w:szCs w:val="28"/>
        </w:rPr>
        <w:t>и</w:t>
      </w:r>
      <w:r w:rsidRPr="00BE16D7">
        <w:rPr>
          <w:rFonts w:ascii="Times New Roman" w:hAnsi="Times New Roman" w:cs="Times New Roman"/>
          <w:bCs/>
          <w:sz w:val="28"/>
          <w:szCs w:val="28"/>
        </w:rPr>
        <w:t xml:space="preserve">цтво </w:t>
      </w:r>
      <w:r w:rsidRPr="00BE16D7">
        <w:rPr>
          <w:rFonts w:ascii="Times New Roman" w:hAnsi="Times New Roman" w:cs="Times New Roman"/>
          <w:sz w:val="28"/>
          <w:szCs w:val="28"/>
        </w:rPr>
        <w:t>КАТП № 273904 повідомило</w:t>
      </w:r>
      <w:r w:rsidRPr="00BE16D7">
        <w:rPr>
          <w:rFonts w:ascii="Times New Roman" w:hAnsi="Times New Roman" w:cs="Times New Roman"/>
          <w:bCs/>
          <w:sz w:val="28"/>
          <w:szCs w:val="28"/>
        </w:rPr>
        <w:t xml:space="preserve">, що основним видом </w:t>
      </w:r>
      <w:proofErr w:type="spellStart"/>
      <w:r w:rsidRPr="00BE16D7">
        <w:rPr>
          <w:rFonts w:ascii="Times New Roman" w:hAnsi="Times New Roman" w:cs="Times New Roman"/>
          <w:bCs/>
          <w:sz w:val="28"/>
          <w:szCs w:val="28"/>
        </w:rPr>
        <w:t>дяльності</w:t>
      </w:r>
      <w:proofErr w:type="spellEnd"/>
      <w:r w:rsidRPr="00BE16D7">
        <w:rPr>
          <w:rFonts w:ascii="Times New Roman" w:hAnsi="Times New Roman" w:cs="Times New Roman"/>
          <w:bCs/>
          <w:sz w:val="28"/>
          <w:szCs w:val="28"/>
        </w:rPr>
        <w:t xml:space="preserve"> є автотранспортні перевезення. Але наразі комунальне автотранспортне підприємство не займається основним видом діяльності, оскільки автотранспорт був вилучений Департаментом комунальної власності м. Києва на початку </w:t>
      </w:r>
      <w:proofErr w:type="spellStart"/>
      <w:r w:rsidRPr="00BE16D7">
        <w:rPr>
          <w:rFonts w:ascii="Times New Roman" w:hAnsi="Times New Roman" w:cs="Times New Roman"/>
          <w:bCs/>
          <w:sz w:val="28"/>
          <w:szCs w:val="28"/>
        </w:rPr>
        <w:t>повмасштабного</w:t>
      </w:r>
      <w:proofErr w:type="spellEnd"/>
      <w:r w:rsidRPr="00BE16D7">
        <w:rPr>
          <w:rFonts w:ascii="Times New Roman" w:hAnsi="Times New Roman" w:cs="Times New Roman"/>
          <w:bCs/>
          <w:sz w:val="28"/>
          <w:szCs w:val="28"/>
        </w:rPr>
        <w:t xml:space="preserve"> </w:t>
      </w:r>
      <w:proofErr w:type="spellStart"/>
      <w:r w:rsidRPr="00BE16D7">
        <w:rPr>
          <w:rFonts w:ascii="Times New Roman" w:hAnsi="Times New Roman" w:cs="Times New Roman"/>
          <w:bCs/>
          <w:sz w:val="28"/>
          <w:szCs w:val="28"/>
        </w:rPr>
        <w:t>вторгення</w:t>
      </w:r>
      <w:proofErr w:type="spellEnd"/>
      <w:r w:rsidRPr="00BE16D7">
        <w:rPr>
          <w:rFonts w:ascii="Times New Roman" w:hAnsi="Times New Roman" w:cs="Times New Roman"/>
          <w:bCs/>
          <w:sz w:val="28"/>
          <w:szCs w:val="28"/>
        </w:rPr>
        <w:t>. На даний момент, комунальне автотранспортне підприємство отримує дохід від додаткових видів діяльності, а саме: від здачі в оренду майна, зберігання майна, мийки та утримання.</w:t>
      </w:r>
    </w:p>
    <w:p w14:paraId="3C0B13CF" w14:textId="77777777" w:rsidR="00560C16" w:rsidRPr="00BE16D7" w:rsidRDefault="00560C16"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У 2022 році автотранспорт підприємства передано КП ШЕУ районів </w:t>
      </w:r>
      <w:r w:rsidRPr="00BE16D7">
        <w:rPr>
          <w:rFonts w:ascii="Times New Roman" w:hAnsi="Times New Roman" w:cs="Times New Roman"/>
          <w:sz w:val="28"/>
          <w:szCs w:val="28"/>
        </w:rPr>
        <w:br/>
        <w:t>м. Києва, у зв’язку з чим основна діяльність не здійснюється; бюджетне фінансування відсутнє. Порушено питання доцільності функціонування підприємства. Зазначено, що підприємство входить до складу КК «</w:t>
      </w:r>
      <w:proofErr w:type="spellStart"/>
      <w:r w:rsidRPr="00BE16D7">
        <w:rPr>
          <w:rFonts w:ascii="Times New Roman" w:hAnsi="Times New Roman" w:cs="Times New Roman"/>
          <w:sz w:val="28"/>
          <w:szCs w:val="28"/>
        </w:rPr>
        <w:t>Київавтодор</w:t>
      </w:r>
      <w:proofErr w:type="spellEnd"/>
      <w:r w:rsidRPr="00BE16D7">
        <w:rPr>
          <w:rFonts w:ascii="Times New Roman" w:hAnsi="Times New Roman" w:cs="Times New Roman"/>
          <w:sz w:val="28"/>
          <w:szCs w:val="28"/>
        </w:rPr>
        <w:t>» та раніше виконувало дорожньо-ремонтні роботи як підрядник.</w:t>
      </w:r>
    </w:p>
    <w:p w14:paraId="1003B149" w14:textId="77777777" w:rsidR="00560C16" w:rsidRPr="00BE16D7" w:rsidRDefault="00560C16"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Також доповідачем повідомлено про вжиття заходів щодо повернення автотранспорту та відновлення основної діяльності з очікуваними надходженнями. Порушено питання заборгованості із заробітної плати; зазначено, що вона становить 5,3 млн грн та частково погашається.</w:t>
      </w:r>
    </w:p>
    <w:p w14:paraId="78B50320" w14:textId="77777777" w:rsidR="00560C16" w:rsidRPr="00BE16D7" w:rsidRDefault="00560C16" w:rsidP="00524FA6">
      <w:pPr>
        <w:pStyle w:val="a9"/>
        <w:suppressLineNumbers/>
        <w:tabs>
          <w:tab w:val="left" w:pos="225"/>
        </w:tabs>
        <w:snapToGrid w:val="0"/>
        <w:spacing w:after="0" w:line="240" w:lineRule="auto"/>
        <w:ind w:left="0" w:firstLine="709"/>
        <w:jc w:val="both"/>
        <w:textAlignment w:val="baseline"/>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За результатом обговорення н</w:t>
      </w:r>
      <w:r w:rsidRPr="00BE16D7">
        <w:rPr>
          <w:rFonts w:ascii="Times New Roman" w:hAnsi="Times New Roman" w:cs="Times New Roman"/>
          <w:sz w:val="28"/>
          <w:szCs w:val="28"/>
        </w:rPr>
        <w:t xml:space="preserve">а засіданні тимчасової контрольної </w:t>
      </w:r>
      <w:r w:rsidRPr="00BE16D7">
        <w:rPr>
          <w:rFonts w:ascii="Times New Roman" w:eastAsia="Liberation Serif" w:hAnsi="Times New Roman" w:cs="Times New Roman"/>
          <w:color w:val="000000"/>
          <w:sz w:val="28"/>
          <w:szCs w:val="28"/>
          <w:shd w:val="clear" w:color="auto" w:fill="FFFFFF"/>
          <w:lang w:bidi="en-US"/>
        </w:rPr>
        <w:t xml:space="preserve">комісії </w:t>
      </w:r>
      <w:r w:rsidRPr="00BE16D7">
        <w:rPr>
          <w:rFonts w:ascii="Times New Roman" w:eastAsia="Times New Roman" w:hAnsi="Times New Roman" w:cs="Times New Roman"/>
          <w:sz w:val="28"/>
          <w:szCs w:val="28"/>
          <w:lang w:eastAsia="uk-UA"/>
        </w:rPr>
        <w:t xml:space="preserve">депутатами </w:t>
      </w:r>
      <w:r w:rsidRPr="00BE16D7">
        <w:rPr>
          <w:rFonts w:ascii="Times New Roman" w:eastAsia="Times New Roman" w:hAnsi="Times New Roman" w:cs="Times New Roman"/>
          <w:sz w:val="28"/>
          <w:szCs w:val="28"/>
        </w:rPr>
        <w:t>Київської міської ради</w:t>
      </w:r>
      <w:r w:rsidRPr="00BE16D7">
        <w:rPr>
          <w:rFonts w:ascii="Times New Roman" w:eastAsia="Times New Roman" w:hAnsi="Times New Roman" w:cs="Times New Roman"/>
          <w:sz w:val="28"/>
          <w:szCs w:val="28"/>
          <w:lang w:eastAsia="uk-UA"/>
        </w:rPr>
        <w:t xml:space="preserve"> було прийнято рішення:</w:t>
      </w:r>
    </w:p>
    <w:p w14:paraId="5345D903" w14:textId="77777777" w:rsidR="00560C16" w:rsidRPr="00BE16D7" w:rsidRDefault="00560C16" w:rsidP="00EA2415">
      <w:pPr>
        <w:pStyle w:val="a9"/>
        <w:numPr>
          <w:ilvl w:val="0"/>
          <w:numId w:val="3"/>
        </w:numPr>
        <w:suppressLineNumbers/>
        <w:tabs>
          <w:tab w:val="left" w:pos="225"/>
        </w:tabs>
        <w:snapToGrid w:val="0"/>
        <w:spacing w:after="0" w:line="240" w:lineRule="auto"/>
        <w:ind w:left="0" w:firstLine="709"/>
        <w:jc w:val="both"/>
        <w:textAlignment w:val="baseline"/>
        <w:rPr>
          <w:rFonts w:ascii="Times New Roman" w:eastAsia="Times New Roman" w:hAnsi="Times New Roman" w:cs="Times New Roman"/>
          <w:sz w:val="28"/>
          <w:szCs w:val="28"/>
          <w:lang w:eastAsia="uk-UA"/>
        </w:rPr>
      </w:pPr>
      <w:r w:rsidRPr="00BE16D7">
        <w:rPr>
          <w:rFonts w:ascii="Times New Roman" w:hAnsi="Times New Roman" w:cs="Times New Roman"/>
          <w:bCs/>
          <w:sz w:val="28"/>
          <w:szCs w:val="28"/>
        </w:rPr>
        <w:lastRenderedPageBreak/>
        <w:t xml:space="preserve">Взяти до уваги </w:t>
      </w:r>
      <w:r w:rsidRPr="00BE16D7">
        <w:rPr>
          <w:rFonts w:ascii="Times New Roman" w:hAnsi="Times New Roman" w:cs="Times New Roman"/>
          <w:sz w:val="28"/>
          <w:szCs w:val="28"/>
        </w:rPr>
        <w:t xml:space="preserve">інформацію щодо </w:t>
      </w:r>
      <w:r w:rsidRPr="00BE16D7">
        <w:rPr>
          <w:rFonts w:ascii="Times New Roman" w:hAnsi="Times New Roman" w:cs="Times New Roman"/>
          <w:bCs/>
          <w:sz w:val="28"/>
          <w:szCs w:val="28"/>
        </w:rPr>
        <w:t xml:space="preserve">фінансово </w:t>
      </w:r>
      <w:r w:rsidRPr="00BE16D7">
        <w:rPr>
          <w:rFonts w:ascii="Times New Roman" w:eastAsia="Times New Roman" w:hAnsi="Times New Roman" w:cs="Times New Roman"/>
          <w:sz w:val="28"/>
          <w:szCs w:val="28"/>
          <w:lang w:eastAsia="uk-UA"/>
        </w:rPr>
        <w:t xml:space="preserve">– </w:t>
      </w:r>
      <w:r w:rsidRPr="00BE16D7">
        <w:rPr>
          <w:rFonts w:ascii="Times New Roman" w:hAnsi="Times New Roman" w:cs="Times New Roman"/>
          <w:bCs/>
          <w:sz w:val="28"/>
          <w:szCs w:val="28"/>
        </w:rPr>
        <w:t>господарської діяльності КАТП № 273904.</w:t>
      </w:r>
    </w:p>
    <w:p w14:paraId="39A321A1" w14:textId="77777777" w:rsidR="00560C16" w:rsidRPr="00BE16D7" w:rsidRDefault="00560C16" w:rsidP="00EA2415">
      <w:pPr>
        <w:pStyle w:val="a9"/>
        <w:numPr>
          <w:ilvl w:val="0"/>
          <w:numId w:val="3"/>
        </w:numPr>
        <w:suppressLineNumbers/>
        <w:tabs>
          <w:tab w:val="left" w:pos="225"/>
        </w:tabs>
        <w:snapToGrid w:val="0"/>
        <w:spacing w:after="0" w:line="240" w:lineRule="auto"/>
        <w:ind w:left="0" w:firstLine="709"/>
        <w:jc w:val="both"/>
        <w:textAlignment w:val="baseline"/>
        <w:rPr>
          <w:rFonts w:ascii="Times New Roman" w:eastAsia="Times New Roman" w:hAnsi="Times New Roman" w:cs="Times New Roman"/>
          <w:sz w:val="28"/>
          <w:szCs w:val="28"/>
          <w:lang w:eastAsia="uk-UA"/>
        </w:rPr>
      </w:pPr>
      <w:r w:rsidRPr="00BE16D7">
        <w:rPr>
          <w:rFonts w:ascii="Times New Roman" w:hAnsi="Times New Roman" w:cs="Times New Roman"/>
          <w:bCs/>
          <w:sz w:val="28"/>
          <w:szCs w:val="28"/>
        </w:rPr>
        <w:t>Направити запит до КАТП № 273904 щодо кількості штатних працівників підприємства, переліку та площ комунального майна на балансі, а також затвердженої калькуляції вартості послуг з мийки автотранспортних засобів.</w:t>
      </w:r>
    </w:p>
    <w:p w14:paraId="424DF9A6" w14:textId="77777777" w:rsidR="00560C16" w:rsidRPr="00BE16D7" w:rsidRDefault="00560C16" w:rsidP="00524FA6">
      <w:pPr>
        <w:spacing w:after="0" w:line="240" w:lineRule="auto"/>
        <w:ind w:firstLine="709"/>
        <w:jc w:val="center"/>
        <w:rPr>
          <w:rFonts w:ascii="Times New Roman" w:hAnsi="Times New Roman" w:cs="Times New Roman"/>
          <w:bCs/>
          <w:iCs/>
          <w:sz w:val="28"/>
          <w:szCs w:val="28"/>
        </w:rPr>
      </w:pPr>
      <w:r w:rsidRPr="00BE16D7">
        <w:rPr>
          <w:rFonts w:ascii="Times New Roman" w:hAnsi="Times New Roman" w:cs="Times New Roman"/>
          <w:bCs/>
          <w:iCs/>
          <w:sz w:val="28"/>
          <w:szCs w:val="28"/>
        </w:rPr>
        <w:t>За результатами засідання направлені запити:</w:t>
      </w:r>
    </w:p>
    <w:tbl>
      <w:tblPr>
        <w:tblStyle w:val="af"/>
        <w:tblW w:w="9493" w:type="dxa"/>
        <w:tblLook w:val="04A0" w:firstRow="1" w:lastRow="0" w:firstColumn="1" w:lastColumn="0" w:noHBand="0" w:noVBand="1"/>
      </w:tblPr>
      <w:tblGrid>
        <w:gridCol w:w="5240"/>
        <w:gridCol w:w="4253"/>
      </w:tblGrid>
      <w:tr w:rsidR="00560C16" w:rsidRPr="00BE16D7" w14:paraId="3B666687" w14:textId="77777777" w:rsidTr="002C266B">
        <w:trPr>
          <w:trHeight w:val="70"/>
        </w:trPr>
        <w:tc>
          <w:tcPr>
            <w:tcW w:w="5240" w:type="dxa"/>
          </w:tcPr>
          <w:p w14:paraId="446F3F2E" w14:textId="77777777" w:rsidR="00560C16" w:rsidRPr="00BE16D7" w:rsidRDefault="00560C16" w:rsidP="00C76D56">
            <w:pPr>
              <w:jc w:val="center"/>
              <w:rPr>
                <w:rFonts w:ascii="Times New Roman" w:hAnsi="Times New Roman" w:cs="Times New Roman"/>
                <w:bCs/>
                <w:sz w:val="24"/>
                <w:szCs w:val="24"/>
              </w:rPr>
            </w:pPr>
            <w:r w:rsidRPr="00BE16D7">
              <w:rPr>
                <w:rFonts w:ascii="Times New Roman" w:hAnsi="Times New Roman" w:cs="Times New Roman"/>
                <w:bCs/>
                <w:sz w:val="24"/>
                <w:szCs w:val="24"/>
              </w:rPr>
              <w:t>Доручення за результатом засідання ТКК</w:t>
            </w:r>
          </w:p>
        </w:tc>
        <w:tc>
          <w:tcPr>
            <w:tcW w:w="4253" w:type="dxa"/>
          </w:tcPr>
          <w:p w14:paraId="7AD7946F" w14:textId="77777777" w:rsidR="00560C16" w:rsidRPr="00BE16D7" w:rsidRDefault="00560C16" w:rsidP="00C76D56">
            <w:pPr>
              <w:jc w:val="center"/>
              <w:rPr>
                <w:rFonts w:ascii="Times New Roman" w:hAnsi="Times New Roman" w:cs="Times New Roman"/>
                <w:bCs/>
                <w:sz w:val="24"/>
                <w:szCs w:val="24"/>
              </w:rPr>
            </w:pPr>
            <w:r w:rsidRPr="00BE16D7">
              <w:rPr>
                <w:rFonts w:ascii="Times New Roman" w:hAnsi="Times New Roman" w:cs="Times New Roman"/>
                <w:bCs/>
                <w:sz w:val="24"/>
                <w:szCs w:val="24"/>
              </w:rPr>
              <w:t>Відповіді на доручення</w:t>
            </w:r>
          </w:p>
        </w:tc>
      </w:tr>
      <w:tr w:rsidR="00560C16" w:rsidRPr="00BE16D7" w14:paraId="038F72D1" w14:textId="77777777" w:rsidTr="00C76D56">
        <w:tc>
          <w:tcPr>
            <w:tcW w:w="5240" w:type="dxa"/>
          </w:tcPr>
          <w:p w14:paraId="62781ACA" w14:textId="77777777" w:rsidR="00560C16" w:rsidRPr="00BE16D7" w:rsidRDefault="00560C16" w:rsidP="00C76D56">
            <w:pPr>
              <w:jc w:val="both"/>
              <w:rPr>
                <w:rFonts w:ascii="Times New Roman" w:hAnsi="Times New Roman" w:cs="Times New Roman"/>
                <w:sz w:val="24"/>
                <w:szCs w:val="24"/>
              </w:rPr>
            </w:pPr>
            <w:r w:rsidRPr="00BE16D7">
              <w:rPr>
                <w:rFonts w:ascii="Times New Roman" w:hAnsi="Times New Roman" w:cs="Times New Roman"/>
                <w:sz w:val="24"/>
                <w:szCs w:val="24"/>
              </w:rPr>
              <w:t xml:space="preserve">     Листом від 20.02.2025 № 08/350-21</w:t>
            </w:r>
          </w:p>
          <w:p w14:paraId="34A897BE" w14:textId="77777777" w:rsidR="00560C16" w:rsidRPr="00BE16D7" w:rsidRDefault="00560C16" w:rsidP="00C76D56">
            <w:pPr>
              <w:jc w:val="both"/>
              <w:rPr>
                <w:rFonts w:ascii="Times New Roman" w:hAnsi="Times New Roman" w:cs="Times New Roman"/>
                <w:sz w:val="24"/>
                <w:szCs w:val="24"/>
              </w:rPr>
            </w:pPr>
            <w:r w:rsidRPr="00BE16D7">
              <w:rPr>
                <w:rFonts w:ascii="Times New Roman" w:hAnsi="Times New Roman" w:cs="Times New Roman"/>
                <w:sz w:val="24"/>
                <w:szCs w:val="24"/>
              </w:rPr>
              <w:t xml:space="preserve">до </w:t>
            </w:r>
            <w:r w:rsidRPr="00BE16D7">
              <w:rPr>
                <w:rFonts w:ascii="Times New Roman" w:hAnsi="Times New Roman" w:cs="Times New Roman"/>
                <w:bCs/>
                <w:sz w:val="24"/>
                <w:szCs w:val="24"/>
              </w:rPr>
              <w:t xml:space="preserve">КАТП № 273904 </w:t>
            </w:r>
            <w:r w:rsidRPr="00BE16D7">
              <w:rPr>
                <w:rFonts w:ascii="Times New Roman" w:eastAsia="Times New Roman" w:hAnsi="Times New Roman" w:cs="Times New Roman"/>
                <w:sz w:val="24"/>
                <w:szCs w:val="24"/>
                <w:lang w:eastAsia="uk-UA"/>
              </w:rPr>
              <w:t>з дорученням надати:</w:t>
            </w:r>
          </w:p>
          <w:p w14:paraId="42D21E21" w14:textId="77777777" w:rsidR="00560C16" w:rsidRPr="00BE16D7" w:rsidRDefault="00560C16" w:rsidP="00EA2415">
            <w:pPr>
              <w:pStyle w:val="a9"/>
              <w:numPr>
                <w:ilvl w:val="0"/>
                <w:numId w:val="1"/>
              </w:numPr>
              <w:suppressLineNumbers/>
              <w:tabs>
                <w:tab w:val="left" w:pos="0"/>
                <w:tab w:val="left" w:pos="376"/>
              </w:tabs>
              <w:snapToGrid w:val="0"/>
              <w:spacing w:line="256" w:lineRule="auto"/>
              <w:ind w:left="33" w:hanging="33"/>
              <w:jc w:val="both"/>
              <w:textAlignment w:val="baseline"/>
              <w:rPr>
                <w:rFonts w:ascii="Times New Roman" w:hAnsi="Times New Roman" w:cs="Times New Roman"/>
                <w:bCs/>
                <w:sz w:val="24"/>
                <w:szCs w:val="24"/>
              </w:rPr>
            </w:pPr>
            <w:r w:rsidRPr="00BE16D7">
              <w:rPr>
                <w:rFonts w:ascii="Times New Roman" w:hAnsi="Times New Roman" w:cs="Times New Roman"/>
                <w:bCs/>
                <w:sz w:val="24"/>
                <w:szCs w:val="24"/>
              </w:rPr>
              <w:t>щодо кількості штатних працівників підприємства;</w:t>
            </w:r>
          </w:p>
          <w:p w14:paraId="11DAA41E" w14:textId="77777777" w:rsidR="00560C16" w:rsidRPr="00BE16D7" w:rsidRDefault="00560C16" w:rsidP="00EA2415">
            <w:pPr>
              <w:pStyle w:val="a9"/>
              <w:numPr>
                <w:ilvl w:val="0"/>
                <w:numId w:val="1"/>
              </w:numPr>
              <w:suppressLineNumbers/>
              <w:tabs>
                <w:tab w:val="left" w:pos="0"/>
                <w:tab w:val="left" w:pos="376"/>
              </w:tabs>
              <w:snapToGrid w:val="0"/>
              <w:spacing w:line="256" w:lineRule="auto"/>
              <w:ind w:left="33" w:hanging="33"/>
              <w:jc w:val="both"/>
              <w:textAlignment w:val="baseline"/>
              <w:rPr>
                <w:rFonts w:ascii="Times New Roman" w:hAnsi="Times New Roman" w:cs="Times New Roman"/>
                <w:bCs/>
                <w:sz w:val="24"/>
                <w:szCs w:val="24"/>
              </w:rPr>
            </w:pPr>
            <w:r w:rsidRPr="00BE16D7">
              <w:rPr>
                <w:rFonts w:ascii="Times New Roman" w:hAnsi="Times New Roman" w:cs="Times New Roman"/>
                <w:bCs/>
                <w:sz w:val="24"/>
                <w:szCs w:val="24"/>
              </w:rPr>
              <w:t xml:space="preserve">щодо переліку та площ комунального майна, яке перебуває на балансі підприємства; </w:t>
            </w:r>
          </w:p>
          <w:p w14:paraId="0BD6DB5C" w14:textId="77777777" w:rsidR="00560C16" w:rsidRPr="00BE16D7" w:rsidRDefault="00560C16" w:rsidP="00EA2415">
            <w:pPr>
              <w:pStyle w:val="a9"/>
              <w:numPr>
                <w:ilvl w:val="0"/>
                <w:numId w:val="1"/>
              </w:numPr>
              <w:ind w:left="33" w:hanging="33"/>
              <w:jc w:val="both"/>
              <w:rPr>
                <w:rFonts w:ascii="Times New Roman" w:hAnsi="Times New Roman" w:cs="Times New Roman"/>
                <w:bCs/>
                <w:sz w:val="24"/>
                <w:szCs w:val="24"/>
              </w:rPr>
            </w:pPr>
            <w:r w:rsidRPr="00BE16D7">
              <w:rPr>
                <w:rFonts w:ascii="Times New Roman" w:hAnsi="Times New Roman" w:cs="Times New Roman"/>
                <w:bCs/>
                <w:sz w:val="24"/>
                <w:szCs w:val="24"/>
              </w:rPr>
              <w:t>щодо затвердженої калькуляції вартості послуги з мийки автотранспортних засобів, яку надає підприємство.</w:t>
            </w:r>
          </w:p>
          <w:p w14:paraId="4CA9FE56" w14:textId="77777777" w:rsidR="00560C16" w:rsidRPr="00BE16D7" w:rsidRDefault="00560C16" w:rsidP="00C76D56">
            <w:pPr>
              <w:jc w:val="both"/>
              <w:rPr>
                <w:rFonts w:ascii="Times New Roman" w:hAnsi="Times New Roman" w:cs="Times New Roman"/>
                <w:bCs/>
                <w:sz w:val="24"/>
                <w:szCs w:val="24"/>
              </w:rPr>
            </w:pPr>
            <w:r w:rsidRPr="00BE16D7">
              <w:rPr>
                <w:rFonts w:ascii="Times New Roman" w:hAnsi="Times New Roman" w:cs="Times New Roman"/>
                <w:bCs/>
                <w:sz w:val="24"/>
                <w:szCs w:val="24"/>
              </w:rPr>
              <w:t xml:space="preserve">     </w:t>
            </w:r>
            <w:r w:rsidR="00021047" w:rsidRPr="00BE16D7">
              <w:rPr>
                <w:rFonts w:ascii="Times New Roman" w:hAnsi="Times New Roman" w:cs="Times New Roman"/>
                <w:bCs/>
                <w:sz w:val="24"/>
                <w:szCs w:val="24"/>
              </w:rPr>
              <w:t>І</w:t>
            </w:r>
            <w:r w:rsidRPr="00BE16D7">
              <w:rPr>
                <w:rFonts w:ascii="Times New Roman" w:hAnsi="Times New Roman" w:cs="Times New Roman"/>
                <w:bCs/>
                <w:sz w:val="24"/>
                <w:szCs w:val="24"/>
              </w:rPr>
              <w:t>нформацію про основні проблемні питання та пропозиції у роботі підприємства, що можуть бути опрацьовані в рамках діяльності тимчасової контрольної комісії.</w:t>
            </w:r>
          </w:p>
          <w:p w14:paraId="308EFFA3" w14:textId="77777777" w:rsidR="00560C16" w:rsidRPr="00BE16D7" w:rsidRDefault="00560C16" w:rsidP="00C76D56">
            <w:pPr>
              <w:pStyle w:val="a9"/>
              <w:ind w:left="33"/>
              <w:rPr>
                <w:rFonts w:ascii="Times New Roman" w:hAnsi="Times New Roman" w:cs="Times New Roman"/>
                <w:bCs/>
                <w:sz w:val="24"/>
                <w:szCs w:val="24"/>
                <w:highlight w:val="yellow"/>
              </w:rPr>
            </w:pPr>
          </w:p>
        </w:tc>
        <w:tc>
          <w:tcPr>
            <w:tcW w:w="4253" w:type="dxa"/>
          </w:tcPr>
          <w:p w14:paraId="78F1D43F" w14:textId="77777777" w:rsidR="00560C16" w:rsidRPr="00BE16D7" w:rsidRDefault="00560C16" w:rsidP="00C76D56">
            <w:pPr>
              <w:pStyle w:val="a9"/>
              <w:ind w:left="43"/>
              <w:jc w:val="both"/>
              <w:rPr>
                <w:rFonts w:ascii="Times New Roman" w:eastAsia="Calibri" w:hAnsi="Times New Roman" w:cs="Times New Roman"/>
                <w:sz w:val="24"/>
                <w:szCs w:val="24"/>
              </w:rPr>
            </w:pPr>
            <w:r w:rsidRPr="00BE16D7">
              <w:rPr>
                <w:rFonts w:ascii="Times New Roman" w:eastAsia="Calibri" w:hAnsi="Times New Roman" w:cs="Times New Roman"/>
                <w:sz w:val="24"/>
                <w:szCs w:val="24"/>
              </w:rPr>
              <w:t xml:space="preserve">     Відповідь від </w:t>
            </w:r>
            <w:r w:rsidRPr="00BE16D7">
              <w:rPr>
                <w:rFonts w:ascii="Times New Roman" w:hAnsi="Times New Roman" w:cs="Times New Roman"/>
                <w:bCs/>
                <w:sz w:val="24"/>
                <w:szCs w:val="24"/>
              </w:rPr>
              <w:t xml:space="preserve">КАТП № 273904 </w:t>
            </w:r>
            <w:r w:rsidRPr="00BE16D7">
              <w:rPr>
                <w:rFonts w:ascii="Times New Roman" w:eastAsia="Calibri" w:hAnsi="Times New Roman" w:cs="Times New Roman"/>
                <w:sz w:val="24"/>
                <w:szCs w:val="24"/>
              </w:rPr>
              <w:t>до 16.03.2026 року надана не була.</w:t>
            </w:r>
          </w:p>
          <w:p w14:paraId="70687264" w14:textId="77777777" w:rsidR="00560C16" w:rsidRPr="00BE16D7" w:rsidRDefault="00560C16" w:rsidP="00C76D56">
            <w:pPr>
              <w:pStyle w:val="a9"/>
              <w:ind w:left="43"/>
              <w:jc w:val="both"/>
              <w:rPr>
                <w:rFonts w:ascii="Times New Roman" w:hAnsi="Times New Roman" w:cs="Times New Roman"/>
                <w:sz w:val="24"/>
                <w:szCs w:val="24"/>
              </w:rPr>
            </w:pPr>
            <w:r w:rsidRPr="00BE16D7">
              <w:rPr>
                <w:rFonts w:ascii="Times New Roman" w:hAnsi="Times New Roman" w:cs="Times New Roman"/>
                <w:sz w:val="24"/>
                <w:szCs w:val="24"/>
              </w:rPr>
              <w:t xml:space="preserve">ТКК листом від 17.03.2026 </w:t>
            </w:r>
            <w:r w:rsidRPr="00BE16D7">
              <w:rPr>
                <w:rFonts w:ascii="Times New Roman" w:hAnsi="Times New Roman" w:cs="Times New Roman"/>
                <w:sz w:val="24"/>
                <w:szCs w:val="24"/>
              </w:rPr>
              <w:br/>
              <w:t>№ 08/350-70 повторно запросила запитувану інформацію.</w:t>
            </w:r>
          </w:p>
          <w:p w14:paraId="71F949C1" w14:textId="77777777" w:rsidR="00560C16" w:rsidRPr="00BE16D7" w:rsidRDefault="00560C16" w:rsidP="00C76D56">
            <w:pPr>
              <w:jc w:val="center"/>
              <w:rPr>
                <w:rFonts w:ascii="Times New Roman" w:hAnsi="Times New Roman" w:cs="Times New Roman"/>
                <w:bCs/>
                <w:sz w:val="24"/>
                <w:szCs w:val="24"/>
                <w:highlight w:val="yellow"/>
              </w:rPr>
            </w:pPr>
          </w:p>
        </w:tc>
      </w:tr>
    </w:tbl>
    <w:p w14:paraId="31347F96" w14:textId="77777777" w:rsidR="00560C16" w:rsidRPr="00BE16D7" w:rsidRDefault="00560C16" w:rsidP="00560C16">
      <w:pPr>
        <w:spacing w:after="0" w:line="240" w:lineRule="auto"/>
        <w:ind w:firstLine="567"/>
        <w:jc w:val="both"/>
        <w:rPr>
          <w:rFonts w:ascii="Times New Roman" w:hAnsi="Times New Roman" w:cs="Times New Roman"/>
          <w:sz w:val="28"/>
          <w:szCs w:val="28"/>
        </w:rPr>
      </w:pPr>
    </w:p>
    <w:tbl>
      <w:tblPr>
        <w:tblW w:w="9498" w:type="dxa"/>
        <w:tblLayout w:type="fixed"/>
        <w:tblLook w:val="04A0" w:firstRow="1" w:lastRow="0" w:firstColumn="1" w:lastColumn="0" w:noHBand="0" w:noVBand="1"/>
      </w:tblPr>
      <w:tblGrid>
        <w:gridCol w:w="5103"/>
        <w:gridCol w:w="1440"/>
        <w:gridCol w:w="1440"/>
        <w:gridCol w:w="1515"/>
      </w:tblGrid>
      <w:tr w:rsidR="00560C16" w:rsidRPr="00BE16D7" w14:paraId="5A816820" w14:textId="77777777" w:rsidTr="00560C16">
        <w:trPr>
          <w:trHeight w:val="518"/>
        </w:trPr>
        <w:tc>
          <w:tcPr>
            <w:tcW w:w="9498" w:type="dxa"/>
            <w:gridSpan w:val="4"/>
            <w:tcBorders>
              <w:top w:val="nil"/>
              <w:left w:val="nil"/>
              <w:bottom w:val="nil"/>
              <w:right w:val="nil"/>
            </w:tcBorders>
            <w:vAlign w:val="center"/>
            <w:hideMark/>
          </w:tcPr>
          <w:p w14:paraId="460F7828" w14:textId="77777777" w:rsidR="00560C16" w:rsidRPr="00BE16D7" w:rsidRDefault="00560C16" w:rsidP="00C76D56">
            <w:pPr>
              <w:spacing w:after="0" w:line="240" w:lineRule="auto"/>
              <w:jc w:val="center"/>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ЗВІТ ПРО ФІНАНСОВІ РЕЗУЛЬТАТИ (ЗВІТ ПРО СУКУПНИЙ ДОХІД) (2025 рік)</w:t>
            </w:r>
          </w:p>
        </w:tc>
      </w:tr>
      <w:tr w:rsidR="00560C16" w:rsidRPr="00BE16D7" w14:paraId="450B6A7E" w14:textId="77777777" w:rsidTr="00560C16">
        <w:trPr>
          <w:trHeight w:val="416"/>
        </w:trPr>
        <w:tc>
          <w:tcPr>
            <w:tcW w:w="9498" w:type="dxa"/>
            <w:gridSpan w:val="4"/>
            <w:tcBorders>
              <w:top w:val="nil"/>
              <w:left w:val="nil"/>
              <w:bottom w:val="nil"/>
              <w:right w:val="nil"/>
            </w:tcBorders>
            <w:vAlign w:val="center"/>
            <w:hideMark/>
          </w:tcPr>
          <w:p w14:paraId="31848C69" w14:textId="77777777" w:rsidR="00560C16" w:rsidRPr="00BE16D7" w:rsidRDefault="00560C16" w:rsidP="00C76D56">
            <w:pPr>
              <w:spacing w:after="0" w:line="240" w:lineRule="auto"/>
              <w:jc w:val="center"/>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xml:space="preserve">05433011 КОМУНАЛЬНЕ АВТОТРАНСПОРТНЕ ПІДПРИЄМСТВО № 273904 </w:t>
            </w:r>
          </w:p>
        </w:tc>
      </w:tr>
      <w:tr w:rsidR="00560C16" w:rsidRPr="00BE16D7" w14:paraId="13EDBEC5" w14:textId="77777777" w:rsidTr="00560C16">
        <w:trPr>
          <w:trHeight w:val="486"/>
        </w:trPr>
        <w:tc>
          <w:tcPr>
            <w:tcW w:w="5103" w:type="dxa"/>
            <w:tcBorders>
              <w:top w:val="single" w:sz="4" w:space="0" w:color="778899"/>
              <w:left w:val="single" w:sz="4" w:space="0" w:color="778899"/>
              <w:bottom w:val="single" w:sz="4" w:space="0" w:color="778899"/>
              <w:right w:val="single" w:sz="4" w:space="0" w:color="778899"/>
            </w:tcBorders>
            <w:vAlign w:val="center"/>
            <w:hideMark/>
          </w:tcPr>
          <w:p w14:paraId="62012F26" w14:textId="77777777" w:rsidR="00560C16" w:rsidRPr="00BE16D7" w:rsidRDefault="00560C16" w:rsidP="00C76D56">
            <w:pPr>
              <w:spacing w:after="0" w:line="240" w:lineRule="auto"/>
              <w:jc w:val="center"/>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Стаття</w:t>
            </w:r>
          </w:p>
        </w:tc>
        <w:tc>
          <w:tcPr>
            <w:tcW w:w="1440" w:type="dxa"/>
            <w:tcBorders>
              <w:top w:val="single" w:sz="4" w:space="0" w:color="778899"/>
              <w:left w:val="nil"/>
              <w:bottom w:val="single" w:sz="4" w:space="0" w:color="778899"/>
              <w:right w:val="single" w:sz="4" w:space="0" w:color="778899"/>
            </w:tcBorders>
            <w:vAlign w:val="center"/>
            <w:hideMark/>
          </w:tcPr>
          <w:p w14:paraId="627ABAA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Код рядка</w:t>
            </w:r>
          </w:p>
        </w:tc>
        <w:tc>
          <w:tcPr>
            <w:tcW w:w="1440" w:type="dxa"/>
            <w:tcBorders>
              <w:top w:val="single" w:sz="4" w:space="0" w:color="778899"/>
              <w:left w:val="nil"/>
              <w:bottom w:val="single" w:sz="4" w:space="0" w:color="778899"/>
              <w:right w:val="single" w:sz="4" w:space="0" w:color="778899"/>
            </w:tcBorders>
            <w:vAlign w:val="center"/>
            <w:hideMark/>
          </w:tcPr>
          <w:p w14:paraId="1958014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xml:space="preserve">За звітній період </w:t>
            </w:r>
          </w:p>
          <w:p w14:paraId="6034A088"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2025</w:t>
            </w:r>
          </w:p>
        </w:tc>
        <w:tc>
          <w:tcPr>
            <w:tcW w:w="1515" w:type="dxa"/>
            <w:tcBorders>
              <w:top w:val="single" w:sz="4" w:space="0" w:color="778899"/>
              <w:left w:val="nil"/>
              <w:bottom w:val="single" w:sz="4" w:space="0" w:color="778899"/>
              <w:right w:val="single" w:sz="4" w:space="0" w:color="778899"/>
            </w:tcBorders>
            <w:vAlign w:val="center"/>
            <w:hideMark/>
          </w:tcPr>
          <w:p w14:paraId="5DFF68A8"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xml:space="preserve">За попер період </w:t>
            </w:r>
          </w:p>
          <w:p w14:paraId="2A5EDA69"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2024</w:t>
            </w:r>
          </w:p>
        </w:tc>
      </w:tr>
      <w:tr w:rsidR="00560C16" w:rsidRPr="00BE16D7" w14:paraId="0F8103D0"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22BC5021" w14:textId="77777777" w:rsidR="00560C16" w:rsidRPr="00BE16D7" w:rsidRDefault="00560C16" w:rsidP="00C76D56">
            <w:pPr>
              <w:spacing w:after="0" w:line="240" w:lineRule="auto"/>
              <w:jc w:val="center"/>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w:t>
            </w:r>
          </w:p>
        </w:tc>
        <w:tc>
          <w:tcPr>
            <w:tcW w:w="1440" w:type="dxa"/>
            <w:tcBorders>
              <w:top w:val="nil"/>
              <w:left w:val="nil"/>
              <w:bottom w:val="single" w:sz="4" w:space="0" w:color="778899"/>
              <w:right w:val="single" w:sz="4" w:space="0" w:color="778899"/>
            </w:tcBorders>
            <w:vAlign w:val="center"/>
            <w:hideMark/>
          </w:tcPr>
          <w:p w14:paraId="2D5ABD2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w:t>
            </w:r>
          </w:p>
        </w:tc>
        <w:tc>
          <w:tcPr>
            <w:tcW w:w="1440" w:type="dxa"/>
            <w:tcBorders>
              <w:top w:val="nil"/>
              <w:left w:val="nil"/>
              <w:bottom w:val="single" w:sz="4" w:space="0" w:color="778899"/>
              <w:right w:val="single" w:sz="4" w:space="0" w:color="778899"/>
            </w:tcBorders>
            <w:vAlign w:val="center"/>
            <w:hideMark/>
          </w:tcPr>
          <w:p w14:paraId="0D187A9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3</w:t>
            </w:r>
          </w:p>
        </w:tc>
        <w:tc>
          <w:tcPr>
            <w:tcW w:w="1515" w:type="dxa"/>
            <w:tcBorders>
              <w:top w:val="nil"/>
              <w:left w:val="nil"/>
              <w:bottom w:val="single" w:sz="4" w:space="0" w:color="778899"/>
              <w:right w:val="single" w:sz="4" w:space="0" w:color="778899"/>
            </w:tcBorders>
            <w:vAlign w:val="center"/>
            <w:hideMark/>
          </w:tcPr>
          <w:p w14:paraId="7F237D0B"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4</w:t>
            </w:r>
          </w:p>
        </w:tc>
      </w:tr>
      <w:tr w:rsidR="00560C16" w:rsidRPr="00BE16D7" w14:paraId="509398CF"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637BFCEE"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I.ФІНАНСОВІ РЕЗУЛЬТАТИ</w:t>
            </w:r>
          </w:p>
        </w:tc>
        <w:tc>
          <w:tcPr>
            <w:tcW w:w="1440" w:type="dxa"/>
            <w:tcBorders>
              <w:top w:val="nil"/>
              <w:left w:val="nil"/>
              <w:bottom w:val="single" w:sz="4" w:space="0" w:color="778899"/>
              <w:right w:val="single" w:sz="4" w:space="0" w:color="778899"/>
            </w:tcBorders>
            <w:vAlign w:val="center"/>
            <w:hideMark/>
          </w:tcPr>
          <w:p w14:paraId="26A32369"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440" w:type="dxa"/>
            <w:tcBorders>
              <w:top w:val="nil"/>
              <w:left w:val="nil"/>
              <w:bottom w:val="single" w:sz="4" w:space="0" w:color="778899"/>
              <w:right w:val="single" w:sz="4" w:space="0" w:color="778899"/>
            </w:tcBorders>
            <w:vAlign w:val="center"/>
            <w:hideMark/>
          </w:tcPr>
          <w:p w14:paraId="5B922AA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117BAC7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12A6E34D" w14:textId="77777777" w:rsidTr="00560C16">
        <w:trPr>
          <w:trHeight w:val="757"/>
        </w:trPr>
        <w:tc>
          <w:tcPr>
            <w:tcW w:w="5103" w:type="dxa"/>
            <w:tcBorders>
              <w:top w:val="nil"/>
              <w:left w:val="single" w:sz="4" w:space="0" w:color="778899"/>
              <w:bottom w:val="single" w:sz="4" w:space="0" w:color="778899"/>
              <w:right w:val="single" w:sz="4" w:space="0" w:color="778899"/>
            </w:tcBorders>
            <w:vAlign w:val="center"/>
            <w:hideMark/>
          </w:tcPr>
          <w:p w14:paraId="495A1FA8"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Чистий дохід від реалізації продукції (товарів, робіт, послуг)</w:t>
            </w:r>
          </w:p>
        </w:tc>
        <w:tc>
          <w:tcPr>
            <w:tcW w:w="1440" w:type="dxa"/>
            <w:tcBorders>
              <w:top w:val="nil"/>
              <w:left w:val="nil"/>
              <w:bottom w:val="single" w:sz="4" w:space="0" w:color="778899"/>
              <w:right w:val="single" w:sz="4" w:space="0" w:color="778899"/>
            </w:tcBorders>
            <w:vAlign w:val="center"/>
            <w:hideMark/>
          </w:tcPr>
          <w:p w14:paraId="217D3D6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2000</w:t>
            </w:r>
          </w:p>
        </w:tc>
        <w:tc>
          <w:tcPr>
            <w:tcW w:w="1440" w:type="dxa"/>
            <w:tcBorders>
              <w:top w:val="nil"/>
              <w:left w:val="nil"/>
              <w:bottom w:val="single" w:sz="4" w:space="0" w:color="778899"/>
              <w:right w:val="single" w:sz="4" w:space="0" w:color="778899"/>
            </w:tcBorders>
            <w:vAlign w:val="center"/>
            <w:hideMark/>
          </w:tcPr>
          <w:p w14:paraId="5CAA972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1775861E"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218</w:t>
            </w:r>
          </w:p>
        </w:tc>
      </w:tr>
      <w:tr w:rsidR="00560C16" w:rsidRPr="00BE16D7" w14:paraId="17745F3C" w14:textId="77777777" w:rsidTr="00560C16">
        <w:trPr>
          <w:trHeight w:val="900"/>
        </w:trPr>
        <w:tc>
          <w:tcPr>
            <w:tcW w:w="5103" w:type="dxa"/>
            <w:tcBorders>
              <w:top w:val="nil"/>
              <w:left w:val="single" w:sz="4" w:space="0" w:color="778899"/>
              <w:bottom w:val="single" w:sz="4" w:space="0" w:color="778899"/>
              <w:right w:val="single" w:sz="4" w:space="0" w:color="778899"/>
            </w:tcBorders>
            <w:vAlign w:val="center"/>
            <w:hideMark/>
          </w:tcPr>
          <w:p w14:paraId="276AAF81"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Собівартість реалізованої продукції (товарів, робіт, послуг)</w:t>
            </w:r>
          </w:p>
        </w:tc>
        <w:tc>
          <w:tcPr>
            <w:tcW w:w="1440" w:type="dxa"/>
            <w:tcBorders>
              <w:top w:val="nil"/>
              <w:left w:val="nil"/>
              <w:bottom w:val="single" w:sz="4" w:space="0" w:color="778899"/>
              <w:right w:val="single" w:sz="4" w:space="0" w:color="778899"/>
            </w:tcBorders>
            <w:vAlign w:val="center"/>
            <w:hideMark/>
          </w:tcPr>
          <w:p w14:paraId="42DBB9FC"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2050</w:t>
            </w:r>
          </w:p>
        </w:tc>
        <w:tc>
          <w:tcPr>
            <w:tcW w:w="1440" w:type="dxa"/>
            <w:tcBorders>
              <w:top w:val="nil"/>
              <w:left w:val="nil"/>
              <w:bottom w:val="single" w:sz="4" w:space="0" w:color="778899"/>
              <w:right w:val="single" w:sz="4" w:space="0" w:color="778899"/>
            </w:tcBorders>
            <w:vAlign w:val="center"/>
            <w:hideMark/>
          </w:tcPr>
          <w:p w14:paraId="027AD563"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10633</w:t>
            </w:r>
          </w:p>
        </w:tc>
        <w:tc>
          <w:tcPr>
            <w:tcW w:w="1515" w:type="dxa"/>
            <w:tcBorders>
              <w:top w:val="nil"/>
              <w:left w:val="nil"/>
              <w:bottom w:val="single" w:sz="4" w:space="0" w:color="778899"/>
              <w:right w:val="single" w:sz="4" w:space="0" w:color="778899"/>
            </w:tcBorders>
            <w:vAlign w:val="center"/>
            <w:hideMark/>
          </w:tcPr>
          <w:p w14:paraId="3D58EC77"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9860</w:t>
            </w:r>
          </w:p>
        </w:tc>
      </w:tr>
      <w:tr w:rsidR="00560C16" w:rsidRPr="00BE16D7" w14:paraId="2EC547BC"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66764EA5"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Валовий:</w:t>
            </w:r>
          </w:p>
        </w:tc>
        <w:tc>
          <w:tcPr>
            <w:tcW w:w="1440" w:type="dxa"/>
            <w:tcBorders>
              <w:top w:val="nil"/>
              <w:left w:val="nil"/>
              <w:bottom w:val="single" w:sz="4" w:space="0" w:color="778899"/>
              <w:right w:val="single" w:sz="4" w:space="0" w:color="778899"/>
            </w:tcBorders>
            <w:vAlign w:val="center"/>
            <w:hideMark/>
          </w:tcPr>
          <w:p w14:paraId="63B4059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440" w:type="dxa"/>
            <w:tcBorders>
              <w:top w:val="nil"/>
              <w:left w:val="nil"/>
              <w:bottom w:val="single" w:sz="4" w:space="0" w:color="778899"/>
              <w:right w:val="single" w:sz="4" w:space="0" w:color="778899"/>
            </w:tcBorders>
            <w:vAlign w:val="center"/>
            <w:hideMark/>
          </w:tcPr>
          <w:p w14:paraId="0C46DF5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15F33858"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3C9A9233"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615DC0E0"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прибуток</w:t>
            </w:r>
          </w:p>
        </w:tc>
        <w:tc>
          <w:tcPr>
            <w:tcW w:w="1440" w:type="dxa"/>
            <w:tcBorders>
              <w:top w:val="nil"/>
              <w:left w:val="nil"/>
              <w:bottom w:val="single" w:sz="4" w:space="0" w:color="778899"/>
              <w:right w:val="single" w:sz="4" w:space="0" w:color="778899"/>
            </w:tcBorders>
            <w:vAlign w:val="center"/>
            <w:hideMark/>
          </w:tcPr>
          <w:p w14:paraId="64BD3973"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2090</w:t>
            </w:r>
          </w:p>
        </w:tc>
        <w:tc>
          <w:tcPr>
            <w:tcW w:w="1440" w:type="dxa"/>
            <w:tcBorders>
              <w:top w:val="nil"/>
              <w:left w:val="nil"/>
              <w:bottom w:val="single" w:sz="4" w:space="0" w:color="778899"/>
              <w:right w:val="single" w:sz="4" w:space="0" w:color="778899"/>
            </w:tcBorders>
            <w:vAlign w:val="center"/>
            <w:hideMark/>
          </w:tcPr>
          <w:p w14:paraId="4A51D615"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408EAD49"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298AE79A"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10E78FB6"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збиток</w:t>
            </w:r>
          </w:p>
        </w:tc>
        <w:tc>
          <w:tcPr>
            <w:tcW w:w="1440" w:type="dxa"/>
            <w:tcBorders>
              <w:top w:val="nil"/>
              <w:left w:val="nil"/>
              <w:bottom w:val="single" w:sz="4" w:space="0" w:color="778899"/>
              <w:right w:val="single" w:sz="4" w:space="0" w:color="778899"/>
            </w:tcBorders>
            <w:vAlign w:val="center"/>
            <w:hideMark/>
          </w:tcPr>
          <w:p w14:paraId="1E81032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2095</w:t>
            </w:r>
          </w:p>
        </w:tc>
        <w:tc>
          <w:tcPr>
            <w:tcW w:w="1440" w:type="dxa"/>
            <w:tcBorders>
              <w:top w:val="nil"/>
              <w:left w:val="nil"/>
              <w:bottom w:val="single" w:sz="4" w:space="0" w:color="778899"/>
              <w:right w:val="single" w:sz="4" w:space="0" w:color="778899"/>
            </w:tcBorders>
            <w:vAlign w:val="center"/>
            <w:hideMark/>
          </w:tcPr>
          <w:p w14:paraId="56628DF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10633</w:t>
            </w:r>
          </w:p>
        </w:tc>
        <w:tc>
          <w:tcPr>
            <w:tcW w:w="1515" w:type="dxa"/>
            <w:tcBorders>
              <w:top w:val="nil"/>
              <w:left w:val="nil"/>
              <w:bottom w:val="single" w:sz="4" w:space="0" w:color="778899"/>
              <w:right w:val="single" w:sz="4" w:space="0" w:color="778899"/>
            </w:tcBorders>
            <w:vAlign w:val="center"/>
            <w:hideMark/>
          </w:tcPr>
          <w:p w14:paraId="1DED094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9642</w:t>
            </w:r>
          </w:p>
        </w:tc>
      </w:tr>
      <w:tr w:rsidR="00560C16" w:rsidRPr="00BE16D7" w14:paraId="32D2012A"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50E3D8DC"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Інші операційні доходи</w:t>
            </w:r>
          </w:p>
        </w:tc>
        <w:tc>
          <w:tcPr>
            <w:tcW w:w="1440" w:type="dxa"/>
            <w:tcBorders>
              <w:top w:val="nil"/>
              <w:left w:val="nil"/>
              <w:bottom w:val="single" w:sz="4" w:space="0" w:color="778899"/>
              <w:right w:val="single" w:sz="4" w:space="0" w:color="778899"/>
            </w:tcBorders>
            <w:vAlign w:val="center"/>
            <w:hideMark/>
          </w:tcPr>
          <w:p w14:paraId="5003489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2120</w:t>
            </w:r>
          </w:p>
        </w:tc>
        <w:tc>
          <w:tcPr>
            <w:tcW w:w="1440" w:type="dxa"/>
            <w:tcBorders>
              <w:top w:val="nil"/>
              <w:left w:val="nil"/>
              <w:bottom w:val="single" w:sz="4" w:space="0" w:color="778899"/>
              <w:right w:val="single" w:sz="4" w:space="0" w:color="778899"/>
            </w:tcBorders>
            <w:vAlign w:val="center"/>
            <w:hideMark/>
          </w:tcPr>
          <w:p w14:paraId="29039195"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16284</w:t>
            </w:r>
          </w:p>
        </w:tc>
        <w:tc>
          <w:tcPr>
            <w:tcW w:w="1515" w:type="dxa"/>
            <w:tcBorders>
              <w:top w:val="nil"/>
              <w:left w:val="nil"/>
              <w:bottom w:val="single" w:sz="4" w:space="0" w:color="778899"/>
              <w:right w:val="single" w:sz="4" w:space="0" w:color="778899"/>
            </w:tcBorders>
            <w:vAlign w:val="center"/>
            <w:hideMark/>
          </w:tcPr>
          <w:p w14:paraId="08F4CFBB"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12064</w:t>
            </w:r>
          </w:p>
        </w:tc>
      </w:tr>
      <w:tr w:rsidR="00560C16" w:rsidRPr="00BE16D7" w14:paraId="4258332B"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3D8385FE"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Адміністративні витрати</w:t>
            </w:r>
          </w:p>
        </w:tc>
        <w:tc>
          <w:tcPr>
            <w:tcW w:w="1440" w:type="dxa"/>
            <w:tcBorders>
              <w:top w:val="nil"/>
              <w:left w:val="nil"/>
              <w:bottom w:val="single" w:sz="4" w:space="0" w:color="778899"/>
              <w:right w:val="single" w:sz="4" w:space="0" w:color="778899"/>
            </w:tcBorders>
            <w:vAlign w:val="center"/>
            <w:hideMark/>
          </w:tcPr>
          <w:p w14:paraId="79B84407"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2130</w:t>
            </w:r>
          </w:p>
        </w:tc>
        <w:tc>
          <w:tcPr>
            <w:tcW w:w="1440" w:type="dxa"/>
            <w:tcBorders>
              <w:top w:val="nil"/>
              <w:left w:val="nil"/>
              <w:bottom w:val="single" w:sz="4" w:space="0" w:color="778899"/>
              <w:right w:val="single" w:sz="4" w:space="0" w:color="778899"/>
            </w:tcBorders>
            <w:vAlign w:val="center"/>
            <w:hideMark/>
          </w:tcPr>
          <w:p w14:paraId="2D16A9D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3833</w:t>
            </w:r>
          </w:p>
        </w:tc>
        <w:tc>
          <w:tcPr>
            <w:tcW w:w="1515" w:type="dxa"/>
            <w:tcBorders>
              <w:top w:val="nil"/>
              <w:left w:val="nil"/>
              <w:bottom w:val="single" w:sz="4" w:space="0" w:color="778899"/>
              <w:right w:val="single" w:sz="4" w:space="0" w:color="778899"/>
            </w:tcBorders>
            <w:vAlign w:val="center"/>
            <w:hideMark/>
          </w:tcPr>
          <w:p w14:paraId="597D98B5"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3368</w:t>
            </w:r>
          </w:p>
        </w:tc>
      </w:tr>
      <w:tr w:rsidR="00560C16" w:rsidRPr="00BE16D7" w14:paraId="4B20FBC2"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4CAFC32D"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Витрати на збут</w:t>
            </w:r>
          </w:p>
        </w:tc>
        <w:tc>
          <w:tcPr>
            <w:tcW w:w="1440" w:type="dxa"/>
            <w:tcBorders>
              <w:top w:val="nil"/>
              <w:left w:val="nil"/>
              <w:bottom w:val="single" w:sz="4" w:space="0" w:color="778899"/>
              <w:right w:val="single" w:sz="4" w:space="0" w:color="778899"/>
            </w:tcBorders>
            <w:vAlign w:val="center"/>
            <w:hideMark/>
          </w:tcPr>
          <w:p w14:paraId="0DDF64E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2150</w:t>
            </w:r>
          </w:p>
        </w:tc>
        <w:tc>
          <w:tcPr>
            <w:tcW w:w="1440" w:type="dxa"/>
            <w:tcBorders>
              <w:top w:val="nil"/>
              <w:left w:val="nil"/>
              <w:bottom w:val="single" w:sz="4" w:space="0" w:color="778899"/>
              <w:right w:val="single" w:sz="4" w:space="0" w:color="778899"/>
            </w:tcBorders>
            <w:vAlign w:val="center"/>
            <w:hideMark/>
          </w:tcPr>
          <w:p w14:paraId="4E2F87D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107A9E8B"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1B593750"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4B672355"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Інші операційні витрати</w:t>
            </w:r>
          </w:p>
        </w:tc>
        <w:tc>
          <w:tcPr>
            <w:tcW w:w="1440" w:type="dxa"/>
            <w:tcBorders>
              <w:top w:val="nil"/>
              <w:left w:val="nil"/>
              <w:bottom w:val="single" w:sz="4" w:space="0" w:color="778899"/>
              <w:right w:val="single" w:sz="4" w:space="0" w:color="778899"/>
            </w:tcBorders>
            <w:vAlign w:val="center"/>
            <w:hideMark/>
          </w:tcPr>
          <w:p w14:paraId="4EC3564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2180</w:t>
            </w:r>
          </w:p>
        </w:tc>
        <w:tc>
          <w:tcPr>
            <w:tcW w:w="1440" w:type="dxa"/>
            <w:tcBorders>
              <w:top w:val="nil"/>
              <w:left w:val="nil"/>
              <w:bottom w:val="single" w:sz="4" w:space="0" w:color="778899"/>
              <w:right w:val="single" w:sz="4" w:space="0" w:color="778899"/>
            </w:tcBorders>
            <w:vAlign w:val="center"/>
            <w:hideMark/>
          </w:tcPr>
          <w:p w14:paraId="36D10EC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1944</w:t>
            </w:r>
          </w:p>
        </w:tc>
        <w:tc>
          <w:tcPr>
            <w:tcW w:w="1515" w:type="dxa"/>
            <w:tcBorders>
              <w:top w:val="nil"/>
              <w:left w:val="nil"/>
              <w:bottom w:val="single" w:sz="4" w:space="0" w:color="778899"/>
              <w:right w:val="single" w:sz="4" w:space="0" w:color="778899"/>
            </w:tcBorders>
            <w:vAlign w:val="center"/>
            <w:hideMark/>
          </w:tcPr>
          <w:p w14:paraId="0D3091E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1370</w:t>
            </w:r>
          </w:p>
        </w:tc>
      </w:tr>
      <w:tr w:rsidR="00560C16" w:rsidRPr="00BE16D7" w14:paraId="66CB19F7" w14:textId="77777777" w:rsidTr="00560C16">
        <w:trPr>
          <w:trHeight w:val="600"/>
        </w:trPr>
        <w:tc>
          <w:tcPr>
            <w:tcW w:w="5103" w:type="dxa"/>
            <w:tcBorders>
              <w:top w:val="nil"/>
              <w:left w:val="single" w:sz="4" w:space="0" w:color="778899"/>
              <w:bottom w:val="single" w:sz="4" w:space="0" w:color="778899"/>
              <w:right w:val="single" w:sz="4" w:space="0" w:color="778899"/>
            </w:tcBorders>
            <w:vAlign w:val="center"/>
            <w:hideMark/>
          </w:tcPr>
          <w:p w14:paraId="48ABB1FB"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Фінансовий результат від операційної діяльності:</w:t>
            </w:r>
          </w:p>
        </w:tc>
        <w:tc>
          <w:tcPr>
            <w:tcW w:w="1440" w:type="dxa"/>
            <w:tcBorders>
              <w:top w:val="nil"/>
              <w:left w:val="nil"/>
              <w:bottom w:val="single" w:sz="4" w:space="0" w:color="778899"/>
              <w:right w:val="single" w:sz="4" w:space="0" w:color="778899"/>
            </w:tcBorders>
            <w:vAlign w:val="center"/>
            <w:hideMark/>
          </w:tcPr>
          <w:p w14:paraId="7DD7D3AE"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440" w:type="dxa"/>
            <w:tcBorders>
              <w:top w:val="nil"/>
              <w:left w:val="nil"/>
              <w:bottom w:val="single" w:sz="4" w:space="0" w:color="778899"/>
              <w:right w:val="single" w:sz="4" w:space="0" w:color="778899"/>
            </w:tcBorders>
            <w:vAlign w:val="center"/>
            <w:hideMark/>
          </w:tcPr>
          <w:p w14:paraId="5BE0B0D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55EC56C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5F247819"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18AFFF9C"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прибуток</w:t>
            </w:r>
          </w:p>
        </w:tc>
        <w:tc>
          <w:tcPr>
            <w:tcW w:w="1440" w:type="dxa"/>
            <w:tcBorders>
              <w:top w:val="nil"/>
              <w:left w:val="nil"/>
              <w:bottom w:val="single" w:sz="4" w:space="0" w:color="778899"/>
              <w:right w:val="single" w:sz="4" w:space="0" w:color="778899"/>
            </w:tcBorders>
            <w:vAlign w:val="center"/>
            <w:hideMark/>
          </w:tcPr>
          <w:p w14:paraId="32EDC63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2190</w:t>
            </w:r>
          </w:p>
        </w:tc>
        <w:tc>
          <w:tcPr>
            <w:tcW w:w="1440" w:type="dxa"/>
            <w:tcBorders>
              <w:top w:val="nil"/>
              <w:left w:val="nil"/>
              <w:bottom w:val="single" w:sz="4" w:space="0" w:color="778899"/>
              <w:right w:val="single" w:sz="4" w:space="0" w:color="778899"/>
            </w:tcBorders>
            <w:vAlign w:val="center"/>
            <w:hideMark/>
          </w:tcPr>
          <w:p w14:paraId="66D9C47B"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4B538BBC"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6F3970AF"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152037E4"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збиток</w:t>
            </w:r>
          </w:p>
        </w:tc>
        <w:tc>
          <w:tcPr>
            <w:tcW w:w="1440" w:type="dxa"/>
            <w:tcBorders>
              <w:top w:val="nil"/>
              <w:left w:val="nil"/>
              <w:bottom w:val="single" w:sz="4" w:space="0" w:color="778899"/>
              <w:right w:val="single" w:sz="4" w:space="0" w:color="778899"/>
            </w:tcBorders>
            <w:vAlign w:val="center"/>
            <w:hideMark/>
          </w:tcPr>
          <w:p w14:paraId="100CF36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2195</w:t>
            </w:r>
          </w:p>
        </w:tc>
        <w:tc>
          <w:tcPr>
            <w:tcW w:w="1440" w:type="dxa"/>
            <w:tcBorders>
              <w:top w:val="nil"/>
              <w:left w:val="nil"/>
              <w:bottom w:val="single" w:sz="4" w:space="0" w:color="778899"/>
              <w:right w:val="single" w:sz="4" w:space="0" w:color="778899"/>
            </w:tcBorders>
            <w:vAlign w:val="center"/>
            <w:hideMark/>
          </w:tcPr>
          <w:p w14:paraId="5BE1AA0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126</w:t>
            </w:r>
          </w:p>
        </w:tc>
        <w:tc>
          <w:tcPr>
            <w:tcW w:w="1515" w:type="dxa"/>
            <w:tcBorders>
              <w:top w:val="nil"/>
              <w:left w:val="nil"/>
              <w:bottom w:val="single" w:sz="4" w:space="0" w:color="778899"/>
              <w:right w:val="single" w:sz="4" w:space="0" w:color="778899"/>
            </w:tcBorders>
            <w:vAlign w:val="center"/>
            <w:hideMark/>
          </w:tcPr>
          <w:p w14:paraId="7B43B31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2316</w:t>
            </w:r>
          </w:p>
        </w:tc>
      </w:tr>
      <w:tr w:rsidR="00560C16" w:rsidRPr="00BE16D7" w14:paraId="7D2BF053"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09A4DDCB"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lastRenderedPageBreak/>
              <w:t>Доход від участі в капіталі</w:t>
            </w:r>
          </w:p>
        </w:tc>
        <w:tc>
          <w:tcPr>
            <w:tcW w:w="1440" w:type="dxa"/>
            <w:tcBorders>
              <w:top w:val="nil"/>
              <w:left w:val="nil"/>
              <w:bottom w:val="single" w:sz="4" w:space="0" w:color="778899"/>
              <w:right w:val="single" w:sz="4" w:space="0" w:color="778899"/>
            </w:tcBorders>
            <w:vAlign w:val="center"/>
            <w:hideMark/>
          </w:tcPr>
          <w:p w14:paraId="14DD5DBC"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2200</w:t>
            </w:r>
          </w:p>
        </w:tc>
        <w:tc>
          <w:tcPr>
            <w:tcW w:w="1440" w:type="dxa"/>
            <w:tcBorders>
              <w:top w:val="nil"/>
              <w:left w:val="nil"/>
              <w:bottom w:val="single" w:sz="4" w:space="0" w:color="778899"/>
              <w:right w:val="single" w:sz="4" w:space="0" w:color="778899"/>
            </w:tcBorders>
            <w:vAlign w:val="center"/>
            <w:hideMark/>
          </w:tcPr>
          <w:p w14:paraId="0B61B67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3EA28DE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308ECC85"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19AF8C94"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Інші фінансові доходи</w:t>
            </w:r>
          </w:p>
        </w:tc>
        <w:tc>
          <w:tcPr>
            <w:tcW w:w="1440" w:type="dxa"/>
            <w:tcBorders>
              <w:top w:val="nil"/>
              <w:left w:val="nil"/>
              <w:bottom w:val="single" w:sz="4" w:space="0" w:color="778899"/>
              <w:right w:val="single" w:sz="4" w:space="0" w:color="778899"/>
            </w:tcBorders>
            <w:vAlign w:val="center"/>
            <w:hideMark/>
          </w:tcPr>
          <w:p w14:paraId="7EB0B6F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2220</w:t>
            </w:r>
          </w:p>
        </w:tc>
        <w:tc>
          <w:tcPr>
            <w:tcW w:w="1440" w:type="dxa"/>
            <w:tcBorders>
              <w:top w:val="nil"/>
              <w:left w:val="nil"/>
              <w:bottom w:val="single" w:sz="4" w:space="0" w:color="778899"/>
              <w:right w:val="single" w:sz="4" w:space="0" w:color="778899"/>
            </w:tcBorders>
            <w:vAlign w:val="center"/>
            <w:hideMark/>
          </w:tcPr>
          <w:p w14:paraId="5C67500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027729E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61E4C9D9"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7148E91A"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Інші доходи</w:t>
            </w:r>
          </w:p>
        </w:tc>
        <w:tc>
          <w:tcPr>
            <w:tcW w:w="1440" w:type="dxa"/>
            <w:tcBorders>
              <w:top w:val="nil"/>
              <w:left w:val="nil"/>
              <w:bottom w:val="single" w:sz="4" w:space="0" w:color="778899"/>
              <w:right w:val="single" w:sz="4" w:space="0" w:color="778899"/>
            </w:tcBorders>
            <w:vAlign w:val="center"/>
            <w:hideMark/>
          </w:tcPr>
          <w:p w14:paraId="152372AC"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2240</w:t>
            </w:r>
          </w:p>
        </w:tc>
        <w:tc>
          <w:tcPr>
            <w:tcW w:w="1440" w:type="dxa"/>
            <w:tcBorders>
              <w:top w:val="nil"/>
              <w:left w:val="nil"/>
              <w:bottom w:val="single" w:sz="4" w:space="0" w:color="778899"/>
              <w:right w:val="single" w:sz="4" w:space="0" w:color="778899"/>
            </w:tcBorders>
            <w:vAlign w:val="center"/>
            <w:hideMark/>
          </w:tcPr>
          <w:p w14:paraId="0BF2FD7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5</w:t>
            </w:r>
          </w:p>
        </w:tc>
        <w:tc>
          <w:tcPr>
            <w:tcW w:w="1515" w:type="dxa"/>
            <w:tcBorders>
              <w:top w:val="nil"/>
              <w:left w:val="nil"/>
              <w:bottom w:val="single" w:sz="4" w:space="0" w:color="778899"/>
              <w:right w:val="single" w:sz="4" w:space="0" w:color="778899"/>
            </w:tcBorders>
            <w:vAlign w:val="center"/>
            <w:hideMark/>
          </w:tcPr>
          <w:p w14:paraId="03F17A12"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3</w:t>
            </w:r>
          </w:p>
        </w:tc>
      </w:tr>
      <w:tr w:rsidR="00560C16" w:rsidRPr="00BE16D7" w14:paraId="5B0D342E"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21206459"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збиток</w:t>
            </w:r>
          </w:p>
        </w:tc>
        <w:tc>
          <w:tcPr>
            <w:tcW w:w="1440" w:type="dxa"/>
            <w:tcBorders>
              <w:top w:val="nil"/>
              <w:left w:val="nil"/>
              <w:bottom w:val="single" w:sz="4" w:space="0" w:color="778899"/>
              <w:right w:val="single" w:sz="4" w:space="0" w:color="778899"/>
            </w:tcBorders>
            <w:vAlign w:val="center"/>
            <w:hideMark/>
          </w:tcPr>
          <w:p w14:paraId="72B66DF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2295</w:t>
            </w:r>
          </w:p>
        </w:tc>
        <w:tc>
          <w:tcPr>
            <w:tcW w:w="1440" w:type="dxa"/>
            <w:tcBorders>
              <w:top w:val="nil"/>
              <w:left w:val="nil"/>
              <w:bottom w:val="single" w:sz="4" w:space="0" w:color="778899"/>
              <w:right w:val="single" w:sz="4" w:space="0" w:color="778899"/>
            </w:tcBorders>
            <w:vAlign w:val="center"/>
            <w:hideMark/>
          </w:tcPr>
          <w:p w14:paraId="5BA683E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121</w:t>
            </w:r>
          </w:p>
        </w:tc>
        <w:tc>
          <w:tcPr>
            <w:tcW w:w="1515" w:type="dxa"/>
            <w:tcBorders>
              <w:top w:val="nil"/>
              <w:left w:val="nil"/>
              <w:bottom w:val="single" w:sz="4" w:space="0" w:color="778899"/>
              <w:right w:val="single" w:sz="4" w:space="0" w:color="778899"/>
            </w:tcBorders>
            <w:vAlign w:val="center"/>
            <w:hideMark/>
          </w:tcPr>
          <w:p w14:paraId="1E205FF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2313</w:t>
            </w:r>
          </w:p>
        </w:tc>
      </w:tr>
      <w:tr w:rsidR="00560C16" w:rsidRPr="00BE16D7" w14:paraId="2467B01F"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2497B92E"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збиток</w:t>
            </w:r>
          </w:p>
        </w:tc>
        <w:tc>
          <w:tcPr>
            <w:tcW w:w="1440" w:type="dxa"/>
            <w:tcBorders>
              <w:top w:val="nil"/>
              <w:left w:val="nil"/>
              <w:bottom w:val="single" w:sz="4" w:space="0" w:color="778899"/>
              <w:right w:val="single" w:sz="4" w:space="0" w:color="778899"/>
            </w:tcBorders>
            <w:vAlign w:val="center"/>
            <w:hideMark/>
          </w:tcPr>
          <w:p w14:paraId="6BA7E5D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2355</w:t>
            </w:r>
          </w:p>
        </w:tc>
        <w:tc>
          <w:tcPr>
            <w:tcW w:w="1440" w:type="dxa"/>
            <w:tcBorders>
              <w:top w:val="nil"/>
              <w:left w:val="nil"/>
              <w:bottom w:val="single" w:sz="4" w:space="0" w:color="778899"/>
              <w:right w:val="single" w:sz="4" w:space="0" w:color="778899"/>
            </w:tcBorders>
            <w:vAlign w:val="center"/>
            <w:hideMark/>
          </w:tcPr>
          <w:p w14:paraId="2329319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121</w:t>
            </w:r>
          </w:p>
        </w:tc>
        <w:tc>
          <w:tcPr>
            <w:tcW w:w="1515" w:type="dxa"/>
            <w:tcBorders>
              <w:top w:val="nil"/>
              <w:left w:val="nil"/>
              <w:bottom w:val="single" w:sz="4" w:space="0" w:color="778899"/>
              <w:right w:val="single" w:sz="4" w:space="0" w:color="778899"/>
            </w:tcBorders>
            <w:vAlign w:val="center"/>
            <w:hideMark/>
          </w:tcPr>
          <w:p w14:paraId="7E5F2DA9"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2313</w:t>
            </w:r>
          </w:p>
        </w:tc>
      </w:tr>
      <w:tr w:rsidR="00560C16" w:rsidRPr="00BE16D7" w14:paraId="351FF1F0"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38DC5554"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ІІ. СУКУПНИЙ ДОХІД</w:t>
            </w:r>
          </w:p>
        </w:tc>
        <w:tc>
          <w:tcPr>
            <w:tcW w:w="1440" w:type="dxa"/>
            <w:tcBorders>
              <w:top w:val="nil"/>
              <w:left w:val="nil"/>
              <w:bottom w:val="single" w:sz="4" w:space="0" w:color="778899"/>
              <w:right w:val="single" w:sz="4" w:space="0" w:color="778899"/>
            </w:tcBorders>
            <w:vAlign w:val="center"/>
            <w:hideMark/>
          </w:tcPr>
          <w:p w14:paraId="77C2369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440" w:type="dxa"/>
            <w:tcBorders>
              <w:top w:val="nil"/>
              <w:left w:val="nil"/>
              <w:bottom w:val="single" w:sz="4" w:space="0" w:color="778899"/>
              <w:right w:val="single" w:sz="4" w:space="0" w:color="778899"/>
            </w:tcBorders>
            <w:vAlign w:val="center"/>
            <w:hideMark/>
          </w:tcPr>
          <w:p w14:paraId="70B5AFE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0529F16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4B7643F7" w14:textId="77777777" w:rsidTr="00560C16">
        <w:trPr>
          <w:trHeight w:val="600"/>
        </w:trPr>
        <w:tc>
          <w:tcPr>
            <w:tcW w:w="5103" w:type="dxa"/>
            <w:tcBorders>
              <w:top w:val="nil"/>
              <w:left w:val="single" w:sz="4" w:space="0" w:color="778899"/>
              <w:bottom w:val="single" w:sz="4" w:space="0" w:color="778899"/>
              <w:right w:val="single" w:sz="4" w:space="0" w:color="778899"/>
            </w:tcBorders>
            <w:vAlign w:val="center"/>
            <w:hideMark/>
          </w:tcPr>
          <w:p w14:paraId="25914A06"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Сукупний дохід (сума рядків 2350, 2355 та 2460)</w:t>
            </w:r>
          </w:p>
        </w:tc>
        <w:tc>
          <w:tcPr>
            <w:tcW w:w="1440" w:type="dxa"/>
            <w:tcBorders>
              <w:top w:val="nil"/>
              <w:left w:val="nil"/>
              <w:bottom w:val="single" w:sz="4" w:space="0" w:color="778899"/>
              <w:right w:val="single" w:sz="4" w:space="0" w:color="778899"/>
            </w:tcBorders>
            <w:vAlign w:val="center"/>
            <w:hideMark/>
          </w:tcPr>
          <w:p w14:paraId="51D186BE"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2465</w:t>
            </w:r>
          </w:p>
        </w:tc>
        <w:tc>
          <w:tcPr>
            <w:tcW w:w="1440" w:type="dxa"/>
            <w:tcBorders>
              <w:top w:val="nil"/>
              <w:left w:val="nil"/>
              <w:bottom w:val="single" w:sz="4" w:space="0" w:color="778899"/>
              <w:right w:val="single" w:sz="4" w:space="0" w:color="778899"/>
            </w:tcBorders>
            <w:vAlign w:val="center"/>
            <w:hideMark/>
          </w:tcPr>
          <w:p w14:paraId="6E2B1A8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-121</w:t>
            </w:r>
          </w:p>
        </w:tc>
        <w:tc>
          <w:tcPr>
            <w:tcW w:w="1515" w:type="dxa"/>
            <w:tcBorders>
              <w:top w:val="nil"/>
              <w:left w:val="nil"/>
              <w:bottom w:val="single" w:sz="4" w:space="0" w:color="778899"/>
              <w:right w:val="single" w:sz="4" w:space="0" w:color="778899"/>
            </w:tcBorders>
            <w:vAlign w:val="center"/>
            <w:hideMark/>
          </w:tcPr>
          <w:p w14:paraId="06A6E39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-2313</w:t>
            </w:r>
          </w:p>
        </w:tc>
      </w:tr>
      <w:tr w:rsidR="00560C16" w:rsidRPr="00BE16D7" w14:paraId="56A825CE" w14:textId="77777777" w:rsidTr="00560C16">
        <w:trPr>
          <w:trHeight w:val="600"/>
        </w:trPr>
        <w:tc>
          <w:tcPr>
            <w:tcW w:w="5103" w:type="dxa"/>
            <w:tcBorders>
              <w:top w:val="nil"/>
              <w:left w:val="single" w:sz="4" w:space="0" w:color="778899"/>
              <w:bottom w:val="single" w:sz="4" w:space="0" w:color="778899"/>
              <w:right w:val="single" w:sz="4" w:space="0" w:color="778899"/>
            </w:tcBorders>
            <w:vAlign w:val="center"/>
            <w:hideMark/>
          </w:tcPr>
          <w:p w14:paraId="131A3D57"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ІІІ. ЕЛЕМЕНТИ ОПЕРАЦІЙНИХ ВИТРАТ</w:t>
            </w:r>
          </w:p>
        </w:tc>
        <w:tc>
          <w:tcPr>
            <w:tcW w:w="1440" w:type="dxa"/>
            <w:tcBorders>
              <w:top w:val="nil"/>
              <w:left w:val="nil"/>
              <w:bottom w:val="single" w:sz="4" w:space="0" w:color="778899"/>
              <w:right w:val="single" w:sz="4" w:space="0" w:color="778899"/>
            </w:tcBorders>
            <w:vAlign w:val="center"/>
            <w:hideMark/>
          </w:tcPr>
          <w:p w14:paraId="70AFE79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440" w:type="dxa"/>
            <w:tcBorders>
              <w:top w:val="nil"/>
              <w:left w:val="nil"/>
              <w:bottom w:val="single" w:sz="4" w:space="0" w:color="778899"/>
              <w:right w:val="single" w:sz="4" w:space="0" w:color="778899"/>
            </w:tcBorders>
            <w:vAlign w:val="center"/>
            <w:hideMark/>
          </w:tcPr>
          <w:p w14:paraId="275402B7"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c>
          <w:tcPr>
            <w:tcW w:w="1515" w:type="dxa"/>
            <w:tcBorders>
              <w:top w:val="nil"/>
              <w:left w:val="nil"/>
              <w:bottom w:val="single" w:sz="4" w:space="0" w:color="778899"/>
              <w:right w:val="single" w:sz="4" w:space="0" w:color="778899"/>
            </w:tcBorders>
            <w:vAlign w:val="center"/>
            <w:hideMark/>
          </w:tcPr>
          <w:p w14:paraId="5CF8FA53"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 </w:t>
            </w:r>
          </w:p>
        </w:tc>
      </w:tr>
      <w:tr w:rsidR="00560C16" w:rsidRPr="00BE16D7" w14:paraId="1C84A3E6"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0BBF4002"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Матеріальні затрати</w:t>
            </w:r>
          </w:p>
        </w:tc>
        <w:tc>
          <w:tcPr>
            <w:tcW w:w="1440" w:type="dxa"/>
            <w:tcBorders>
              <w:top w:val="nil"/>
              <w:left w:val="nil"/>
              <w:bottom w:val="single" w:sz="4" w:space="0" w:color="778899"/>
              <w:right w:val="single" w:sz="4" w:space="0" w:color="778899"/>
            </w:tcBorders>
            <w:vAlign w:val="center"/>
            <w:hideMark/>
          </w:tcPr>
          <w:p w14:paraId="43073CFB"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2500</w:t>
            </w:r>
          </w:p>
        </w:tc>
        <w:tc>
          <w:tcPr>
            <w:tcW w:w="1440" w:type="dxa"/>
            <w:tcBorders>
              <w:top w:val="nil"/>
              <w:left w:val="nil"/>
              <w:bottom w:val="single" w:sz="4" w:space="0" w:color="778899"/>
              <w:right w:val="single" w:sz="4" w:space="0" w:color="778899"/>
            </w:tcBorders>
            <w:vAlign w:val="center"/>
            <w:hideMark/>
          </w:tcPr>
          <w:p w14:paraId="07BB4221"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702</w:t>
            </w:r>
          </w:p>
        </w:tc>
        <w:tc>
          <w:tcPr>
            <w:tcW w:w="1515" w:type="dxa"/>
            <w:tcBorders>
              <w:top w:val="nil"/>
              <w:left w:val="nil"/>
              <w:bottom w:val="single" w:sz="4" w:space="0" w:color="778899"/>
              <w:right w:val="single" w:sz="4" w:space="0" w:color="778899"/>
            </w:tcBorders>
            <w:vAlign w:val="center"/>
            <w:hideMark/>
          </w:tcPr>
          <w:p w14:paraId="35E49068"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602</w:t>
            </w:r>
          </w:p>
        </w:tc>
      </w:tr>
      <w:tr w:rsidR="00560C16" w:rsidRPr="00BE16D7" w14:paraId="3A452B90"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27907849"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Витрати на оплату правці</w:t>
            </w:r>
          </w:p>
        </w:tc>
        <w:tc>
          <w:tcPr>
            <w:tcW w:w="1440" w:type="dxa"/>
            <w:tcBorders>
              <w:top w:val="nil"/>
              <w:left w:val="nil"/>
              <w:bottom w:val="single" w:sz="4" w:space="0" w:color="778899"/>
              <w:right w:val="single" w:sz="4" w:space="0" w:color="778899"/>
            </w:tcBorders>
            <w:vAlign w:val="center"/>
            <w:hideMark/>
          </w:tcPr>
          <w:p w14:paraId="6C63582A"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2505</w:t>
            </w:r>
          </w:p>
        </w:tc>
        <w:tc>
          <w:tcPr>
            <w:tcW w:w="1440" w:type="dxa"/>
            <w:tcBorders>
              <w:top w:val="nil"/>
              <w:left w:val="nil"/>
              <w:bottom w:val="single" w:sz="4" w:space="0" w:color="778899"/>
              <w:right w:val="single" w:sz="4" w:space="0" w:color="778899"/>
            </w:tcBorders>
            <w:vAlign w:val="center"/>
            <w:hideMark/>
          </w:tcPr>
          <w:p w14:paraId="3A3A46AF"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4818</w:t>
            </w:r>
          </w:p>
        </w:tc>
        <w:tc>
          <w:tcPr>
            <w:tcW w:w="1515" w:type="dxa"/>
            <w:tcBorders>
              <w:top w:val="nil"/>
              <w:left w:val="nil"/>
              <w:bottom w:val="single" w:sz="4" w:space="0" w:color="778899"/>
              <w:right w:val="single" w:sz="4" w:space="0" w:color="778899"/>
            </w:tcBorders>
            <w:vAlign w:val="center"/>
            <w:hideMark/>
          </w:tcPr>
          <w:p w14:paraId="68B6722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5613</w:t>
            </w:r>
          </w:p>
        </w:tc>
      </w:tr>
      <w:tr w:rsidR="00560C16" w:rsidRPr="00BE16D7" w14:paraId="4E578BF5" w14:textId="77777777" w:rsidTr="00560C16">
        <w:trPr>
          <w:trHeight w:val="600"/>
        </w:trPr>
        <w:tc>
          <w:tcPr>
            <w:tcW w:w="5103" w:type="dxa"/>
            <w:tcBorders>
              <w:top w:val="nil"/>
              <w:left w:val="single" w:sz="4" w:space="0" w:color="778899"/>
              <w:bottom w:val="single" w:sz="4" w:space="0" w:color="778899"/>
              <w:right w:val="single" w:sz="4" w:space="0" w:color="778899"/>
            </w:tcBorders>
            <w:vAlign w:val="center"/>
            <w:hideMark/>
          </w:tcPr>
          <w:p w14:paraId="0AA50969"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Відрахування на соціальні заходи</w:t>
            </w:r>
          </w:p>
        </w:tc>
        <w:tc>
          <w:tcPr>
            <w:tcW w:w="1440" w:type="dxa"/>
            <w:tcBorders>
              <w:top w:val="nil"/>
              <w:left w:val="nil"/>
              <w:bottom w:val="single" w:sz="4" w:space="0" w:color="778899"/>
              <w:right w:val="single" w:sz="4" w:space="0" w:color="778899"/>
            </w:tcBorders>
            <w:vAlign w:val="center"/>
            <w:hideMark/>
          </w:tcPr>
          <w:p w14:paraId="7866A94E"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2510</w:t>
            </w:r>
          </w:p>
        </w:tc>
        <w:tc>
          <w:tcPr>
            <w:tcW w:w="1440" w:type="dxa"/>
            <w:tcBorders>
              <w:top w:val="nil"/>
              <w:left w:val="nil"/>
              <w:bottom w:val="single" w:sz="4" w:space="0" w:color="778899"/>
              <w:right w:val="single" w:sz="4" w:space="0" w:color="778899"/>
            </w:tcBorders>
            <w:vAlign w:val="center"/>
            <w:hideMark/>
          </w:tcPr>
          <w:p w14:paraId="1579FCF7"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1350</w:t>
            </w:r>
          </w:p>
        </w:tc>
        <w:tc>
          <w:tcPr>
            <w:tcW w:w="1515" w:type="dxa"/>
            <w:tcBorders>
              <w:top w:val="nil"/>
              <w:left w:val="nil"/>
              <w:bottom w:val="single" w:sz="4" w:space="0" w:color="778899"/>
              <w:right w:val="single" w:sz="4" w:space="0" w:color="778899"/>
            </w:tcBorders>
            <w:vAlign w:val="center"/>
            <w:hideMark/>
          </w:tcPr>
          <w:p w14:paraId="03EA4B4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1434</w:t>
            </w:r>
          </w:p>
        </w:tc>
      </w:tr>
      <w:tr w:rsidR="00560C16" w:rsidRPr="00BE16D7" w14:paraId="7798B91A"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0FA11EAF"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Амортизація</w:t>
            </w:r>
          </w:p>
        </w:tc>
        <w:tc>
          <w:tcPr>
            <w:tcW w:w="1440" w:type="dxa"/>
            <w:tcBorders>
              <w:top w:val="nil"/>
              <w:left w:val="nil"/>
              <w:bottom w:val="single" w:sz="4" w:space="0" w:color="778899"/>
              <w:right w:val="single" w:sz="4" w:space="0" w:color="778899"/>
            </w:tcBorders>
            <w:vAlign w:val="center"/>
            <w:hideMark/>
          </w:tcPr>
          <w:p w14:paraId="3322C989"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2515</w:t>
            </w:r>
          </w:p>
        </w:tc>
        <w:tc>
          <w:tcPr>
            <w:tcW w:w="1440" w:type="dxa"/>
            <w:tcBorders>
              <w:top w:val="nil"/>
              <w:left w:val="nil"/>
              <w:bottom w:val="single" w:sz="4" w:space="0" w:color="778899"/>
              <w:right w:val="single" w:sz="4" w:space="0" w:color="778899"/>
            </w:tcBorders>
            <w:vAlign w:val="center"/>
            <w:hideMark/>
          </w:tcPr>
          <w:p w14:paraId="589A5BD1"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225</w:t>
            </w:r>
          </w:p>
        </w:tc>
        <w:tc>
          <w:tcPr>
            <w:tcW w:w="1515" w:type="dxa"/>
            <w:tcBorders>
              <w:top w:val="nil"/>
              <w:left w:val="nil"/>
              <w:bottom w:val="single" w:sz="4" w:space="0" w:color="778899"/>
              <w:right w:val="single" w:sz="4" w:space="0" w:color="778899"/>
            </w:tcBorders>
            <w:vAlign w:val="center"/>
            <w:hideMark/>
          </w:tcPr>
          <w:p w14:paraId="34C152F8"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234</w:t>
            </w:r>
          </w:p>
        </w:tc>
      </w:tr>
      <w:tr w:rsidR="00560C16" w:rsidRPr="00BE16D7" w14:paraId="55737746"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3901FF73"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Інші операційні витрати</w:t>
            </w:r>
          </w:p>
        </w:tc>
        <w:tc>
          <w:tcPr>
            <w:tcW w:w="1440" w:type="dxa"/>
            <w:tcBorders>
              <w:top w:val="nil"/>
              <w:left w:val="nil"/>
              <w:bottom w:val="single" w:sz="4" w:space="0" w:color="778899"/>
              <w:right w:val="single" w:sz="4" w:space="0" w:color="778899"/>
            </w:tcBorders>
            <w:vAlign w:val="center"/>
            <w:hideMark/>
          </w:tcPr>
          <w:p w14:paraId="1CB1B2E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2520</w:t>
            </w:r>
          </w:p>
        </w:tc>
        <w:tc>
          <w:tcPr>
            <w:tcW w:w="1440" w:type="dxa"/>
            <w:tcBorders>
              <w:top w:val="nil"/>
              <w:left w:val="nil"/>
              <w:bottom w:val="single" w:sz="4" w:space="0" w:color="778899"/>
              <w:right w:val="single" w:sz="4" w:space="0" w:color="778899"/>
            </w:tcBorders>
            <w:vAlign w:val="center"/>
            <w:hideMark/>
          </w:tcPr>
          <w:p w14:paraId="6829E0E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9315</w:t>
            </w:r>
          </w:p>
        </w:tc>
        <w:tc>
          <w:tcPr>
            <w:tcW w:w="1515" w:type="dxa"/>
            <w:tcBorders>
              <w:top w:val="nil"/>
              <w:left w:val="nil"/>
              <w:bottom w:val="single" w:sz="4" w:space="0" w:color="778899"/>
              <w:right w:val="single" w:sz="4" w:space="0" w:color="778899"/>
            </w:tcBorders>
            <w:vAlign w:val="center"/>
            <w:hideMark/>
          </w:tcPr>
          <w:p w14:paraId="29A5B73D"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6715</w:t>
            </w:r>
          </w:p>
        </w:tc>
      </w:tr>
      <w:tr w:rsidR="00560C16" w:rsidRPr="00BE16D7" w14:paraId="02EEF729" w14:textId="77777777" w:rsidTr="00560C16">
        <w:trPr>
          <w:trHeight w:val="300"/>
        </w:trPr>
        <w:tc>
          <w:tcPr>
            <w:tcW w:w="5103" w:type="dxa"/>
            <w:tcBorders>
              <w:top w:val="nil"/>
              <w:left w:val="single" w:sz="4" w:space="0" w:color="778899"/>
              <w:bottom w:val="single" w:sz="4" w:space="0" w:color="778899"/>
              <w:right w:val="single" w:sz="4" w:space="0" w:color="778899"/>
            </w:tcBorders>
            <w:vAlign w:val="center"/>
            <w:hideMark/>
          </w:tcPr>
          <w:p w14:paraId="49B3A9A5" w14:textId="77777777" w:rsidR="00560C16" w:rsidRPr="00BE16D7" w:rsidRDefault="00560C16" w:rsidP="00C76D56">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Разом</w:t>
            </w:r>
          </w:p>
        </w:tc>
        <w:tc>
          <w:tcPr>
            <w:tcW w:w="1440" w:type="dxa"/>
            <w:tcBorders>
              <w:top w:val="nil"/>
              <w:left w:val="nil"/>
              <w:bottom w:val="single" w:sz="4" w:space="0" w:color="778899"/>
              <w:right w:val="single" w:sz="4" w:space="0" w:color="778899"/>
            </w:tcBorders>
            <w:vAlign w:val="center"/>
            <w:hideMark/>
          </w:tcPr>
          <w:p w14:paraId="0C800A64"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2550</w:t>
            </w:r>
          </w:p>
        </w:tc>
        <w:tc>
          <w:tcPr>
            <w:tcW w:w="1440" w:type="dxa"/>
            <w:tcBorders>
              <w:top w:val="nil"/>
              <w:left w:val="nil"/>
              <w:bottom w:val="single" w:sz="4" w:space="0" w:color="778899"/>
              <w:right w:val="single" w:sz="4" w:space="0" w:color="778899"/>
            </w:tcBorders>
            <w:vAlign w:val="center"/>
            <w:hideMark/>
          </w:tcPr>
          <w:p w14:paraId="271B63F0"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16410</w:t>
            </w:r>
          </w:p>
        </w:tc>
        <w:tc>
          <w:tcPr>
            <w:tcW w:w="1515" w:type="dxa"/>
            <w:tcBorders>
              <w:top w:val="nil"/>
              <w:left w:val="nil"/>
              <w:bottom w:val="single" w:sz="4" w:space="0" w:color="778899"/>
              <w:right w:val="single" w:sz="4" w:space="0" w:color="778899"/>
            </w:tcBorders>
            <w:vAlign w:val="center"/>
            <w:hideMark/>
          </w:tcPr>
          <w:p w14:paraId="60D5BE36" w14:textId="77777777" w:rsidR="00560C16" w:rsidRPr="00BE16D7" w:rsidRDefault="00560C16" w:rsidP="0002108B">
            <w:pPr>
              <w:spacing w:after="0" w:line="240" w:lineRule="auto"/>
              <w:rPr>
                <w:rFonts w:ascii="Times New Roman" w:eastAsia="Times New Roman" w:hAnsi="Times New Roman" w:cs="Times New Roman"/>
                <w:kern w:val="0"/>
                <w:lang w:eastAsia="uk-UA"/>
              </w:rPr>
            </w:pPr>
            <w:r w:rsidRPr="00BE16D7">
              <w:rPr>
                <w:rFonts w:ascii="Times New Roman" w:eastAsia="Times New Roman" w:hAnsi="Times New Roman" w:cs="Times New Roman"/>
                <w:kern w:val="0"/>
                <w:lang w:eastAsia="uk-UA"/>
              </w:rPr>
              <w:t>14598</w:t>
            </w:r>
          </w:p>
        </w:tc>
      </w:tr>
    </w:tbl>
    <w:p w14:paraId="248C95B2" w14:textId="77777777" w:rsidR="00021047" w:rsidRPr="00BE16D7" w:rsidRDefault="00021047" w:rsidP="002D46E4">
      <w:pPr>
        <w:spacing w:after="0" w:line="240" w:lineRule="auto"/>
        <w:jc w:val="both"/>
        <w:rPr>
          <w:rFonts w:ascii="Times New Roman" w:eastAsia="Times New Roman" w:hAnsi="Times New Roman" w:cs="Times New Roman"/>
          <w:bCs/>
          <w:i/>
          <w:iCs/>
          <w:color w:val="00000A"/>
          <w:lang w:eastAsia="ru-RU"/>
        </w:rPr>
      </w:pPr>
      <w:r w:rsidRPr="00BE16D7">
        <w:rPr>
          <w:rFonts w:ascii="Times New Roman" w:hAnsi="Times New Roman" w:cs="Times New Roman"/>
          <w:bCs/>
          <w:i/>
          <w:iCs/>
        </w:rPr>
        <w:t xml:space="preserve">Примітка: Інформація з офіційного сайту </w:t>
      </w:r>
      <w:r w:rsidRPr="00BE16D7">
        <w:rPr>
          <w:rFonts w:ascii="Times New Roman" w:eastAsia="Times New Roman" w:hAnsi="Times New Roman" w:cs="Times New Roman"/>
          <w:bCs/>
          <w:i/>
          <w:iCs/>
          <w:color w:val="00000A"/>
          <w:lang w:eastAsia="ru-RU"/>
        </w:rPr>
        <w:t>Департаменту комунальної власності виконавчого органу Київської міської ради (Київської міської держаної адміністрації)</w:t>
      </w:r>
      <w:r w:rsidR="005D6AC0" w:rsidRPr="00BE16D7">
        <w:rPr>
          <w:rFonts w:ascii="Times New Roman" w:eastAsia="Times New Roman" w:hAnsi="Times New Roman" w:cs="Times New Roman"/>
          <w:bCs/>
          <w:i/>
          <w:iCs/>
          <w:color w:val="00000A"/>
          <w:lang w:eastAsia="ru-RU"/>
        </w:rPr>
        <w:t>,</w:t>
      </w:r>
      <w:r w:rsidRPr="00BE16D7">
        <w:rPr>
          <w:rFonts w:ascii="Times New Roman" w:eastAsia="Times New Roman" w:hAnsi="Times New Roman" w:cs="Times New Roman"/>
          <w:bCs/>
          <w:i/>
          <w:iCs/>
          <w:color w:val="00000A"/>
          <w:lang w:eastAsia="ru-RU"/>
        </w:rPr>
        <w:t xml:space="preserve"> посилання на сайт:</w:t>
      </w:r>
    </w:p>
    <w:p w14:paraId="4057912D" w14:textId="77777777" w:rsidR="00021047" w:rsidRPr="00BE16D7" w:rsidRDefault="00021047" w:rsidP="002D46E4">
      <w:pPr>
        <w:pStyle w:val="a9"/>
        <w:suppressLineNumbers/>
        <w:tabs>
          <w:tab w:val="left" w:pos="225"/>
        </w:tabs>
        <w:snapToGrid w:val="0"/>
        <w:spacing w:after="0" w:line="240" w:lineRule="auto"/>
        <w:ind w:left="0"/>
        <w:jc w:val="both"/>
        <w:textAlignment w:val="baseline"/>
        <w:rPr>
          <w:rFonts w:ascii="Times New Roman" w:hAnsi="Times New Roman" w:cs="Times New Roman"/>
          <w:bCs/>
          <w:i/>
          <w:iCs/>
        </w:rPr>
      </w:pPr>
      <w:hyperlink r:id="rId7" w:history="1">
        <w:r w:rsidRPr="00BE16D7">
          <w:rPr>
            <w:rStyle w:val="af0"/>
            <w:rFonts w:ascii="Times New Roman" w:hAnsi="Times New Roman" w:cs="Times New Roman"/>
            <w:bCs/>
            <w:i/>
            <w:iCs/>
          </w:rPr>
          <w:t xml:space="preserve">Головна - ІКС </w:t>
        </w:r>
        <w:r w:rsidR="0002108B" w:rsidRPr="00BE16D7">
          <w:rPr>
            <w:rStyle w:val="af0"/>
            <w:rFonts w:ascii="Times New Roman" w:hAnsi="Times New Roman" w:cs="Times New Roman"/>
            <w:bCs/>
            <w:i/>
            <w:iCs/>
          </w:rPr>
          <w:t>"</w:t>
        </w:r>
        <w:r w:rsidRPr="00BE16D7">
          <w:rPr>
            <w:rStyle w:val="af0"/>
            <w:rFonts w:ascii="Times New Roman" w:hAnsi="Times New Roman" w:cs="Times New Roman"/>
            <w:bCs/>
            <w:i/>
            <w:iCs/>
          </w:rPr>
          <w:t>БАЛАНС"</w:t>
        </w:r>
      </w:hyperlink>
    </w:p>
    <w:p w14:paraId="7A694F13" w14:textId="77777777" w:rsidR="00021047" w:rsidRPr="00BE16D7" w:rsidRDefault="00021047" w:rsidP="002D46E4">
      <w:pPr>
        <w:pStyle w:val="a9"/>
        <w:suppressLineNumbers/>
        <w:tabs>
          <w:tab w:val="left" w:pos="225"/>
        </w:tabs>
        <w:snapToGrid w:val="0"/>
        <w:spacing w:after="0" w:line="240" w:lineRule="auto"/>
        <w:ind w:left="0"/>
        <w:jc w:val="both"/>
        <w:textAlignment w:val="baseline"/>
        <w:rPr>
          <w:rFonts w:ascii="Times New Roman" w:hAnsi="Times New Roman" w:cs="Times New Roman"/>
          <w:bCs/>
          <w:i/>
          <w:iCs/>
        </w:rPr>
      </w:pPr>
      <w:hyperlink r:id="rId8" w:history="1">
        <w:r w:rsidRPr="00BE16D7">
          <w:rPr>
            <w:rStyle w:val="af0"/>
            <w:rFonts w:ascii="Times New Roman" w:hAnsi="Times New Roman" w:cs="Times New Roman"/>
            <w:bCs/>
            <w:i/>
            <w:iCs/>
          </w:rPr>
          <w:t>https://balans.gukv.gov.ua/ListOrg</w:t>
        </w:r>
      </w:hyperlink>
    </w:p>
    <w:p w14:paraId="350B830A" w14:textId="77777777" w:rsidR="00560C16" w:rsidRPr="00BE16D7" w:rsidRDefault="00560C16" w:rsidP="002D46E4">
      <w:pPr>
        <w:spacing w:after="0" w:line="240" w:lineRule="auto"/>
        <w:ind w:firstLine="567"/>
        <w:jc w:val="both"/>
        <w:rPr>
          <w:rFonts w:ascii="Times New Roman" w:hAnsi="Times New Roman" w:cs="Times New Roman"/>
          <w:sz w:val="28"/>
          <w:szCs w:val="28"/>
        </w:rPr>
      </w:pPr>
    </w:p>
    <w:p w14:paraId="15AEE948" w14:textId="77777777" w:rsidR="00560C16" w:rsidRPr="00BE16D7" w:rsidRDefault="00560C16" w:rsidP="002D46E4">
      <w:pPr>
        <w:spacing w:after="0" w:line="240" w:lineRule="auto"/>
        <w:ind w:firstLine="567"/>
        <w:jc w:val="both"/>
        <w:rPr>
          <w:rFonts w:ascii="Times New Roman" w:hAnsi="Times New Roman" w:cs="Times New Roman"/>
          <w:sz w:val="28"/>
          <w:szCs w:val="28"/>
        </w:rPr>
      </w:pPr>
    </w:p>
    <w:p w14:paraId="7238300B" w14:textId="77777777" w:rsidR="00560C16" w:rsidRPr="00BE16D7" w:rsidRDefault="005769C9" w:rsidP="00524FA6">
      <w:pPr>
        <w:spacing w:after="0" w:line="240" w:lineRule="auto"/>
        <w:ind w:firstLine="709"/>
        <w:jc w:val="center"/>
        <w:rPr>
          <w:rFonts w:ascii="Times New Roman" w:hAnsi="Times New Roman" w:cs="Times New Roman"/>
          <w:b/>
          <w:sz w:val="28"/>
          <w:szCs w:val="28"/>
        </w:rPr>
      </w:pPr>
      <w:r w:rsidRPr="00BE16D7">
        <w:rPr>
          <w:rFonts w:ascii="Times New Roman" w:hAnsi="Times New Roman" w:cs="Times New Roman"/>
          <w:b/>
          <w:sz w:val="28"/>
          <w:szCs w:val="28"/>
        </w:rPr>
        <w:t xml:space="preserve">ІІІ. </w:t>
      </w:r>
      <w:r w:rsidR="00560C16" w:rsidRPr="00BE16D7">
        <w:rPr>
          <w:rFonts w:ascii="Times New Roman" w:hAnsi="Times New Roman" w:cs="Times New Roman"/>
          <w:b/>
          <w:sz w:val="28"/>
          <w:szCs w:val="28"/>
        </w:rPr>
        <w:t>Комунальна організація виконавчого органу</w:t>
      </w:r>
    </w:p>
    <w:p w14:paraId="7097FB5F" w14:textId="77777777" w:rsidR="00560C16" w:rsidRPr="00BE16D7" w:rsidRDefault="00560C16" w:rsidP="00524FA6">
      <w:pPr>
        <w:spacing w:after="0" w:line="240" w:lineRule="auto"/>
        <w:ind w:firstLine="709"/>
        <w:jc w:val="center"/>
        <w:rPr>
          <w:rFonts w:ascii="Times New Roman" w:hAnsi="Times New Roman" w:cs="Times New Roman"/>
          <w:b/>
          <w:sz w:val="28"/>
          <w:szCs w:val="28"/>
        </w:rPr>
      </w:pPr>
      <w:r w:rsidRPr="00BE16D7">
        <w:rPr>
          <w:rFonts w:ascii="Times New Roman" w:hAnsi="Times New Roman" w:cs="Times New Roman"/>
          <w:b/>
          <w:sz w:val="28"/>
          <w:szCs w:val="28"/>
        </w:rPr>
        <w:t>Київської міської ради (</w:t>
      </w:r>
      <w:r w:rsidR="002C266B" w:rsidRPr="002C266B">
        <w:rPr>
          <w:rFonts w:ascii="Times New Roman" w:eastAsia="Times New Roman" w:hAnsi="Times New Roman" w:cs="Times New Roman"/>
          <w:b/>
          <w:bCs/>
          <w:sz w:val="28"/>
          <w:szCs w:val="28"/>
        </w:rPr>
        <w:t>Київської міської державної адміністрації</w:t>
      </w:r>
      <w:r w:rsidRPr="00BE16D7">
        <w:rPr>
          <w:rFonts w:ascii="Times New Roman" w:hAnsi="Times New Roman" w:cs="Times New Roman"/>
          <w:b/>
          <w:sz w:val="28"/>
          <w:szCs w:val="28"/>
        </w:rPr>
        <w:t>)</w:t>
      </w:r>
    </w:p>
    <w:p w14:paraId="11936293" w14:textId="77777777" w:rsidR="001262A7" w:rsidRPr="00BE16D7" w:rsidRDefault="00560C16" w:rsidP="00524FA6">
      <w:pPr>
        <w:spacing w:after="0" w:line="240" w:lineRule="auto"/>
        <w:ind w:firstLine="709"/>
        <w:jc w:val="center"/>
        <w:rPr>
          <w:rFonts w:ascii="Times New Roman" w:hAnsi="Times New Roman" w:cs="Times New Roman"/>
          <w:b/>
          <w:sz w:val="28"/>
          <w:szCs w:val="28"/>
        </w:rPr>
      </w:pPr>
      <w:r w:rsidRPr="00BE16D7">
        <w:rPr>
          <w:rFonts w:ascii="Times New Roman" w:hAnsi="Times New Roman" w:cs="Times New Roman"/>
          <w:b/>
          <w:sz w:val="28"/>
          <w:szCs w:val="28"/>
        </w:rPr>
        <w:t>«Інститут Генерального плану м. Києва»</w:t>
      </w:r>
    </w:p>
    <w:p w14:paraId="5E396D01" w14:textId="77777777" w:rsidR="00021047" w:rsidRPr="00BE16D7" w:rsidRDefault="00021047" w:rsidP="00524FA6">
      <w:pPr>
        <w:spacing w:after="0" w:line="240" w:lineRule="auto"/>
        <w:ind w:firstLine="709"/>
        <w:jc w:val="center"/>
        <w:rPr>
          <w:rFonts w:ascii="Times New Roman" w:hAnsi="Times New Roman" w:cs="Times New Roman"/>
          <w:b/>
          <w:sz w:val="28"/>
          <w:szCs w:val="28"/>
        </w:rPr>
      </w:pPr>
    </w:p>
    <w:p w14:paraId="5C17A3C4" w14:textId="77777777" w:rsidR="0040087E" w:rsidRPr="00BE16D7" w:rsidRDefault="0028711C"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sz w:val="28"/>
          <w:szCs w:val="28"/>
        </w:rPr>
        <w:t xml:space="preserve">З метою опрацювання питання щодо </w:t>
      </w:r>
      <w:r w:rsidRPr="00BE16D7">
        <w:rPr>
          <w:rFonts w:ascii="Times New Roman" w:hAnsi="Times New Roman" w:cs="Times New Roman"/>
          <w:bCs/>
          <w:sz w:val="28"/>
          <w:szCs w:val="28"/>
        </w:rPr>
        <w:t>фінансово</w:t>
      </w:r>
      <w:r w:rsidR="00524FA6" w:rsidRPr="00BE16D7">
        <w:rPr>
          <w:rFonts w:ascii="Times New Roman" w:hAnsi="Times New Roman" w:cs="Times New Roman"/>
          <w:bCs/>
          <w:sz w:val="28"/>
          <w:szCs w:val="28"/>
        </w:rPr>
        <w:t>-</w:t>
      </w:r>
      <w:r w:rsidRPr="00BE16D7">
        <w:rPr>
          <w:rFonts w:ascii="Times New Roman" w:hAnsi="Times New Roman" w:cs="Times New Roman"/>
          <w:bCs/>
          <w:sz w:val="28"/>
          <w:szCs w:val="28"/>
        </w:rPr>
        <w:t>господарської діяльності комунальної організації</w:t>
      </w:r>
      <w:r w:rsidRPr="00BE16D7">
        <w:rPr>
          <w:rFonts w:ascii="Times New Roman" w:hAnsi="Times New Roman" w:cs="Times New Roman"/>
          <w:sz w:val="28"/>
          <w:szCs w:val="28"/>
        </w:rPr>
        <w:t xml:space="preserve"> виконавчого органу Київської міської ради (</w:t>
      </w:r>
      <w:r w:rsidR="002C266B" w:rsidRPr="00BE16D7">
        <w:rPr>
          <w:rFonts w:ascii="Times New Roman" w:eastAsia="Times New Roman" w:hAnsi="Times New Roman" w:cs="Times New Roman"/>
          <w:sz w:val="28"/>
          <w:szCs w:val="28"/>
        </w:rPr>
        <w:t>Київської міської державної адміністрації</w:t>
      </w:r>
      <w:r w:rsidRPr="00BE16D7">
        <w:rPr>
          <w:rFonts w:ascii="Times New Roman" w:hAnsi="Times New Roman" w:cs="Times New Roman"/>
          <w:sz w:val="28"/>
          <w:szCs w:val="28"/>
        </w:rPr>
        <w:t xml:space="preserve">) «Інститут генерального плану м. Києва» </w:t>
      </w:r>
      <w:r w:rsidR="00C9146D">
        <w:rPr>
          <w:rFonts w:ascii="Times New Roman" w:hAnsi="Times New Roman" w:cs="Times New Roman"/>
          <w:sz w:val="28"/>
          <w:szCs w:val="28"/>
        </w:rPr>
        <w:t>т</w:t>
      </w:r>
      <w:r w:rsidR="0040087E" w:rsidRPr="00BE16D7">
        <w:rPr>
          <w:rFonts w:ascii="Times New Roman" w:hAnsi="Times New Roman" w:cs="Times New Roman"/>
          <w:sz w:val="28"/>
          <w:szCs w:val="28"/>
        </w:rPr>
        <w:t xml:space="preserve">имчасово контрольною </w:t>
      </w:r>
      <w:r w:rsidR="0040087E" w:rsidRPr="00BE16D7">
        <w:rPr>
          <w:rFonts w:ascii="Times New Roman" w:eastAsia="Liberation Serif" w:hAnsi="Times New Roman" w:cs="Times New Roman"/>
          <w:color w:val="000000"/>
          <w:sz w:val="28"/>
          <w:szCs w:val="28"/>
          <w:shd w:val="clear" w:color="auto" w:fill="FFFFFF"/>
          <w:lang w:bidi="en-US"/>
        </w:rPr>
        <w:t>комісією</w:t>
      </w:r>
      <w:r w:rsidR="0040087E" w:rsidRPr="00BE16D7">
        <w:rPr>
          <w:rFonts w:ascii="Times New Roman" w:hAnsi="Times New Roman" w:cs="Times New Roman"/>
          <w:sz w:val="28"/>
          <w:szCs w:val="28"/>
        </w:rPr>
        <w:t xml:space="preserve"> </w:t>
      </w:r>
      <w:r w:rsidR="0040087E" w:rsidRPr="00BE16D7">
        <w:rPr>
          <w:rFonts w:ascii="Times New Roman" w:hAnsi="Times New Roman" w:cs="Times New Roman"/>
          <w:bCs/>
          <w:sz w:val="28"/>
          <w:szCs w:val="28"/>
        </w:rPr>
        <w:t>був направлений запит до комунальної організації</w:t>
      </w:r>
      <w:r w:rsidR="0040087E" w:rsidRPr="00BE16D7">
        <w:rPr>
          <w:rFonts w:ascii="Times New Roman" w:hAnsi="Times New Roman" w:cs="Times New Roman"/>
          <w:sz w:val="28"/>
          <w:szCs w:val="28"/>
        </w:rPr>
        <w:t xml:space="preserve"> </w:t>
      </w:r>
      <w:r w:rsidR="0040087E" w:rsidRPr="00BE16D7">
        <w:rPr>
          <w:rFonts w:ascii="Times New Roman" w:eastAsia="Liberation Serif" w:hAnsi="Times New Roman" w:cs="Times New Roman"/>
          <w:sz w:val="28"/>
          <w:szCs w:val="28"/>
        </w:rPr>
        <w:t xml:space="preserve">(далі </w:t>
      </w:r>
      <w:r w:rsidR="00524FA6" w:rsidRPr="00BE16D7">
        <w:rPr>
          <w:rFonts w:ascii="Times New Roman" w:eastAsia="Liberation Serif" w:hAnsi="Times New Roman" w:cs="Times New Roman"/>
          <w:sz w:val="28"/>
          <w:szCs w:val="28"/>
        </w:rPr>
        <w:t>–</w:t>
      </w:r>
      <w:r w:rsidR="0040087E" w:rsidRPr="00BE16D7">
        <w:rPr>
          <w:rFonts w:ascii="Times New Roman" w:eastAsia="Liberation Serif" w:hAnsi="Times New Roman" w:cs="Times New Roman"/>
          <w:sz w:val="28"/>
          <w:szCs w:val="28"/>
        </w:rPr>
        <w:t xml:space="preserve"> </w:t>
      </w:r>
      <w:r w:rsidR="0040087E" w:rsidRPr="00BE16D7">
        <w:rPr>
          <w:rFonts w:ascii="Times New Roman" w:hAnsi="Times New Roman" w:cs="Times New Roman"/>
          <w:sz w:val="28"/>
          <w:szCs w:val="28"/>
        </w:rPr>
        <w:t>КО</w:t>
      </w:r>
      <w:r w:rsidR="00524FA6" w:rsidRPr="00BE16D7">
        <w:rPr>
          <w:rFonts w:ascii="Times New Roman" w:hAnsi="Times New Roman" w:cs="Times New Roman"/>
          <w:sz w:val="28"/>
          <w:szCs w:val="28"/>
        </w:rPr>
        <w:t xml:space="preserve"> </w:t>
      </w:r>
      <w:r w:rsidR="0040087E" w:rsidRPr="00BE16D7">
        <w:rPr>
          <w:rFonts w:ascii="Times New Roman" w:hAnsi="Times New Roman" w:cs="Times New Roman"/>
          <w:sz w:val="28"/>
          <w:szCs w:val="28"/>
        </w:rPr>
        <w:t>«</w:t>
      </w:r>
      <w:r w:rsidR="0040087E" w:rsidRPr="00BE16D7">
        <w:rPr>
          <w:rFonts w:ascii="Times New Roman" w:hAnsi="Times New Roman" w:cs="Times New Roman"/>
          <w:color w:val="00000A"/>
          <w:sz w:val="28"/>
          <w:szCs w:val="28"/>
        </w:rPr>
        <w:t>КИЇВГЕНПЛАН»)</w:t>
      </w:r>
      <w:r w:rsidR="0040087E" w:rsidRPr="00BE16D7">
        <w:rPr>
          <w:rFonts w:ascii="Times New Roman" w:hAnsi="Times New Roman" w:cs="Times New Roman"/>
          <w:sz w:val="28"/>
          <w:szCs w:val="28"/>
        </w:rPr>
        <w:t xml:space="preserve"> від</w:t>
      </w:r>
      <w:r w:rsidR="005769C9" w:rsidRPr="00BE16D7">
        <w:rPr>
          <w:rFonts w:ascii="Times New Roman" w:hAnsi="Times New Roman" w:cs="Times New Roman"/>
          <w:sz w:val="28"/>
          <w:szCs w:val="28"/>
        </w:rPr>
        <w:t> </w:t>
      </w:r>
      <w:r w:rsidR="0040087E" w:rsidRPr="00BE16D7">
        <w:rPr>
          <w:rFonts w:ascii="Times New Roman" w:hAnsi="Times New Roman" w:cs="Times New Roman"/>
          <w:sz w:val="28"/>
          <w:szCs w:val="28"/>
        </w:rPr>
        <w:t>07.02.2025 року 08/350-6</w:t>
      </w:r>
      <w:r w:rsidRPr="00BE16D7">
        <w:rPr>
          <w:rFonts w:ascii="Times New Roman" w:hAnsi="Times New Roman" w:cs="Times New Roman"/>
          <w:sz w:val="28"/>
          <w:szCs w:val="28"/>
        </w:rPr>
        <w:t xml:space="preserve"> щодо надання</w:t>
      </w:r>
      <w:r w:rsidR="0040087E" w:rsidRPr="00BE16D7">
        <w:rPr>
          <w:rFonts w:ascii="Times New Roman" w:hAnsi="Times New Roman" w:cs="Times New Roman"/>
          <w:sz w:val="28"/>
          <w:szCs w:val="28"/>
        </w:rPr>
        <w:t xml:space="preserve"> </w:t>
      </w:r>
      <w:r w:rsidR="0040087E" w:rsidRPr="00BE16D7">
        <w:rPr>
          <w:rFonts w:ascii="Times New Roman" w:hAnsi="Times New Roman" w:cs="Times New Roman"/>
          <w:bCs/>
          <w:sz w:val="28"/>
          <w:szCs w:val="28"/>
        </w:rPr>
        <w:t>наступн</w:t>
      </w:r>
      <w:r w:rsidRPr="00BE16D7">
        <w:rPr>
          <w:rFonts w:ascii="Times New Roman" w:hAnsi="Times New Roman" w:cs="Times New Roman"/>
          <w:bCs/>
          <w:sz w:val="28"/>
          <w:szCs w:val="28"/>
        </w:rPr>
        <w:t>ої</w:t>
      </w:r>
      <w:r w:rsidR="0040087E" w:rsidRPr="00BE16D7">
        <w:rPr>
          <w:rFonts w:ascii="Times New Roman" w:hAnsi="Times New Roman" w:cs="Times New Roman"/>
          <w:bCs/>
          <w:sz w:val="28"/>
          <w:szCs w:val="28"/>
        </w:rPr>
        <w:t xml:space="preserve"> </w:t>
      </w:r>
      <w:r w:rsidR="005769C9" w:rsidRPr="00BE16D7">
        <w:rPr>
          <w:rFonts w:ascii="Times New Roman" w:hAnsi="Times New Roman" w:cs="Times New Roman"/>
          <w:bCs/>
          <w:sz w:val="28"/>
          <w:szCs w:val="28"/>
        </w:rPr>
        <w:t>інформації</w:t>
      </w:r>
      <w:r w:rsidR="0040087E" w:rsidRPr="00BE16D7">
        <w:rPr>
          <w:rFonts w:ascii="Times New Roman" w:hAnsi="Times New Roman" w:cs="Times New Roman"/>
          <w:bCs/>
          <w:sz w:val="28"/>
          <w:szCs w:val="28"/>
        </w:rPr>
        <w:t>:</w:t>
      </w:r>
    </w:p>
    <w:p w14:paraId="11F27F55" w14:textId="77777777" w:rsidR="0040087E" w:rsidRPr="00BE16D7" w:rsidRDefault="0040087E"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1. Стратегічний план діяльності підприємства на 2023, 2024 та 2025 роки.</w:t>
      </w:r>
    </w:p>
    <w:p w14:paraId="1F0B8D4A" w14:textId="77777777" w:rsidR="0040087E" w:rsidRPr="00BE16D7" w:rsidRDefault="0040087E"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2. Затверджені фінансові плани підприємства з пояснювальними записками на 2023, 2024 та 2025 роки.</w:t>
      </w:r>
    </w:p>
    <w:p w14:paraId="19380635" w14:textId="77777777" w:rsidR="0040087E" w:rsidRPr="00BE16D7" w:rsidRDefault="0040087E"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3. Звіти про виконання річних фінансових планів підприємства за 2023 та </w:t>
      </w:r>
      <w:r w:rsidRPr="00BE16D7">
        <w:rPr>
          <w:rFonts w:ascii="Times New Roman" w:hAnsi="Times New Roman" w:cs="Times New Roman"/>
          <w:bCs/>
          <w:sz w:val="28"/>
          <w:szCs w:val="28"/>
        </w:rPr>
        <w:br/>
        <w:t>2024 роки з пояснювальними записками.</w:t>
      </w:r>
    </w:p>
    <w:p w14:paraId="1552ED2F" w14:textId="77777777" w:rsidR="0040087E" w:rsidRPr="00BE16D7" w:rsidRDefault="0040087E"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4. Обсяг бюджетних коштів, отриманих підприємством у вигляді дотацій, субсидій, капітальних інвестицій у 2023 та 2024 роках, а також запланованих на </w:t>
      </w:r>
      <w:r w:rsidRPr="00BE16D7">
        <w:rPr>
          <w:rFonts w:ascii="Times New Roman" w:hAnsi="Times New Roman" w:cs="Times New Roman"/>
          <w:bCs/>
          <w:sz w:val="28"/>
          <w:szCs w:val="28"/>
        </w:rPr>
        <w:br/>
        <w:t xml:space="preserve">2025 рік. </w:t>
      </w:r>
    </w:p>
    <w:p w14:paraId="2961D3F5" w14:textId="77777777" w:rsidR="0040087E" w:rsidRPr="00BE16D7" w:rsidRDefault="0040087E" w:rsidP="00524FA6">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5. Сума податків, зборів та інших платежів, сплачених підприємством до міського бюджету у 2023, 2024 роках та запланованих на 2025 рік.</w:t>
      </w:r>
    </w:p>
    <w:p w14:paraId="290D141B" w14:textId="77777777" w:rsidR="0040087E" w:rsidRPr="00BE16D7" w:rsidRDefault="0040087E"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КО «</w:t>
      </w:r>
      <w:r w:rsidRPr="00BE16D7">
        <w:rPr>
          <w:rFonts w:ascii="Times New Roman" w:hAnsi="Times New Roman" w:cs="Times New Roman"/>
          <w:color w:val="00000A"/>
          <w:sz w:val="28"/>
          <w:szCs w:val="28"/>
        </w:rPr>
        <w:t xml:space="preserve">КИЇВГЕНПЛАН» </w:t>
      </w:r>
      <w:r w:rsidRPr="00BE16D7">
        <w:rPr>
          <w:rFonts w:ascii="Times New Roman" w:hAnsi="Times New Roman" w:cs="Times New Roman"/>
          <w:bCs/>
          <w:sz w:val="28"/>
          <w:szCs w:val="28"/>
        </w:rPr>
        <w:t xml:space="preserve">надіслало лист від </w:t>
      </w:r>
      <w:r w:rsidRPr="00BE16D7">
        <w:rPr>
          <w:rFonts w:ascii="Times New Roman" w:hAnsi="Times New Roman" w:cs="Times New Roman"/>
          <w:sz w:val="28"/>
          <w:szCs w:val="28"/>
        </w:rPr>
        <w:t xml:space="preserve">11.02.2025 № 312-224 </w:t>
      </w:r>
      <w:r w:rsidRPr="00BE16D7">
        <w:rPr>
          <w:rFonts w:ascii="Times New Roman" w:hAnsi="Times New Roman" w:cs="Times New Roman"/>
          <w:bCs/>
          <w:sz w:val="28"/>
          <w:szCs w:val="28"/>
        </w:rPr>
        <w:t>із запитуваною інформацією.</w:t>
      </w:r>
    </w:p>
    <w:p w14:paraId="75C908D3" w14:textId="77777777" w:rsidR="0040087E" w:rsidRPr="00BE16D7" w:rsidRDefault="0028711C" w:rsidP="00524FA6">
      <w:pPr>
        <w:spacing w:after="0" w:line="240" w:lineRule="auto"/>
        <w:ind w:firstLine="709"/>
        <w:jc w:val="both"/>
        <w:rPr>
          <w:rFonts w:ascii="Times New Roman" w:hAnsi="Times New Roman" w:cs="Times New Roman"/>
          <w:iCs/>
          <w:sz w:val="28"/>
          <w:szCs w:val="28"/>
        </w:rPr>
      </w:pPr>
      <w:r w:rsidRPr="00BE16D7">
        <w:rPr>
          <w:rFonts w:ascii="Times New Roman" w:eastAsia="Times New Roman" w:hAnsi="Times New Roman" w:cs="Times New Roman"/>
          <w:sz w:val="28"/>
          <w:szCs w:val="28"/>
          <w:lang w:eastAsia="uk-UA"/>
        </w:rPr>
        <w:lastRenderedPageBreak/>
        <w:t xml:space="preserve">На засіданні </w:t>
      </w:r>
      <w:r w:rsidR="00DE7083" w:rsidRPr="00BE16D7">
        <w:rPr>
          <w:rFonts w:ascii="Times New Roman" w:eastAsia="Times New Roman" w:hAnsi="Times New Roman" w:cs="Times New Roman"/>
          <w:sz w:val="28"/>
          <w:szCs w:val="28"/>
          <w:lang w:eastAsia="uk-UA"/>
        </w:rPr>
        <w:t>тимчасової контрольної комісії</w:t>
      </w:r>
      <w:r w:rsidRPr="00BE16D7">
        <w:rPr>
          <w:rFonts w:ascii="Times New Roman" w:eastAsia="Times New Roman" w:hAnsi="Times New Roman" w:cs="Times New Roman"/>
          <w:sz w:val="28"/>
          <w:szCs w:val="28"/>
          <w:lang w:eastAsia="uk-UA"/>
        </w:rPr>
        <w:t>, яке відбулось</w:t>
      </w:r>
      <w:r w:rsidR="00DE7083" w:rsidRPr="00BE16D7">
        <w:rPr>
          <w:rFonts w:ascii="Times New Roman" w:eastAsia="Times New Roman" w:hAnsi="Times New Roman" w:cs="Times New Roman"/>
          <w:sz w:val="28"/>
          <w:szCs w:val="28"/>
          <w:lang w:eastAsia="uk-UA"/>
        </w:rPr>
        <w:t xml:space="preserve"> </w:t>
      </w:r>
      <w:r w:rsidRPr="00BE16D7">
        <w:rPr>
          <w:rFonts w:ascii="Times New Roman" w:hAnsi="Times New Roman" w:cs="Times New Roman"/>
          <w:bCs/>
          <w:sz w:val="28"/>
          <w:szCs w:val="28"/>
        </w:rPr>
        <w:t>13</w:t>
      </w:r>
      <w:r w:rsidR="00DE7083" w:rsidRPr="00BE16D7">
        <w:rPr>
          <w:rFonts w:ascii="Times New Roman" w:hAnsi="Times New Roman" w:cs="Times New Roman"/>
          <w:bCs/>
          <w:sz w:val="28"/>
          <w:szCs w:val="28"/>
        </w:rPr>
        <w:t>.02.</w:t>
      </w:r>
      <w:r w:rsidRPr="00BE16D7">
        <w:rPr>
          <w:rFonts w:ascii="Times New Roman" w:hAnsi="Times New Roman" w:cs="Times New Roman"/>
          <w:bCs/>
          <w:sz w:val="28"/>
          <w:szCs w:val="28"/>
        </w:rPr>
        <w:t>2025</w:t>
      </w:r>
      <w:r w:rsidR="00DE7083" w:rsidRPr="00BE16D7">
        <w:rPr>
          <w:rFonts w:ascii="Times New Roman" w:hAnsi="Times New Roman" w:cs="Times New Roman"/>
          <w:bCs/>
          <w:sz w:val="28"/>
          <w:szCs w:val="28"/>
        </w:rPr>
        <w:t> </w:t>
      </w:r>
      <w:r w:rsidRPr="00BE16D7">
        <w:rPr>
          <w:rFonts w:ascii="Times New Roman" w:hAnsi="Times New Roman" w:cs="Times New Roman"/>
          <w:bCs/>
          <w:sz w:val="28"/>
          <w:szCs w:val="28"/>
        </w:rPr>
        <w:t>(</w:t>
      </w:r>
      <w:r w:rsidR="00524FA6" w:rsidRPr="00BE16D7">
        <w:rPr>
          <w:rFonts w:ascii="Times New Roman" w:hAnsi="Times New Roman" w:cs="Times New Roman"/>
          <w:bCs/>
          <w:sz w:val="28"/>
          <w:szCs w:val="28"/>
        </w:rPr>
        <w:t>п</w:t>
      </w:r>
      <w:r w:rsidRPr="00BE16D7">
        <w:rPr>
          <w:rFonts w:ascii="Times New Roman" w:hAnsi="Times New Roman" w:cs="Times New Roman"/>
          <w:bCs/>
          <w:sz w:val="28"/>
          <w:szCs w:val="28"/>
        </w:rPr>
        <w:t>ротокол № 23) з</w:t>
      </w:r>
      <w:r w:rsidR="0040087E" w:rsidRPr="00BE16D7">
        <w:rPr>
          <w:rFonts w:ascii="Times New Roman" w:eastAsia="Times New Roman" w:hAnsi="Times New Roman" w:cs="Times New Roman"/>
          <w:sz w:val="28"/>
          <w:szCs w:val="28"/>
          <w:lang w:eastAsia="uk-UA"/>
        </w:rPr>
        <w:t>аслухали інформацію</w:t>
      </w:r>
      <w:r w:rsidR="0040087E" w:rsidRPr="00BE16D7">
        <w:rPr>
          <w:rFonts w:ascii="Times New Roman" w:eastAsia="Calibri" w:hAnsi="Times New Roman" w:cs="Times New Roman"/>
          <w:iCs/>
          <w:sz w:val="28"/>
          <w:szCs w:val="28"/>
        </w:rPr>
        <w:t xml:space="preserve"> в.о. начальника </w:t>
      </w:r>
      <w:r w:rsidR="0040087E" w:rsidRPr="00BE16D7">
        <w:rPr>
          <w:rFonts w:ascii="Times New Roman" w:hAnsi="Times New Roman" w:cs="Times New Roman"/>
          <w:sz w:val="28"/>
          <w:szCs w:val="28"/>
        </w:rPr>
        <w:t>КО</w:t>
      </w:r>
      <w:r w:rsidR="00DE7083" w:rsidRPr="00BE16D7">
        <w:rPr>
          <w:rFonts w:ascii="Times New Roman" w:hAnsi="Times New Roman" w:cs="Times New Roman"/>
          <w:sz w:val="28"/>
          <w:szCs w:val="28"/>
        </w:rPr>
        <w:t> </w:t>
      </w:r>
      <w:r w:rsidR="0040087E" w:rsidRPr="00BE16D7">
        <w:rPr>
          <w:rFonts w:ascii="Times New Roman" w:hAnsi="Times New Roman" w:cs="Times New Roman"/>
          <w:sz w:val="28"/>
          <w:szCs w:val="28"/>
        </w:rPr>
        <w:t>«</w:t>
      </w:r>
      <w:r w:rsidR="0040087E" w:rsidRPr="00BE16D7">
        <w:rPr>
          <w:rFonts w:ascii="Times New Roman" w:hAnsi="Times New Roman" w:cs="Times New Roman"/>
          <w:color w:val="00000A"/>
          <w:sz w:val="28"/>
          <w:szCs w:val="28"/>
        </w:rPr>
        <w:t xml:space="preserve">КИЇВГЕНПЛАН» </w:t>
      </w:r>
      <w:r w:rsidR="00B00255" w:rsidRPr="00BE16D7">
        <w:rPr>
          <w:rFonts w:ascii="Times New Roman" w:eastAsia="Times New Roman" w:hAnsi="Times New Roman" w:cs="Times New Roman"/>
          <w:sz w:val="28"/>
          <w:szCs w:val="28"/>
          <w:lang w:eastAsia="uk-UA"/>
        </w:rPr>
        <w:t xml:space="preserve">Ликова </w:t>
      </w:r>
      <w:r w:rsidR="00B00255" w:rsidRPr="00BE16D7">
        <w:rPr>
          <w:rFonts w:ascii="Times New Roman" w:eastAsia="Calibri" w:hAnsi="Times New Roman" w:cs="Times New Roman"/>
          <w:iCs/>
          <w:sz w:val="28"/>
          <w:szCs w:val="28"/>
        </w:rPr>
        <w:t xml:space="preserve">Д.І. </w:t>
      </w:r>
      <w:r w:rsidR="0040087E" w:rsidRPr="00BE16D7">
        <w:rPr>
          <w:rFonts w:ascii="Times New Roman" w:hAnsi="Times New Roman" w:cs="Times New Roman"/>
          <w:sz w:val="28"/>
          <w:szCs w:val="28"/>
        </w:rPr>
        <w:t xml:space="preserve">щодо </w:t>
      </w:r>
      <w:r w:rsidR="0040087E" w:rsidRPr="00BE16D7">
        <w:rPr>
          <w:rFonts w:ascii="Times New Roman" w:hAnsi="Times New Roman" w:cs="Times New Roman"/>
          <w:bCs/>
          <w:sz w:val="28"/>
          <w:szCs w:val="28"/>
        </w:rPr>
        <w:t>фінансово</w:t>
      </w:r>
      <w:r w:rsidR="00524FA6" w:rsidRPr="00BE16D7">
        <w:rPr>
          <w:rFonts w:ascii="Times New Roman" w:hAnsi="Times New Roman" w:cs="Times New Roman"/>
          <w:bCs/>
          <w:sz w:val="28"/>
          <w:szCs w:val="28"/>
        </w:rPr>
        <w:t>-</w:t>
      </w:r>
      <w:r w:rsidR="0040087E" w:rsidRPr="00BE16D7">
        <w:rPr>
          <w:rFonts w:ascii="Times New Roman" w:hAnsi="Times New Roman" w:cs="Times New Roman"/>
          <w:bCs/>
          <w:sz w:val="28"/>
          <w:szCs w:val="28"/>
        </w:rPr>
        <w:t>господарської діяльності організації</w:t>
      </w:r>
      <w:r w:rsidR="0040087E" w:rsidRPr="00BE16D7">
        <w:rPr>
          <w:rFonts w:ascii="Times New Roman" w:hAnsi="Times New Roman" w:cs="Times New Roman"/>
          <w:iCs/>
          <w:sz w:val="28"/>
          <w:szCs w:val="28"/>
        </w:rPr>
        <w:t>.</w:t>
      </w:r>
    </w:p>
    <w:p w14:paraId="3C648F9F" w14:textId="77777777" w:rsidR="0040087E" w:rsidRPr="00BE16D7" w:rsidRDefault="0040087E" w:rsidP="00524FA6">
      <w:pPr>
        <w:spacing w:after="0" w:line="240" w:lineRule="auto"/>
        <w:ind w:firstLine="709"/>
        <w:contextualSpacing/>
        <w:jc w:val="both"/>
        <w:rPr>
          <w:rFonts w:ascii="Times New Roman" w:hAnsi="Times New Roman" w:cs="Times New Roman"/>
          <w:iCs/>
          <w:sz w:val="28"/>
          <w:szCs w:val="28"/>
        </w:rPr>
      </w:pPr>
      <w:r w:rsidRPr="00BE16D7">
        <w:rPr>
          <w:rFonts w:ascii="Times New Roman" w:hAnsi="Times New Roman" w:cs="Times New Roman"/>
          <w:iCs/>
          <w:sz w:val="28"/>
          <w:szCs w:val="28"/>
        </w:rPr>
        <w:t xml:space="preserve">Доповідач поінформував, що </w:t>
      </w:r>
      <w:r w:rsidRPr="00BE16D7">
        <w:rPr>
          <w:rFonts w:ascii="Times New Roman" w:hAnsi="Times New Roman" w:cs="Times New Roman"/>
          <w:sz w:val="28"/>
          <w:szCs w:val="28"/>
        </w:rPr>
        <w:t>КО «</w:t>
      </w:r>
      <w:r w:rsidRPr="00BE16D7">
        <w:rPr>
          <w:rFonts w:ascii="Times New Roman" w:hAnsi="Times New Roman" w:cs="Times New Roman"/>
          <w:color w:val="00000A"/>
          <w:sz w:val="28"/>
          <w:szCs w:val="28"/>
        </w:rPr>
        <w:t xml:space="preserve">КИЇВГЕНПЛАН» </w:t>
      </w:r>
      <w:r w:rsidRPr="00BE16D7">
        <w:rPr>
          <w:rFonts w:ascii="Times New Roman" w:hAnsi="Times New Roman" w:cs="Times New Roman"/>
          <w:iCs/>
          <w:sz w:val="28"/>
          <w:szCs w:val="28"/>
        </w:rPr>
        <w:t>не отримує фінансування з бюджету міста Києва і державного бюджету та додав, що вся господарська діяльність ведеться за рахунок власних обігових коштів, а також існуючих договірних відносин із замовниками робіт. Метою створення організації була розробка та моніторинг Генерального плану, в тому числі розробка іншої містобудівної документації у вигляді детальних планів територій. Крім того доповідач доповнив, що додатковими видами гос</w:t>
      </w:r>
      <w:r w:rsidR="00C9146D">
        <w:rPr>
          <w:rFonts w:ascii="Times New Roman" w:hAnsi="Times New Roman" w:cs="Times New Roman"/>
          <w:iCs/>
          <w:sz w:val="28"/>
          <w:szCs w:val="28"/>
        </w:rPr>
        <w:t>п</w:t>
      </w:r>
      <w:r w:rsidRPr="00BE16D7">
        <w:rPr>
          <w:rFonts w:ascii="Times New Roman" w:hAnsi="Times New Roman" w:cs="Times New Roman"/>
          <w:iCs/>
          <w:sz w:val="28"/>
          <w:szCs w:val="28"/>
        </w:rPr>
        <w:t xml:space="preserve">одарської діяльності є топографо-геодезичні, інженерні, вишукувальні та науково-практичні роботи. </w:t>
      </w:r>
    </w:p>
    <w:p w14:paraId="78E6A219" w14:textId="77777777" w:rsidR="0040087E" w:rsidRPr="00BE16D7" w:rsidRDefault="0040087E"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Доповідач зазначив, що заборгованість із заробітної плати та податків відсутня; штатний розпис передбачає 126 одиниць, працюють 40, з них 11 </w:t>
      </w:r>
      <w:r w:rsidR="00B00255" w:rsidRPr="00BE16D7">
        <w:rPr>
          <w:rFonts w:ascii="Times New Roman" w:hAnsi="Times New Roman" w:cs="Times New Roman"/>
          <w:sz w:val="28"/>
          <w:szCs w:val="28"/>
        </w:rPr>
        <w:t>-</w:t>
      </w:r>
      <w:r w:rsidRPr="00BE16D7">
        <w:rPr>
          <w:rFonts w:ascii="Times New Roman" w:hAnsi="Times New Roman" w:cs="Times New Roman"/>
          <w:sz w:val="28"/>
          <w:szCs w:val="28"/>
        </w:rPr>
        <w:t xml:space="preserve"> постійно, решта </w:t>
      </w:r>
      <w:r w:rsidR="00B00255" w:rsidRPr="00BE16D7">
        <w:rPr>
          <w:rFonts w:ascii="Times New Roman" w:hAnsi="Times New Roman" w:cs="Times New Roman"/>
          <w:sz w:val="28"/>
          <w:szCs w:val="28"/>
        </w:rPr>
        <w:t>-</w:t>
      </w:r>
      <w:r w:rsidRPr="00BE16D7">
        <w:rPr>
          <w:rFonts w:ascii="Times New Roman" w:hAnsi="Times New Roman" w:cs="Times New Roman"/>
          <w:sz w:val="28"/>
          <w:szCs w:val="28"/>
        </w:rPr>
        <w:t xml:space="preserve"> у простої до 09.05.2025 у зв’язку з воєнним станом. Протягом 2023–2024 років організація виконувала замовлення з топографо-геодезичної діяльності, транспортного моделювання та інженерних робіт; 43% доходу формують топографо-геодезичні роботи. Виконання містобудівної документації тимчасово призупинено; організація готує матеріали для нового Генерального плану міста Києва та частково перебуває в призупиненні господарської діяльності.</w:t>
      </w:r>
    </w:p>
    <w:p w14:paraId="42E58308" w14:textId="77777777" w:rsidR="0040087E" w:rsidRPr="00BE16D7" w:rsidRDefault="0040087E"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Повідомлено, що 90% робіт організації виконуються для приватних замовників, переважно аналітичні дослідження та транспортне моделювання; роботи для Департаменту транспортної інфраструктури безпосередньо не замовлялися. </w:t>
      </w:r>
    </w:p>
    <w:p w14:paraId="79E09DBF" w14:textId="77777777" w:rsidR="0040087E" w:rsidRPr="00BE16D7" w:rsidRDefault="0040087E" w:rsidP="00524FA6">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Також поінформовано, що Інститут Генерального плану м. Києва не може бути безпосереднім виконавцем Генерального плану; організація не має власного нерухомого майна та сплачує близько 300 тис. грн щомісяця за оренду, заборгованість становить близько 1 млн грн; направлено звернення до Департаменту комунальної власності щодо перегляду орендної ставки та до депутатів </w:t>
      </w:r>
      <w:r w:rsidR="00524FA6" w:rsidRPr="00BE16D7">
        <w:rPr>
          <w:rFonts w:ascii="Times New Roman" w:hAnsi="Times New Roman" w:cs="Times New Roman"/>
          <w:sz w:val="28"/>
          <w:szCs w:val="28"/>
        </w:rPr>
        <w:t xml:space="preserve">Київської міської ради </w:t>
      </w:r>
      <w:r w:rsidRPr="00BE16D7">
        <w:rPr>
          <w:rFonts w:ascii="Times New Roman" w:hAnsi="Times New Roman" w:cs="Times New Roman"/>
          <w:sz w:val="28"/>
          <w:szCs w:val="28"/>
        </w:rPr>
        <w:t>щодо підтримки цього питання.</w:t>
      </w:r>
    </w:p>
    <w:p w14:paraId="3910B268" w14:textId="77777777" w:rsidR="0040087E" w:rsidRPr="00BE16D7" w:rsidRDefault="0040087E" w:rsidP="00524FA6">
      <w:pPr>
        <w:suppressLineNumbers/>
        <w:tabs>
          <w:tab w:val="left" w:pos="225"/>
        </w:tabs>
        <w:snapToGrid w:val="0"/>
        <w:spacing w:after="0" w:line="240" w:lineRule="auto"/>
        <w:ind w:firstLine="709"/>
        <w:contextualSpacing/>
        <w:jc w:val="both"/>
        <w:textAlignment w:val="baseline"/>
        <w:rPr>
          <w:rFonts w:ascii="Times New Roman" w:eastAsia="Times New Roman" w:hAnsi="Times New Roman" w:cs="Times New Roman"/>
          <w:sz w:val="28"/>
          <w:szCs w:val="28"/>
          <w:lang w:eastAsia="uk-UA"/>
        </w:rPr>
      </w:pPr>
      <w:r w:rsidRPr="00BE16D7">
        <w:rPr>
          <w:rFonts w:ascii="Times New Roman" w:eastAsia="Times New Roman" w:hAnsi="Times New Roman" w:cs="Times New Roman"/>
          <w:sz w:val="28"/>
          <w:szCs w:val="28"/>
          <w:lang w:eastAsia="uk-UA"/>
        </w:rPr>
        <w:t>За результатом обговорення н</w:t>
      </w:r>
      <w:r w:rsidRPr="00BE16D7">
        <w:rPr>
          <w:rFonts w:ascii="Times New Roman" w:hAnsi="Times New Roman" w:cs="Times New Roman"/>
          <w:sz w:val="28"/>
          <w:szCs w:val="28"/>
        </w:rPr>
        <w:t xml:space="preserve">а засіданні тимчасової контрольної </w:t>
      </w:r>
      <w:r w:rsidRPr="00BE16D7">
        <w:rPr>
          <w:rFonts w:ascii="Times New Roman" w:eastAsia="Liberation Serif" w:hAnsi="Times New Roman" w:cs="Times New Roman"/>
          <w:color w:val="000000"/>
          <w:sz w:val="28"/>
          <w:szCs w:val="28"/>
          <w:shd w:val="clear" w:color="auto" w:fill="FFFFFF"/>
          <w:lang w:bidi="en-US"/>
        </w:rPr>
        <w:t xml:space="preserve">комісії </w:t>
      </w:r>
      <w:r w:rsidRPr="00BE16D7">
        <w:rPr>
          <w:rFonts w:ascii="Times New Roman" w:eastAsia="Times New Roman" w:hAnsi="Times New Roman" w:cs="Times New Roman"/>
          <w:sz w:val="28"/>
          <w:szCs w:val="28"/>
          <w:lang w:eastAsia="uk-UA"/>
        </w:rPr>
        <w:t xml:space="preserve">депутатами </w:t>
      </w:r>
      <w:r w:rsidRPr="00BE16D7">
        <w:rPr>
          <w:rFonts w:ascii="Times New Roman" w:eastAsia="Times New Roman" w:hAnsi="Times New Roman" w:cs="Times New Roman"/>
          <w:sz w:val="28"/>
          <w:szCs w:val="28"/>
        </w:rPr>
        <w:t>Київської міської ради</w:t>
      </w:r>
      <w:r w:rsidRPr="00BE16D7">
        <w:rPr>
          <w:rFonts w:ascii="Times New Roman" w:eastAsia="Times New Roman" w:hAnsi="Times New Roman" w:cs="Times New Roman"/>
          <w:sz w:val="28"/>
          <w:szCs w:val="28"/>
          <w:lang w:eastAsia="uk-UA"/>
        </w:rPr>
        <w:t xml:space="preserve"> було прийнято рішення:</w:t>
      </w:r>
    </w:p>
    <w:p w14:paraId="509909BC" w14:textId="77777777" w:rsidR="0040087E" w:rsidRPr="00BE16D7" w:rsidRDefault="0040087E" w:rsidP="00EA2415">
      <w:pPr>
        <w:numPr>
          <w:ilvl w:val="0"/>
          <w:numId w:val="10"/>
        </w:numPr>
        <w:spacing w:after="0" w:line="240" w:lineRule="auto"/>
        <w:ind w:left="0" w:firstLine="709"/>
        <w:contextualSpacing/>
        <w:jc w:val="both"/>
        <w:rPr>
          <w:rFonts w:ascii="Times New Roman" w:hAnsi="Times New Roman" w:cs="Times New Roman"/>
          <w:sz w:val="28"/>
          <w:szCs w:val="28"/>
        </w:rPr>
      </w:pPr>
      <w:r w:rsidRPr="00BE16D7">
        <w:rPr>
          <w:rFonts w:ascii="Times New Roman" w:hAnsi="Times New Roman" w:cs="Times New Roman"/>
          <w:bCs/>
          <w:sz w:val="28"/>
          <w:szCs w:val="28"/>
        </w:rPr>
        <w:t xml:space="preserve">Взяти до уваги </w:t>
      </w:r>
      <w:r w:rsidRPr="00BE16D7">
        <w:rPr>
          <w:rFonts w:ascii="Times New Roman" w:hAnsi="Times New Roman" w:cs="Times New Roman"/>
          <w:sz w:val="28"/>
          <w:szCs w:val="28"/>
        </w:rPr>
        <w:t xml:space="preserve">інформацію щодо </w:t>
      </w:r>
      <w:r w:rsidRPr="00BE16D7">
        <w:rPr>
          <w:rFonts w:ascii="Times New Roman" w:hAnsi="Times New Roman" w:cs="Times New Roman"/>
          <w:bCs/>
          <w:sz w:val="28"/>
          <w:szCs w:val="28"/>
        </w:rPr>
        <w:t>фінансово</w:t>
      </w:r>
      <w:r w:rsidR="00524FA6" w:rsidRPr="00BE16D7">
        <w:rPr>
          <w:rFonts w:ascii="Times New Roman" w:hAnsi="Times New Roman" w:cs="Times New Roman"/>
          <w:bCs/>
          <w:sz w:val="28"/>
          <w:szCs w:val="28"/>
        </w:rPr>
        <w:t>-</w:t>
      </w:r>
      <w:r w:rsidRPr="00BE16D7">
        <w:rPr>
          <w:rFonts w:ascii="Times New Roman" w:hAnsi="Times New Roman" w:cs="Times New Roman"/>
          <w:bCs/>
          <w:sz w:val="28"/>
          <w:szCs w:val="28"/>
        </w:rPr>
        <w:t xml:space="preserve">господарської діяльності </w:t>
      </w:r>
      <w:r w:rsidRPr="00BE16D7">
        <w:rPr>
          <w:rFonts w:ascii="Times New Roman" w:hAnsi="Times New Roman" w:cs="Times New Roman"/>
          <w:bCs/>
          <w:sz w:val="28"/>
          <w:szCs w:val="28"/>
        </w:rPr>
        <w:br/>
      </w:r>
      <w:r w:rsidRPr="00BE16D7">
        <w:rPr>
          <w:rFonts w:ascii="Times New Roman" w:hAnsi="Times New Roman" w:cs="Times New Roman"/>
          <w:sz w:val="28"/>
          <w:szCs w:val="28"/>
        </w:rPr>
        <w:t>КО «</w:t>
      </w:r>
      <w:r w:rsidRPr="00BE16D7">
        <w:rPr>
          <w:rFonts w:ascii="Times New Roman" w:hAnsi="Times New Roman" w:cs="Times New Roman"/>
          <w:color w:val="00000A"/>
          <w:sz w:val="28"/>
          <w:szCs w:val="28"/>
        </w:rPr>
        <w:t>КИЇВГЕНПЛАН».</w:t>
      </w:r>
    </w:p>
    <w:p w14:paraId="1A1755DA" w14:textId="77777777" w:rsidR="0040087E" w:rsidRPr="00BE16D7" w:rsidRDefault="0040087E" w:rsidP="00EA2415">
      <w:pPr>
        <w:numPr>
          <w:ilvl w:val="0"/>
          <w:numId w:val="10"/>
        </w:numPr>
        <w:spacing w:after="0" w:line="240" w:lineRule="auto"/>
        <w:ind w:left="0" w:firstLine="709"/>
        <w:contextualSpacing/>
        <w:jc w:val="both"/>
        <w:rPr>
          <w:rFonts w:ascii="Times New Roman" w:hAnsi="Times New Roman" w:cs="Times New Roman"/>
          <w:sz w:val="28"/>
          <w:szCs w:val="28"/>
        </w:rPr>
      </w:pPr>
      <w:r w:rsidRPr="00BE16D7">
        <w:rPr>
          <w:rFonts w:ascii="Times New Roman" w:hAnsi="Times New Roman" w:cs="Times New Roman"/>
          <w:bCs/>
          <w:sz w:val="28"/>
          <w:szCs w:val="28"/>
        </w:rPr>
        <w:t xml:space="preserve">Направити запит до </w:t>
      </w:r>
      <w:r w:rsidRPr="00BE16D7">
        <w:rPr>
          <w:rFonts w:ascii="Times New Roman" w:hAnsi="Times New Roman" w:cs="Times New Roman"/>
          <w:sz w:val="28"/>
          <w:szCs w:val="28"/>
        </w:rPr>
        <w:t>КО «</w:t>
      </w:r>
      <w:r w:rsidRPr="00BE16D7">
        <w:rPr>
          <w:rFonts w:ascii="Times New Roman" w:hAnsi="Times New Roman" w:cs="Times New Roman"/>
          <w:color w:val="00000A"/>
          <w:sz w:val="28"/>
          <w:szCs w:val="28"/>
        </w:rPr>
        <w:t xml:space="preserve">КИЇВГЕНПЛАН» щодо необхідності перегляду відсоткової ставки на оренду комунального майна територіальної громади міста Києва з метою зменшення фінансового навантаження на організацію, а також інформації про основні проблемні питання у роботі підприємства, які можуть бути опрацьовані в рамках діяльності </w:t>
      </w:r>
      <w:r w:rsidR="00C9146D">
        <w:rPr>
          <w:rFonts w:ascii="Times New Roman" w:hAnsi="Times New Roman" w:cs="Times New Roman"/>
          <w:color w:val="00000A"/>
          <w:sz w:val="28"/>
          <w:szCs w:val="28"/>
        </w:rPr>
        <w:t>т</w:t>
      </w:r>
      <w:r w:rsidRPr="00BE16D7">
        <w:rPr>
          <w:rFonts w:ascii="Times New Roman" w:hAnsi="Times New Roman" w:cs="Times New Roman"/>
          <w:color w:val="00000A"/>
          <w:sz w:val="28"/>
          <w:szCs w:val="28"/>
        </w:rPr>
        <w:t>имчасової контрольної комісії.</w:t>
      </w:r>
    </w:p>
    <w:p w14:paraId="0C455CE6" w14:textId="77777777" w:rsidR="002C266B" w:rsidRDefault="002C266B" w:rsidP="00524FA6">
      <w:pPr>
        <w:spacing w:after="0" w:line="240" w:lineRule="auto"/>
        <w:ind w:firstLine="709"/>
        <w:jc w:val="center"/>
        <w:rPr>
          <w:rFonts w:ascii="Times New Roman" w:hAnsi="Times New Roman" w:cs="Times New Roman"/>
          <w:sz w:val="28"/>
          <w:szCs w:val="28"/>
        </w:rPr>
      </w:pPr>
    </w:p>
    <w:p w14:paraId="5C0988B8" w14:textId="77777777" w:rsidR="00A0597A" w:rsidRDefault="00A0597A" w:rsidP="00524FA6">
      <w:pPr>
        <w:spacing w:after="0" w:line="240" w:lineRule="auto"/>
        <w:ind w:firstLine="709"/>
        <w:jc w:val="center"/>
        <w:rPr>
          <w:rFonts w:ascii="Times New Roman" w:hAnsi="Times New Roman" w:cs="Times New Roman"/>
          <w:sz w:val="28"/>
          <w:szCs w:val="28"/>
        </w:rPr>
      </w:pPr>
    </w:p>
    <w:p w14:paraId="74CED847" w14:textId="77777777" w:rsidR="00A0597A" w:rsidRDefault="00A0597A" w:rsidP="00524FA6">
      <w:pPr>
        <w:spacing w:after="0" w:line="240" w:lineRule="auto"/>
        <w:ind w:firstLine="709"/>
        <w:jc w:val="center"/>
        <w:rPr>
          <w:rFonts w:ascii="Times New Roman" w:hAnsi="Times New Roman" w:cs="Times New Roman"/>
          <w:sz w:val="28"/>
          <w:szCs w:val="28"/>
        </w:rPr>
      </w:pPr>
    </w:p>
    <w:p w14:paraId="3E4C090A" w14:textId="77777777" w:rsidR="00A0597A" w:rsidRDefault="00A0597A" w:rsidP="00524FA6">
      <w:pPr>
        <w:spacing w:after="0" w:line="240" w:lineRule="auto"/>
        <w:ind w:firstLine="709"/>
        <w:jc w:val="center"/>
        <w:rPr>
          <w:rFonts w:ascii="Times New Roman" w:hAnsi="Times New Roman" w:cs="Times New Roman"/>
          <w:sz w:val="28"/>
          <w:szCs w:val="28"/>
        </w:rPr>
      </w:pPr>
    </w:p>
    <w:p w14:paraId="0603982F" w14:textId="77777777" w:rsidR="00A0597A" w:rsidRPr="00A0597A" w:rsidRDefault="00A0597A" w:rsidP="00524FA6">
      <w:pPr>
        <w:spacing w:after="0" w:line="240" w:lineRule="auto"/>
        <w:ind w:firstLine="709"/>
        <w:jc w:val="center"/>
        <w:rPr>
          <w:rFonts w:ascii="Times New Roman" w:hAnsi="Times New Roman" w:cs="Times New Roman"/>
          <w:sz w:val="28"/>
          <w:szCs w:val="28"/>
        </w:rPr>
      </w:pPr>
    </w:p>
    <w:p w14:paraId="52F1E47E" w14:textId="77777777" w:rsidR="00A0597A" w:rsidRDefault="005769C9" w:rsidP="00A0597A">
      <w:pPr>
        <w:spacing w:after="0" w:line="240" w:lineRule="auto"/>
        <w:ind w:firstLine="709"/>
        <w:jc w:val="center"/>
        <w:rPr>
          <w:rFonts w:ascii="Times New Roman" w:hAnsi="Times New Roman" w:cs="Times New Roman"/>
          <w:sz w:val="28"/>
          <w:szCs w:val="28"/>
        </w:rPr>
      </w:pPr>
      <w:r w:rsidRPr="00BE16D7">
        <w:rPr>
          <w:rFonts w:ascii="Times New Roman" w:hAnsi="Times New Roman" w:cs="Times New Roman"/>
          <w:sz w:val="28"/>
          <w:szCs w:val="28"/>
        </w:rPr>
        <w:t xml:space="preserve">Аналіз ефективності фінансово-господарської діяльності </w:t>
      </w:r>
    </w:p>
    <w:p w14:paraId="24D79010" w14:textId="77777777" w:rsidR="005769C9" w:rsidRPr="00BE16D7" w:rsidRDefault="00524FA6" w:rsidP="00A0597A">
      <w:pPr>
        <w:spacing w:after="0" w:line="240" w:lineRule="auto"/>
        <w:ind w:firstLine="709"/>
        <w:jc w:val="center"/>
        <w:rPr>
          <w:rFonts w:ascii="Times New Roman" w:hAnsi="Times New Roman" w:cs="Times New Roman"/>
          <w:sz w:val="28"/>
          <w:szCs w:val="28"/>
        </w:rPr>
      </w:pPr>
      <w:r w:rsidRPr="00BE16D7">
        <w:rPr>
          <w:rFonts w:ascii="Times New Roman" w:hAnsi="Times New Roman" w:cs="Times New Roman"/>
          <w:sz w:val="28"/>
          <w:szCs w:val="28"/>
        </w:rPr>
        <w:t>КО «</w:t>
      </w:r>
      <w:r w:rsidRPr="00BE16D7">
        <w:rPr>
          <w:rFonts w:ascii="Times New Roman" w:hAnsi="Times New Roman" w:cs="Times New Roman"/>
          <w:color w:val="00000A"/>
          <w:sz w:val="28"/>
          <w:szCs w:val="28"/>
        </w:rPr>
        <w:t>КИЇВГЕНПЛАН»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1509"/>
        <w:gridCol w:w="1622"/>
        <w:gridCol w:w="1255"/>
        <w:gridCol w:w="1439"/>
        <w:gridCol w:w="1134"/>
        <w:gridCol w:w="1097"/>
        <w:gridCol w:w="1171"/>
      </w:tblGrid>
      <w:tr w:rsidR="005769C9" w:rsidRPr="00BE16D7" w14:paraId="216F4D32" w14:textId="77777777" w:rsidTr="009B713D">
        <w:trPr>
          <w:trHeight w:val="315"/>
        </w:trPr>
        <w:tc>
          <w:tcPr>
            <w:tcW w:w="407" w:type="dxa"/>
            <w:vMerge w:val="restart"/>
            <w:noWrap/>
            <w:vAlign w:val="center"/>
            <w:hideMark/>
          </w:tcPr>
          <w:p w14:paraId="7CBE8AED" w14:textId="77777777" w:rsidR="005769C9" w:rsidRPr="00BE16D7" w:rsidRDefault="005769C9" w:rsidP="006D1817">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509" w:type="dxa"/>
            <w:vMerge w:val="restart"/>
            <w:vAlign w:val="center"/>
            <w:hideMark/>
          </w:tcPr>
          <w:p w14:paraId="34E4B37D"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1622" w:type="dxa"/>
            <w:vMerge w:val="restart"/>
            <w:vAlign w:val="center"/>
            <w:hideMark/>
          </w:tcPr>
          <w:p w14:paraId="44C692F5"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1255" w:type="dxa"/>
            <w:vMerge w:val="restart"/>
            <w:vAlign w:val="center"/>
            <w:hideMark/>
          </w:tcPr>
          <w:p w14:paraId="1100A4F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439" w:type="dxa"/>
            <w:vMerge w:val="restart"/>
            <w:vAlign w:val="center"/>
            <w:hideMark/>
          </w:tcPr>
          <w:p w14:paraId="60C530AE"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402" w:type="dxa"/>
            <w:gridSpan w:val="3"/>
            <w:vAlign w:val="center"/>
            <w:hideMark/>
          </w:tcPr>
          <w:p w14:paraId="07E96FB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5769C9" w:rsidRPr="00BE16D7" w14:paraId="389DC897" w14:textId="77777777" w:rsidTr="009B713D">
        <w:trPr>
          <w:trHeight w:val="524"/>
        </w:trPr>
        <w:tc>
          <w:tcPr>
            <w:tcW w:w="407" w:type="dxa"/>
            <w:vMerge/>
            <w:vAlign w:val="center"/>
            <w:hideMark/>
          </w:tcPr>
          <w:p w14:paraId="45F133DB" w14:textId="77777777" w:rsidR="005769C9" w:rsidRPr="00BE16D7" w:rsidRDefault="005769C9" w:rsidP="005769C9">
            <w:pPr>
              <w:spacing w:after="0" w:line="240" w:lineRule="auto"/>
              <w:rPr>
                <w:rFonts w:ascii="Times New Roman" w:eastAsia="Times New Roman" w:hAnsi="Times New Roman" w:cs="Times New Roman"/>
                <w:color w:val="000000"/>
                <w:kern w:val="0"/>
                <w:sz w:val="20"/>
                <w:szCs w:val="20"/>
                <w:lang w:eastAsia="uk-UA"/>
              </w:rPr>
            </w:pPr>
          </w:p>
        </w:tc>
        <w:tc>
          <w:tcPr>
            <w:tcW w:w="1509" w:type="dxa"/>
            <w:vMerge/>
            <w:vAlign w:val="center"/>
            <w:hideMark/>
          </w:tcPr>
          <w:p w14:paraId="515F3758" w14:textId="77777777" w:rsidR="005769C9" w:rsidRPr="00BE16D7" w:rsidRDefault="005769C9" w:rsidP="005769C9">
            <w:pPr>
              <w:spacing w:after="0" w:line="240" w:lineRule="auto"/>
              <w:rPr>
                <w:rFonts w:ascii="Times New Roman" w:eastAsia="Times New Roman" w:hAnsi="Times New Roman" w:cs="Times New Roman"/>
                <w:color w:val="000000"/>
                <w:kern w:val="0"/>
                <w:sz w:val="20"/>
                <w:szCs w:val="20"/>
                <w:lang w:eastAsia="uk-UA"/>
              </w:rPr>
            </w:pPr>
          </w:p>
        </w:tc>
        <w:tc>
          <w:tcPr>
            <w:tcW w:w="1622" w:type="dxa"/>
            <w:vMerge/>
            <w:vAlign w:val="center"/>
            <w:hideMark/>
          </w:tcPr>
          <w:p w14:paraId="4CDAFC31" w14:textId="77777777" w:rsidR="005769C9" w:rsidRPr="00BE16D7" w:rsidRDefault="005769C9" w:rsidP="005769C9">
            <w:pPr>
              <w:spacing w:after="0" w:line="240" w:lineRule="auto"/>
              <w:rPr>
                <w:rFonts w:ascii="Times New Roman" w:eastAsia="Times New Roman" w:hAnsi="Times New Roman" w:cs="Times New Roman"/>
                <w:color w:val="000000"/>
                <w:kern w:val="0"/>
                <w:sz w:val="20"/>
                <w:szCs w:val="20"/>
                <w:lang w:eastAsia="uk-UA"/>
              </w:rPr>
            </w:pPr>
          </w:p>
        </w:tc>
        <w:tc>
          <w:tcPr>
            <w:tcW w:w="1255" w:type="dxa"/>
            <w:vMerge/>
            <w:vAlign w:val="center"/>
            <w:hideMark/>
          </w:tcPr>
          <w:p w14:paraId="0809B9BF" w14:textId="77777777" w:rsidR="005769C9" w:rsidRPr="00BE16D7" w:rsidRDefault="005769C9" w:rsidP="005769C9">
            <w:pPr>
              <w:spacing w:after="0" w:line="240" w:lineRule="auto"/>
              <w:rPr>
                <w:rFonts w:ascii="Times New Roman" w:eastAsia="Times New Roman" w:hAnsi="Times New Roman" w:cs="Times New Roman"/>
                <w:color w:val="000000"/>
                <w:kern w:val="0"/>
                <w:sz w:val="20"/>
                <w:szCs w:val="20"/>
                <w:lang w:eastAsia="uk-UA"/>
              </w:rPr>
            </w:pPr>
          </w:p>
        </w:tc>
        <w:tc>
          <w:tcPr>
            <w:tcW w:w="1439" w:type="dxa"/>
            <w:vMerge/>
            <w:vAlign w:val="center"/>
            <w:hideMark/>
          </w:tcPr>
          <w:p w14:paraId="782794F9" w14:textId="77777777" w:rsidR="005769C9" w:rsidRPr="00BE16D7" w:rsidRDefault="005769C9" w:rsidP="005769C9">
            <w:pPr>
              <w:spacing w:after="0" w:line="240" w:lineRule="auto"/>
              <w:rPr>
                <w:rFonts w:ascii="Times New Roman" w:eastAsia="Times New Roman" w:hAnsi="Times New Roman" w:cs="Times New Roman"/>
                <w:color w:val="000000"/>
                <w:kern w:val="0"/>
                <w:sz w:val="20"/>
                <w:szCs w:val="20"/>
                <w:lang w:eastAsia="uk-UA"/>
              </w:rPr>
            </w:pPr>
          </w:p>
        </w:tc>
        <w:tc>
          <w:tcPr>
            <w:tcW w:w="1134" w:type="dxa"/>
            <w:vAlign w:val="center"/>
            <w:hideMark/>
          </w:tcPr>
          <w:p w14:paraId="218B0454"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(2024 року)</w:t>
            </w:r>
          </w:p>
        </w:tc>
        <w:tc>
          <w:tcPr>
            <w:tcW w:w="1097" w:type="dxa"/>
            <w:vAlign w:val="center"/>
            <w:hideMark/>
          </w:tcPr>
          <w:p w14:paraId="6D31C555"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171" w:type="dxa"/>
            <w:vAlign w:val="center"/>
            <w:hideMark/>
          </w:tcPr>
          <w:p w14:paraId="296C3E4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5769C9" w:rsidRPr="00BE16D7" w14:paraId="3EEB84A3" w14:textId="77777777" w:rsidTr="009B713D">
        <w:trPr>
          <w:trHeight w:val="70"/>
        </w:trPr>
        <w:tc>
          <w:tcPr>
            <w:tcW w:w="407" w:type="dxa"/>
            <w:noWrap/>
            <w:vAlign w:val="center"/>
            <w:hideMark/>
          </w:tcPr>
          <w:p w14:paraId="1825156F"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noWrap/>
            <w:vAlign w:val="center"/>
            <w:hideMark/>
          </w:tcPr>
          <w:p w14:paraId="61B40F3A"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622" w:type="dxa"/>
            <w:noWrap/>
            <w:vAlign w:val="center"/>
            <w:hideMark/>
          </w:tcPr>
          <w:p w14:paraId="53B8FDF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55" w:type="dxa"/>
            <w:noWrap/>
            <w:vAlign w:val="center"/>
            <w:hideMark/>
          </w:tcPr>
          <w:p w14:paraId="7AF4852F"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439" w:type="dxa"/>
            <w:noWrap/>
            <w:vAlign w:val="center"/>
            <w:hideMark/>
          </w:tcPr>
          <w:p w14:paraId="11A657B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134" w:type="dxa"/>
            <w:noWrap/>
            <w:vAlign w:val="center"/>
            <w:hideMark/>
          </w:tcPr>
          <w:p w14:paraId="357F8981"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097" w:type="dxa"/>
            <w:noWrap/>
            <w:vAlign w:val="center"/>
            <w:hideMark/>
          </w:tcPr>
          <w:p w14:paraId="78CAF007"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171" w:type="dxa"/>
            <w:noWrap/>
            <w:vAlign w:val="center"/>
            <w:hideMark/>
          </w:tcPr>
          <w:p w14:paraId="1C673867"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5769C9" w:rsidRPr="00BE16D7" w14:paraId="595DC465" w14:textId="77777777" w:rsidTr="009B713D">
        <w:trPr>
          <w:trHeight w:val="2385"/>
        </w:trPr>
        <w:tc>
          <w:tcPr>
            <w:tcW w:w="407" w:type="dxa"/>
            <w:noWrap/>
            <w:vAlign w:val="center"/>
            <w:hideMark/>
          </w:tcPr>
          <w:p w14:paraId="6C4C240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vAlign w:val="center"/>
            <w:hideMark/>
          </w:tcPr>
          <w:p w14:paraId="400FE17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1622" w:type="dxa"/>
            <w:vAlign w:val="center"/>
            <w:hideMark/>
          </w:tcPr>
          <w:p w14:paraId="3C494482"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Кра</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61D6047E"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Кра</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439" w:type="dxa"/>
            <w:vAlign w:val="center"/>
            <w:hideMark/>
          </w:tcPr>
          <w:p w14:paraId="6A774AB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1134" w:type="dxa"/>
            <w:noWrap/>
            <w:vAlign w:val="center"/>
            <w:hideMark/>
          </w:tcPr>
          <w:p w14:paraId="7D7AFCE3"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097" w:type="dxa"/>
            <w:noWrap/>
            <w:vAlign w:val="center"/>
            <w:hideMark/>
          </w:tcPr>
          <w:p w14:paraId="72449490"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171" w:type="dxa"/>
            <w:noWrap/>
            <w:vAlign w:val="center"/>
            <w:hideMark/>
          </w:tcPr>
          <w:p w14:paraId="4C043B24"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r>
      <w:tr w:rsidR="005769C9" w:rsidRPr="00BE16D7" w14:paraId="2D212733" w14:textId="77777777" w:rsidTr="009B713D">
        <w:trPr>
          <w:trHeight w:val="2385"/>
        </w:trPr>
        <w:tc>
          <w:tcPr>
            <w:tcW w:w="407" w:type="dxa"/>
            <w:noWrap/>
            <w:vAlign w:val="center"/>
            <w:hideMark/>
          </w:tcPr>
          <w:p w14:paraId="7D443B3E"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509" w:type="dxa"/>
            <w:vAlign w:val="center"/>
            <w:hideMark/>
          </w:tcPr>
          <w:p w14:paraId="3DA1B09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1622" w:type="dxa"/>
            <w:vAlign w:val="center"/>
            <w:hideMark/>
          </w:tcPr>
          <w:p w14:paraId="7F003617"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w:t>
            </w:r>
            <w:r w:rsidRPr="00A0597A">
              <w:rPr>
                <w:rFonts w:ascii="Times New Roman" w:eastAsia="Times New Roman" w:hAnsi="Times New Roman" w:cs="Times New Roman"/>
                <w:b/>
                <w:bCs/>
                <w:i/>
                <w:iCs/>
                <w:color w:val="000000"/>
                <w:kern w:val="0"/>
                <w:sz w:val="18"/>
                <w:szCs w:val="18"/>
                <w:lang w:eastAsia="uk-UA"/>
              </w:rPr>
              <w:t xml:space="preserve"> + Вк</w:t>
            </w:r>
            <w:r w:rsidRPr="00A0597A">
              <w:rPr>
                <w:rFonts w:ascii="Times New Roman" w:eastAsia="Times New Roman" w:hAnsi="Times New Roman" w:cs="Times New Roman"/>
                <w:b/>
                <w:bCs/>
                <w:i/>
                <w:iCs/>
                <w:color w:val="000000"/>
                <w:kern w:val="0"/>
                <w:sz w:val="18"/>
                <w:szCs w:val="18"/>
                <w:vertAlign w:val="subscript"/>
                <w:lang w:eastAsia="uk-UA"/>
              </w:rPr>
              <w:t>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1255" w:type="dxa"/>
            <w:vAlign w:val="center"/>
            <w:hideMark/>
          </w:tcPr>
          <w:p w14:paraId="46281B1F"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Крвк</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439" w:type="dxa"/>
            <w:vAlign w:val="center"/>
            <w:hideMark/>
          </w:tcPr>
          <w:p w14:paraId="0BA55D64"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1134" w:type="dxa"/>
            <w:noWrap/>
            <w:vAlign w:val="center"/>
            <w:hideMark/>
          </w:tcPr>
          <w:p w14:paraId="61FC72B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097" w:type="dxa"/>
            <w:noWrap/>
            <w:vAlign w:val="center"/>
            <w:hideMark/>
          </w:tcPr>
          <w:p w14:paraId="2CCA72F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171" w:type="dxa"/>
            <w:noWrap/>
            <w:vAlign w:val="center"/>
            <w:hideMark/>
          </w:tcPr>
          <w:p w14:paraId="6DA9FB78"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r>
      <w:tr w:rsidR="005769C9" w:rsidRPr="00BE16D7" w14:paraId="68D20CA0" w14:textId="77777777" w:rsidTr="009B713D">
        <w:trPr>
          <w:trHeight w:val="3015"/>
        </w:trPr>
        <w:tc>
          <w:tcPr>
            <w:tcW w:w="407" w:type="dxa"/>
            <w:noWrap/>
            <w:vAlign w:val="center"/>
            <w:hideMark/>
          </w:tcPr>
          <w:p w14:paraId="6BE9AC10"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509" w:type="dxa"/>
            <w:vAlign w:val="center"/>
            <w:hideMark/>
          </w:tcPr>
          <w:p w14:paraId="7E7AC82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1622" w:type="dxa"/>
            <w:vAlign w:val="center"/>
            <w:hideMark/>
          </w:tcPr>
          <w:p w14:paraId="475DD1E4"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Крод</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Фо</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Фо</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754A018D"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Крод</w:t>
            </w:r>
            <w:proofErr w:type="spellEnd"/>
            <w:r w:rsidRPr="00A0597A">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439" w:type="dxa"/>
            <w:vAlign w:val="center"/>
            <w:hideMark/>
          </w:tcPr>
          <w:p w14:paraId="332A6361"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1134" w:type="dxa"/>
            <w:noWrap/>
            <w:vAlign w:val="center"/>
            <w:hideMark/>
          </w:tcPr>
          <w:p w14:paraId="7C333C1A"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097" w:type="dxa"/>
            <w:noWrap/>
            <w:vAlign w:val="center"/>
            <w:hideMark/>
          </w:tcPr>
          <w:p w14:paraId="5495B6AB"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171" w:type="dxa"/>
            <w:noWrap/>
            <w:vAlign w:val="center"/>
            <w:hideMark/>
          </w:tcPr>
          <w:p w14:paraId="0E8D9677"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r>
      <w:tr w:rsidR="005769C9" w:rsidRPr="00BE16D7" w14:paraId="4F6BC285" w14:textId="77777777" w:rsidTr="009B713D">
        <w:trPr>
          <w:trHeight w:val="1890"/>
        </w:trPr>
        <w:tc>
          <w:tcPr>
            <w:tcW w:w="407" w:type="dxa"/>
            <w:noWrap/>
            <w:vAlign w:val="center"/>
            <w:hideMark/>
          </w:tcPr>
          <w:p w14:paraId="5D3B3535"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509" w:type="dxa"/>
            <w:vAlign w:val="center"/>
            <w:hideMark/>
          </w:tcPr>
          <w:p w14:paraId="43751F5A"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1622" w:type="dxa"/>
            <w:vAlign w:val="center"/>
            <w:hideMark/>
          </w:tcPr>
          <w:p w14:paraId="7F408526"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ЧД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чистий прибуток;</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p>
        </w:tc>
        <w:tc>
          <w:tcPr>
            <w:tcW w:w="1255" w:type="dxa"/>
            <w:vAlign w:val="center"/>
            <w:hideMark/>
          </w:tcPr>
          <w:p w14:paraId="6941119E"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Крр</w:t>
            </w:r>
            <w:proofErr w:type="spellEnd"/>
            <w:r w:rsidRPr="00A0597A">
              <w:rPr>
                <w:rFonts w:ascii="Times New Roman" w:eastAsia="Times New Roman" w:hAnsi="Times New Roman" w:cs="Times New Roman"/>
                <w:i/>
                <w:iCs/>
                <w:color w:val="000000"/>
                <w:kern w:val="0"/>
                <w:sz w:val="18"/>
                <w:szCs w:val="18"/>
                <w:lang w:eastAsia="uk-UA"/>
              </w:rPr>
              <w:t xml:space="preserve"> = ф. 2 р. 2350 3 / ф. 2 р. 2000 3</w:t>
            </w:r>
          </w:p>
        </w:tc>
        <w:tc>
          <w:tcPr>
            <w:tcW w:w="1439" w:type="dxa"/>
            <w:vAlign w:val="center"/>
            <w:hideMark/>
          </w:tcPr>
          <w:p w14:paraId="004DBC55"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34" w:type="dxa"/>
            <w:noWrap/>
            <w:vAlign w:val="center"/>
            <w:hideMark/>
          </w:tcPr>
          <w:p w14:paraId="413ECBDD"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097" w:type="dxa"/>
            <w:noWrap/>
            <w:vAlign w:val="center"/>
            <w:hideMark/>
          </w:tcPr>
          <w:p w14:paraId="211FC5F7"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c>
          <w:tcPr>
            <w:tcW w:w="1171" w:type="dxa"/>
            <w:noWrap/>
            <w:vAlign w:val="center"/>
            <w:hideMark/>
          </w:tcPr>
          <w:p w14:paraId="5AFA4D13"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r>
      <w:tr w:rsidR="005769C9" w:rsidRPr="00BE16D7" w14:paraId="39D1D409" w14:textId="77777777" w:rsidTr="009B713D">
        <w:trPr>
          <w:trHeight w:val="77"/>
        </w:trPr>
        <w:tc>
          <w:tcPr>
            <w:tcW w:w="407" w:type="dxa"/>
            <w:noWrap/>
            <w:vAlign w:val="center"/>
            <w:hideMark/>
          </w:tcPr>
          <w:p w14:paraId="74124261"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509" w:type="dxa"/>
            <w:vAlign w:val="center"/>
            <w:hideMark/>
          </w:tcPr>
          <w:p w14:paraId="7B8969D0"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1622" w:type="dxa"/>
            <w:vAlign w:val="center"/>
            <w:hideMark/>
          </w:tcPr>
          <w:p w14:paraId="61AD4406"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Коа</w:t>
            </w:r>
            <w:proofErr w:type="spellEnd"/>
            <w:r w:rsidRPr="00A0597A">
              <w:rPr>
                <w:rFonts w:ascii="Times New Roman" w:eastAsia="Times New Roman" w:hAnsi="Times New Roman" w:cs="Times New Roman"/>
                <w:b/>
                <w:bCs/>
                <w:i/>
                <w:iCs/>
                <w:color w:val="000000"/>
                <w:kern w:val="0"/>
                <w:sz w:val="18"/>
                <w:szCs w:val="18"/>
                <w:lang w:eastAsia="uk-UA"/>
              </w:rPr>
              <w:t xml:space="preserve"> = ЧД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type="page"/>
            </w:r>
            <w:r w:rsidRPr="00A0597A">
              <w:rPr>
                <w:rFonts w:ascii="Times New Roman" w:eastAsia="Times New Roman" w:hAnsi="Times New Roman" w:cs="Times New Roman"/>
                <w:b/>
                <w:bCs/>
                <w:i/>
                <w:iCs/>
                <w:color w:val="000000"/>
                <w:kern w:val="0"/>
                <w:sz w:val="18"/>
                <w:szCs w:val="18"/>
                <w:lang w:eastAsia="uk-UA"/>
              </w:rPr>
              <w:br w:type="page"/>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type="page"/>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валюта балансу </w:t>
            </w:r>
            <w:r w:rsidRPr="00A0597A">
              <w:rPr>
                <w:rFonts w:ascii="Times New Roman" w:eastAsia="Times New Roman" w:hAnsi="Times New Roman" w:cs="Times New Roman"/>
                <w:color w:val="000000"/>
                <w:kern w:val="0"/>
                <w:sz w:val="18"/>
                <w:szCs w:val="18"/>
                <w:lang w:eastAsia="uk-UA"/>
              </w:rPr>
              <w:lastRenderedPageBreak/>
              <w:t>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type="page"/>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4F1796EF"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lastRenderedPageBreak/>
              <w:t>Коа</w:t>
            </w:r>
            <w:proofErr w:type="spellEnd"/>
            <w:r w:rsidRPr="00A0597A">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439" w:type="dxa"/>
            <w:vAlign w:val="center"/>
            <w:hideMark/>
          </w:tcPr>
          <w:p w14:paraId="5706393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134" w:type="dxa"/>
            <w:noWrap/>
            <w:vAlign w:val="center"/>
            <w:hideMark/>
          </w:tcPr>
          <w:p w14:paraId="24CE16DA"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0,77</w:t>
            </w:r>
          </w:p>
        </w:tc>
        <w:tc>
          <w:tcPr>
            <w:tcW w:w="1097" w:type="dxa"/>
            <w:noWrap/>
            <w:vAlign w:val="center"/>
            <w:hideMark/>
          </w:tcPr>
          <w:p w14:paraId="114F6631"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0,53</w:t>
            </w:r>
          </w:p>
        </w:tc>
        <w:tc>
          <w:tcPr>
            <w:tcW w:w="1171" w:type="dxa"/>
            <w:noWrap/>
            <w:vAlign w:val="center"/>
            <w:hideMark/>
          </w:tcPr>
          <w:p w14:paraId="2E1013B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-0,24</w:t>
            </w:r>
          </w:p>
        </w:tc>
      </w:tr>
      <w:tr w:rsidR="005769C9" w:rsidRPr="00BE16D7" w14:paraId="778C5380" w14:textId="77777777" w:rsidTr="009B713D">
        <w:trPr>
          <w:trHeight w:val="1412"/>
        </w:trPr>
        <w:tc>
          <w:tcPr>
            <w:tcW w:w="407" w:type="dxa"/>
            <w:noWrap/>
            <w:vAlign w:val="center"/>
            <w:hideMark/>
          </w:tcPr>
          <w:p w14:paraId="41C034B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509" w:type="dxa"/>
            <w:vAlign w:val="center"/>
            <w:hideMark/>
          </w:tcPr>
          <w:p w14:paraId="05B302FC"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фінансової стійкості підприємства</w:t>
            </w:r>
          </w:p>
        </w:tc>
        <w:tc>
          <w:tcPr>
            <w:tcW w:w="1622" w:type="dxa"/>
            <w:vAlign w:val="center"/>
            <w:hideMark/>
          </w:tcPr>
          <w:p w14:paraId="3F86415B" w14:textId="77777777" w:rsidR="005769C9" w:rsidRPr="00A0597A" w:rsidRDefault="005769C9" w:rsidP="005769C9">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Кф.с</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Дз</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Кз</w:t>
            </w:r>
            <w:proofErr w:type="spellEnd"/>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color w:val="000000"/>
                <w:kern w:val="0"/>
                <w:sz w:val="18"/>
                <w:szCs w:val="18"/>
                <w:lang w:eastAsia="uk-UA"/>
              </w:rPr>
              <w:t xml:space="preserve"> – власний капітал;</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Дз</w:t>
            </w:r>
            <w:proofErr w:type="spellEnd"/>
            <w:r w:rsidRPr="00A0597A">
              <w:rPr>
                <w:rFonts w:ascii="Times New Roman" w:eastAsia="Times New Roman" w:hAnsi="Times New Roman" w:cs="Times New Roman"/>
                <w:color w:val="000000"/>
                <w:kern w:val="0"/>
                <w:sz w:val="18"/>
                <w:szCs w:val="18"/>
                <w:lang w:eastAsia="uk-UA"/>
              </w:rPr>
              <w:t xml:space="preserve"> – довгострокові зобов’язання;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Кз</w:t>
            </w:r>
            <w:proofErr w:type="spellEnd"/>
            <w:r w:rsidRPr="00A0597A">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1255" w:type="dxa"/>
            <w:vAlign w:val="center"/>
            <w:hideMark/>
          </w:tcPr>
          <w:p w14:paraId="1C8628A9"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Кф.с</w:t>
            </w:r>
            <w:proofErr w:type="spellEnd"/>
            <w:r w:rsidRPr="00A0597A">
              <w:rPr>
                <w:rFonts w:ascii="Times New Roman" w:eastAsia="Times New Roman" w:hAnsi="Times New Roman" w:cs="Times New Roman"/>
                <w:i/>
                <w:iCs/>
                <w:color w:val="000000"/>
                <w:kern w:val="0"/>
                <w:sz w:val="18"/>
                <w:szCs w:val="18"/>
                <w:lang w:eastAsia="uk-UA"/>
              </w:rPr>
              <w:t>. = ф. 1 р. 1495 4 / (ф. 1 р. 1595 + ф. 1 р. 1695 4)</w:t>
            </w:r>
          </w:p>
        </w:tc>
        <w:tc>
          <w:tcPr>
            <w:tcW w:w="1439" w:type="dxa"/>
            <w:vAlign w:val="center"/>
            <w:hideMark/>
          </w:tcPr>
          <w:p w14:paraId="61D2A4BF"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134" w:type="dxa"/>
            <w:noWrap/>
            <w:vAlign w:val="center"/>
            <w:hideMark/>
          </w:tcPr>
          <w:p w14:paraId="69072CEB"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1,46</w:t>
            </w:r>
          </w:p>
        </w:tc>
        <w:tc>
          <w:tcPr>
            <w:tcW w:w="1097" w:type="dxa"/>
            <w:noWrap/>
            <w:vAlign w:val="center"/>
            <w:hideMark/>
          </w:tcPr>
          <w:p w14:paraId="5353250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0,95</w:t>
            </w:r>
          </w:p>
        </w:tc>
        <w:tc>
          <w:tcPr>
            <w:tcW w:w="1171" w:type="dxa"/>
            <w:noWrap/>
            <w:vAlign w:val="center"/>
            <w:hideMark/>
          </w:tcPr>
          <w:p w14:paraId="37C0B92A"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-0,51</w:t>
            </w:r>
          </w:p>
        </w:tc>
      </w:tr>
      <w:tr w:rsidR="005769C9" w:rsidRPr="00BE16D7" w14:paraId="28893AE5" w14:textId="77777777" w:rsidTr="009B713D">
        <w:trPr>
          <w:trHeight w:val="1260"/>
        </w:trPr>
        <w:tc>
          <w:tcPr>
            <w:tcW w:w="407" w:type="dxa"/>
            <w:noWrap/>
            <w:vAlign w:val="center"/>
            <w:hideMark/>
          </w:tcPr>
          <w:p w14:paraId="5D6C4E22"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509" w:type="dxa"/>
            <w:vAlign w:val="center"/>
            <w:hideMark/>
          </w:tcPr>
          <w:p w14:paraId="1EFE5947"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покриття (поточної ліквідності)</w:t>
            </w:r>
          </w:p>
        </w:tc>
        <w:tc>
          <w:tcPr>
            <w:tcW w:w="1622" w:type="dxa"/>
            <w:vAlign w:val="center"/>
            <w:hideMark/>
          </w:tcPr>
          <w:p w14:paraId="1EB3B3FD" w14:textId="77777777" w:rsidR="005769C9" w:rsidRPr="00A0597A" w:rsidRDefault="005769C9" w:rsidP="005769C9">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Кп</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ОбЗ</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ОбЗ</w:t>
            </w:r>
            <w:proofErr w:type="spellEnd"/>
            <w:r w:rsidRPr="00A0597A">
              <w:rPr>
                <w:rFonts w:ascii="Times New Roman" w:eastAsia="Times New Roman" w:hAnsi="Times New Roman" w:cs="Times New Roman"/>
                <w:color w:val="000000"/>
                <w:kern w:val="0"/>
                <w:sz w:val="18"/>
                <w:szCs w:val="18"/>
                <w:lang w:eastAsia="uk-UA"/>
              </w:rPr>
              <w:t xml:space="preserve"> – оборотні засоби;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55" w:type="dxa"/>
            <w:vAlign w:val="center"/>
            <w:hideMark/>
          </w:tcPr>
          <w:p w14:paraId="6F0CB76A"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Кп</w:t>
            </w:r>
            <w:proofErr w:type="spellEnd"/>
            <w:r w:rsidRPr="00A0597A">
              <w:rPr>
                <w:rFonts w:ascii="Times New Roman" w:eastAsia="Times New Roman" w:hAnsi="Times New Roman" w:cs="Times New Roman"/>
                <w:i/>
                <w:iCs/>
                <w:color w:val="000000"/>
                <w:kern w:val="0"/>
                <w:sz w:val="18"/>
                <w:szCs w:val="18"/>
                <w:lang w:eastAsia="uk-UA"/>
              </w:rPr>
              <w:t xml:space="preserve"> = ф. 1 р. 1195 4 / ф. 1 р. 1695 4</w:t>
            </w:r>
          </w:p>
        </w:tc>
        <w:tc>
          <w:tcPr>
            <w:tcW w:w="1439" w:type="dxa"/>
            <w:vAlign w:val="center"/>
            <w:hideMark/>
          </w:tcPr>
          <w:p w14:paraId="55E55AC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34" w:type="dxa"/>
            <w:noWrap/>
            <w:vAlign w:val="center"/>
            <w:hideMark/>
          </w:tcPr>
          <w:p w14:paraId="5AD8C5D5"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w:t>
            </w:r>
          </w:p>
        </w:tc>
        <w:tc>
          <w:tcPr>
            <w:tcW w:w="1097" w:type="dxa"/>
            <w:noWrap/>
            <w:vAlign w:val="center"/>
            <w:hideMark/>
          </w:tcPr>
          <w:p w14:paraId="492A5D0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1,93</w:t>
            </w:r>
          </w:p>
        </w:tc>
        <w:tc>
          <w:tcPr>
            <w:tcW w:w="1171" w:type="dxa"/>
            <w:noWrap/>
            <w:vAlign w:val="center"/>
            <w:hideMark/>
          </w:tcPr>
          <w:p w14:paraId="7940083E"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-1,17</w:t>
            </w:r>
          </w:p>
        </w:tc>
      </w:tr>
      <w:tr w:rsidR="005769C9" w:rsidRPr="00BE16D7" w14:paraId="574E9951" w14:textId="77777777" w:rsidTr="009B713D">
        <w:trPr>
          <w:trHeight w:val="1260"/>
        </w:trPr>
        <w:tc>
          <w:tcPr>
            <w:tcW w:w="407" w:type="dxa"/>
            <w:noWrap/>
            <w:vAlign w:val="center"/>
            <w:hideMark/>
          </w:tcPr>
          <w:p w14:paraId="33A52D26"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509" w:type="dxa"/>
            <w:vAlign w:val="center"/>
            <w:hideMark/>
          </w:tcPr>
          <w:p w14:paraId="62C1C8FE"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1622" w:type="dxa"/>
            <w:vAlign w:val="center"/>
            <w:hideMark/>
          </w:tcPr>
          <w:p w14:paraId="3F48AF56" w14:textId="77777777" w:rsidR="005769C9" w:rsidRPr="00A0597A" w:rsidRDefault="005769C9" w:rsidP="005769C9">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Каб.л</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Гк</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Гк</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грошові кошти;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55" w:type="dxa"/>
            <w:vAlign w:val="center"/>
            <w:hideMark/>
          </w:tcPr>
          <w:p w14:paraId="627B41C5" w14:textId="77777777" w:rsidR="005769C9" w:rsidRPr="00A0597A" w:rsidRDefault="005769C9" w:rsidP="005769C9">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Каб.л</w:t>
            </w:r>
            <w:proofErr w:type="spellEnd"/>
            <w:r w:rsidRPr="00A0597A">
              <w:rPr>
                <w:rFonts w:ascii="Times New Roman" w:eastAsia="Times New Roman" w:hAnsi="Times New Roman" w:cs="Times New Roman"/>
                <w:i/>
                <w:iCs/>
                <w:color w:val="000000"/>
                <w:kern w:val="0"/>
                <w:sz w:val="18"/>
                <w:szCs w:val="18"/>
                <w:lang w:eastAsia="uk-UA"/>
              </w:rPr>
              <w:t>. = ф. 1 р. 1167 4 / ф. 1 р. 1695 4</w:t>
            </w:r>
          </w:p>
        </w:tc>
        <w:tc>
          <w:tcPr>
            <w:tcW w:w="1439" w:type="dxa"/>
            <w:noWrap/>
            <w:vAlign w:val="center"/>
            <w:hideMark/>
          </w:tcPr>
          <w:p w14:paraId="2D970001"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1134" w:type="dxa"/>
            <w:noWrap/>
            <w:vAlign w:val="center"/>
            <w:hideMark/>
          </w:tcPr>
          <w:p w14:paraId="14E7ED40"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0,24</w:t>
            </w:r>
          </w:p>
        </w:tc>
        <w:tc>
          <w:tcPr>
            <w:tcW w:w="1097" w:type="dxa"/>
            <w:noWrap/>
            <w:vAlign w:val="center"/>
            <w:hideMark/>
          </w:tcPr>
          <w:p w14:paraId="20855D49"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0,62</w:t>
            </w:r>
          </w:p>
        </w:tc>
        <w:tc>
          <w:tcPr>
            <w:tcW w:w="1171" w:type="dxa"/>
            <w:noWrap/>
            <w:vAlign w:val="center"/>
            <w:hideMark/>
          </w:tcPr>
          <w:p w14:paraId="3758735D" w14:textId="77777777" w:rsidR="005769C9" w:rsidRPr="00BE16D7" w:rsidRDefault="005769C9" w:rsidP="005769C9">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0,38</w:t>
            </w:r>
          </w:p>
        </w:tc>
      </w:tr>
    </w:tbl>
    <w:p w14:paraId="7D5C8CCB" w14:textId="77777777" w:rsidR="006D1817" w:rsidRPr="00DF2A52" w:rsidRDefault="006D1817" w:rsidP="0040087E">
      <w:pPr>
        <w:spacing w:after="0" w:line="240" w:lineRule="auto"/>
        <w:jc w:val="both"/>
        <w:rPr>
          <w:rFonts w:ascii="Times New Roman" w:hAnsi="Times New Roman" w:cs="Times New Roman"/>
          <w:sz w:val="16"/>
          <w:szCs w:val="16"/>
        </w:rPr>
      </w:pPr>
    </w:p>
    <w:p w14:paraId="629235D0" w14:textId="77777777" w:rsidR="00C9146D" w:rsidRPr="00BE16D7" w:rsidRDefault="006D1817" w:rsidP="00C9146D">
      <w:pPr>
        <w:spacing w:after="0" w:line="240" w:lineRule="auto"/>
        <w:ind w:firstLine="709"/>
        <w:jc w:val="center"/>
        <w:rPr>
          <w:rFonts w:ascii="Times New Roman" w:hAnsi="Times New Roman" w:cs="Times New Roman"/>
          <w:sz w:val="28"/>
          <w:szCs w:val="28"/>
        </w:rPr>
      </w:pPr>
      <w:r w:rsidRPr="00BE16D7">
        <w:rPr>
          <w:rFonts w:ascii="Times New Roman" w:hAnsi="Times New Roman" w:cs="Times New Roman"/>
          <w:sz w:val="28"/>
          <w:szCs w:val="28"/>
        </w:rPr>
        <w:t xml:space="preserve">Узагальнена інформація про результати роботи </w:t>
      </w:r>
      <w:r w:rsidR="00C9146D" w:rsidRPr="00BE16D7">
        <w:rPr>
          <w:rFonts w:ascii="Times New Roman" w:hAnsi="Times New Roman" w:cs="Times New Roman"/>
          <w:sz w:val="28"/>
          <w:szCs w:val="28"/>
        </w:rPr>
        <w:t>КО «</w:t>
      </w:r>
      <w:r w:rsidR="00C9146D" w:rsidRPr="00BE16D7">
        <w:rPr>
          <w:rFonts w:ascii="Times New Roman" w:hAnsi="Times New Roman" w:cs="Times New Roman"/>
          <w:color w:val="00000A"/>
          <w:sz w:val="28"/>
          <w:szCs w:val="28"/>
        </w:rPr>
        <w:t>КИЇВГЕНПЛАН»</w:t>
      </w:r>
    </w:p>
    <w:p w14:paraId="1E276653" w14:textId="77777777" w:rsidR="006D1817" w:rsidRPr="00BE16D7" w:rsidRDefault="00AE3B6B" w:rsidP="002D46E4">
      <w:pPr>
        <w:spacing w:after="0" w:line="240" w:lineRule="auto"/>
        <w:jc w:val="center"/>
        <w:rPr>
          <w:rFonts w:ascii="Times New Roman" w:hAnsi="Times New Roman" w:cs="Times New Roman"/>
          <w:sz w:val="28"/>
          <w:szCs w:val="28"/>
        </w:rPr>
      </w:pPr>
      <w:r w:rsidRPr="00BE16D7">
        <w:rPr>
          <w:rFonts w:ascii="Times New Roman" w:hAnsi="Times New Roman" w:cs="Times New Roman"/>
          <w:sz w:val="28"/>
          <w:szCs w:val="28"/>
        </w:rPr>
        <w:t xml:space="preserve"> за 2023-2025 роки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559"/>
        <w:gridCol w:w="1809"/>
        <w:gridCol w:w="1593"/>
      </w:tblGrid>
      <w:tr w:rsidR="006D1817" w:rsidRPr="00BE16D7" w14:paraId="1A991C95" w14:textId="77777777" w:rsidTr="009B713D">
        <w:trPr>
          <w:trHeight w:val="315"/>
        </w:trPr>
        <w:tc>
          <w:tcPr>
            <w:tcW w:w="4673" w:type="dxa"/>
            <w:vAlign w:val="center"/>
            <w:hideMark/>
          </w:tcPr>
          <w:p w14:paraId="688D37FF"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559" w:type="dxa"/>
            <w:vAlign w:val="center"/>
            <w:hideMark/>
          </w:tcPr>
          <w:p w14:paraId="0CAA142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809" w:type="dxa"/>
            <w:noWrap/>
            <w:vAlign w:val="center"/>
            <w:hideMark/>
          </w:tcPr>
          <w:p w14:paraId="73D489FD" w14:textId="77777777" w:rsidR="006D1817" w:rsidRPr="00BE16D7" w:rsidRDefault="006D1817" w:rsidP="006D1817">
            <w:pPr>
              <w:spacing w:after="0" w:line="240" w:lineRule="auto"/>
              <w:ind w:left="-138" w:firstLine="138"/>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593" w:type="dxa"/>
            <w:noWrap/>
            <w:vAlign w:val="center"/>
            <w:hideMark/>
          </w:tcPr>
          <w:p w14:paraId="3BBE9CFB"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6D1817" w:rsidRPr="00BE16D7" w14:paraId="7ABEE7FC" w14:textId="77777777" w:rsidTr="009B713D">
        <w:trPr>
          <w:trHeight w:val="315"/>
        </w:trPr>
        <w:tc>
          <w:tcPr>
            <w:tcW w:w="9634" w:type="dxa"/>
            <w:gridSpan w:val="4"/>
            <w:noWrap/>
            <w:vAlign w:val="center"/>
            <w:hideMark/>
          </w:tcPr>
          <w:p w14:paraId="7EEA39F8"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6D1817" w:rsidRPr="00BE16D7" w14:paraId="15F7F716" w14:textId="77777777" w:rsidTr="009B713D">
        <w:trPr>
          <w:trHeight w:val="315"/>
        </w:trPr>
        <w:tc>
          <w:tcPr>
            <w:tcW w:w="4673" w:type="dxa"/>
            <w:vAlign w:val="center"/>
            <w:hideMark/>
          </w:tcPr>
          <w:p w14:paraId="08D6A95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559" w:type="dxa"/>
            <w:vAlign w:val="center"/>
            <w:hideMark/>
          </w:tcPr>
          <w:p w14:paraId="2E2BD6CF"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17469</w:t>
            </w:r>
          </w:p>
        </w:tc>
        <w:tc>
          <w:tcPr>
            <w:tcW w:w="1809" w:type="dxa"/>
            <w:noWrap/>
            <w:vAlign w:val="center"/>
            <w:hideMark/>
          </w:tcPr>
          <w:p w14:paraId="62DC995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25011</w:t>
            </w:r>
          </w:p>
        </w:tc>
        <w:tc>
          <w:tcPr>
            <w:tcW w:w="1593" w:type="dxa"/>
            <w:noWrap/>
            <w:vAlign w:val="center"/>
            <w:hideMark/>
          </w:tcPr>
          <w:p w14:paraId="43F480A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19457</w:t>
            </w:r>
          </w:p>
        </w:tc>
      </w:tr>
      <w:tr w:rsidR="006D1817" w:rsidRPr="00BE16D7" w14:paraId="4B81EBDD" w14:textId="77777777" w:rsidTr="009B713D">
        <w:trPr>
          <w:trHeight w:val="315"/>
        </w:trPr>
        <w:tc>
          <w:tcPr>
            <w:tcW w:w="4673" w:type="dxa"/>
            <w:vAlign w:val="center"/>
            <w:hideMark/>
          </w:tcPr>
          <w:p w14:paraId="64CEC2D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559" w:type="dxa"/>
            <w:vAlign w:val="center"/>
            <w:hideMark/>
          </w:tcPr>
          <w:p w14:paraId="6B1650C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418</w:t>
            </w:r>
          </w:p>
        </w:tc>
        <w:tc>
          <w:tcPr>
            <w:tcW w:w="1809" w:type="dxa"/>
            <w:noWrap/>
            <w:vAlign w:val="center"/>
            <w:hideMark/>
          </w:tcPr>
          <w:p w14:paraId="5225E0D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170</w:t>
            </w:r>
          </w:p>
        </w:tc>
        <w:tc>
          <w:tcPr>
            <w:tcW w:w="1593" w:type="dxa"/>
            <w:noWrap/>
            <w:vAlign w:val="center"/>
            <w:hideMark/>
          </w:tcPr>
          <w:p w14:paraId="122FB6BB"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436</w:t>
            </w:r>
          </w:p>
        </w:tc>
      </w:tr>
      <w:tr w:rsidR="006D1817" w:rsidRPr="00BE16D7" w14:paraId="662CD6AB" w14:textId="77777777" w:rsidTr="009B713D">
        <w:trPr>
          <w:trHeight w:val="315"/>
        </w:trPr>
        <w:tc>
          <w:tcPr>
            <w:tcW w:w="4673" w:type="dxa"/>
            <w:vAlign w:val="center"/>
            <w:hideMark/>
          </w:tcPr>
          <w:p w14:paraId="52426582"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559" w:type="dxa"/>
            <w:vAlign w:val="center"/>
            <w:hideMark/>
          </w:tcPr>
          <w:p w14:paraId="583D1F7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w:t>
            </w:r>
          </w:p>
        </w:tc>
        <w:tc>
          <w:tcPr>
            <w:tcW w:w="1809" w:type="dxa"/>
            <w:noWrap/>
            <w:vAlign w:val="center"/>
            <w:hideMark/>
          </w:tcPr>
          <w:p w14:paraId="3BED000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w:t>
            </w:r>
          </w:p>
        </w:tc>
        <w:tc>
          <w:tcPr>
            <w:tcW w:w="1593" w:type="dxa"/>
            <w:noWrap/>
            <w:vAlign w:val="center"/>
            <w:hideMark/>
          </w:tcPr>
          <w:p w14:paraId="0E26162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73</w:t>
            </w:r>
          </w:p>
        </w:tc>
      </w:tr>
      <w:tr w:rsidR="006D1817" w:rsidRPr="00BE16D7" w14:paraId="57773A94" w14:textId="77777777" w:rsidTr="009B713D">
        <w:trPr>
          <w:trHeight w:val="315"/>
        </w:trPr>
        <w:tc>
          <w:tcPr>
            <w:tcW w:w="4673" w:type="dxa"/>
            <w:vAlign w:val="center"/>
            <w:hideMark/>
          </w:tcPr>
          <w:p w14:paraId="61344BAA"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559" w:type="dxa"/>
            <w:vAlign w:val="center"/>
            <w:hideMark/>
          </w:tcPr>
          <w:p w14:paraId="2E47A80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809" w:type="dxa"/>
            <w:noWrap/>
            <w:vAlign w:val="center"/>
            <w:hideMark/>
          </w:tcPr>
          <w:p w14:paraId="0E05E44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93" w:type="dxa"/>
            <w:noWrap/>
            <w:vAlign w:val="center"/>
            <w:hideMark/>
          </w:tcPr>
          <w:p w14:paraId="1312E8B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6D1817" w:rsidRPr="00BE16D7" w14:paraId="22B8C8FA" w14:textId="77777777" w:rsidTr="009B713D">
        <w:trPr>
          <w:trHeight w:val="315"/>
        </w:trPr>
        <w:tc>
          <w:tcPr>
            <w:tcW w:w="4673" w:type="dxa"/>
            <w:vAlign w:val="center"/>
            <w:hideMark/>
          </w:tcPr>
          <w:p w14:paraId="140F2825"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2483C7E5"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17896</w:t>
            </w:r>
          </w:p>
        </w:tc>
        <w:tc>
          <w:tcPr>
            <w:tcW w:w="1809" w:type="dxa"/>
            <w:noWrap/>
            <w:vAlign w:val="center"/>
            <w:hideMark/>
          </w:tcPr>
          <w:p w14:paraId="6E98555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25184</w:t>
            </w:r>
          </w:p>
        </w:tc>
        <w:tc>
          <w:tcPr>
            <w:tcW w:w="1593" w:type="dxa"/>
            <w:noWrap/>
            <w:vAlign w:val="center"/>
            <w:hideMark/>
          </w:tcPr>
          <w:p w14:paraId="650F9AF6"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19966</w:t>
            </w:r>
          </w:p>
        </w:tc>
      </w:tr>
      <w:tr w:rsidR="006D1817" w:rsidRPr="00BE16D7" w14:paraId="59E7EA21" w14:textId="77777777" w:rsidTr="009B713D">
        <w:trPr>
          <w:trHeight w:val="315"/>
        </w:trPr>
        <w:tc>
          <w:tcPr>
            <w:tcW w:w="9634" w:type="dxa"/>
            <w:gridSpan w:val="4"/>
            <w:vAlign w:val="center"/>
            <w:hideMark/>
          </w:tcPr>
          <w:p w14:paraId="2602F118"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6D1817" w:rsidRPr="00BE16D7" w14:paraId="18C990F8" w14:textId="77777777" w:rsidTr="009B713D">
        <w:trPr>
          <w:trHeight w:val="315"/>
        </w:trPr>
        <w:tc>
          <w:tcPr>
            <w:tcW w:w="4673" w:type="dxa"/>
            <w:vAlign w:val="center"/>
            <w:hideMark/>
          </w:tcPr>
          <w:p w14:paraId="310DC79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559" w:type="dxa"/>
            <w:vAlign w:val="center"/>
            <w:hideMark/>
          </w:tcPr>
          <w:p w14:paraId="78AF7A6B"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13784</w:t>
            </w:r>
          </w:p>
        </w:tc>
        <w:tc>
          <w:tcPr>
            <w:tcW w:w="1809" w:type="dxa"/>
            <w:noWrap/>
            <w:vAlign w:val="center"/>
            <w:hideMark/>
          </w:tcPr>
          <w:p w14:paraId="7EF8576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18090</w:t>
            </w:r>
          </w:p>
        </w:tc>
        <w:tc>
          <w:tcPr>
            <w:tcW w:w="1593" w:type="dxa"/>
            <w:noWrap/>
            <w:vAlign w:val="center"/>
            <w:hideMark/>
          </w:tcPr>
          <w:p w14:paraId="183DE01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13581</w:t>
            </w:r>
          </w:p>
        </w:tc>
      </w:tr>
      <w:tr w:rsidR="006D1817" w:rsidRPr="00BE16D7" w14:paraId="5D7A2CF2" w14:textId="77777777" w:rsidTr="009B713D">
        <w:trPr>
          <w:trHeight w:val="315"/>
        </w:trPr>
        <w:tc>
          <w:tcPr>
            <w:tcW w:w="4673" w:type="dxa"/>
            <w:vAlign w:val="center"/>
            <w:hideMark/>
          </w:tcPr>
          <w:p w14:paraId="07CB34B1"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559" w:type="dxa"/>
            <w:vAlign w:val="center"/>
            <w:hideMark/>
          </w:tcPr>
          <w:p w14:paraId="19B11F6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3552</w:t>
            </w:r>
          </w:p>
        </w:tc>
        <w:tc>
          <w:tcPr>
            <w:tcW w:w="1809" w:type="dxa"/>
            <w:noWrap/>
            <w:vAlign w:val="center"/>
            <w:hideMark/>
          </w:tcPr>
          <w:p w14:paraId="3B0F6A1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6153</w:t>
            </w:r>
          </w:p>
        </w:tc>
        <w:tc>
          <w:tcPr>
            <w:tcW w:w="1593" w:type="dxa"/>
            <w:noWrap/>
            <w:vAlign w:val="center"/>
            <w:hideMark/>
          </w:tcPr>
          <w:p w14:paraId="5966F2B7"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5041</w:t>
            </w:r>
          </w:p>
        </w:tc>
      </w:tr>
      <w:tr w:rsidR="006D1817" w:rsidRPr="00BE16D7" w14:paraId="12B92622" w14:textId="77777777" w:rsidTr="009B713D">
        <w:trPr>
          <w:trHeight w:val="315"/>
        </w:trPr>
        <w:tc>
          <w:tcPr>
            <w:tcW w:w="4673" w:type="dxa"/>
            <w:vAlign w:val="center"/>
            <w:hideMark/>
          </w:tcPr>
          <w:p w14:paraId="331B314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559" w:type="dxa"/>
            <w:vAlign w:val="center"/>
            <w:hideMark/>
          </w:tcPr>
          <w:p w14:paraId="353E6A2E"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809" w:type="dxa"/>
            <w:noWrap/>
            <w:vAlign w:val="center"/>
            <w:hideMark/>
          </w:tcPr>
          <w:p w14:paraId="367C241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93" w:type="dxa"/>
            <w:noWrap/>
            <w:vAlign w:val="center"/>
            <w:hideMark/>
          </w:tcPr>
          <w:p w14:paraId="5380E40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6D1817" w:rsidRPr="00BE16D7" w14:paraId="1A484D32" w14:textId="77777777" w:rsidTr="009B713D">
        <w:trPr>
          <w:trHeight w:val="315"/>
        </w:trPr>
        <w:tc>
          <w:tcPr>
            <w:tcW w:w="4673" w:type="dxa"/>
            <w:vAlign w:val="center"/>
            <w:hideMark/>
          </w:tcPr>
          <w:p w14:paraId="63F8994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559" w:type="dxa"/>
            <w:vAlign w:val="center"/>
            <w:hideMark/>
          </w:tcPr>
          <w:p w14:paraId="531E0C9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397</w:t>
            </w:r>
          </w:p>
        </w:tc>
        <w:tc>
          <w:tcPr>
            <w:tcW w:w="1809" w:type="dxa"/>
            <w:noWrap/>
            <w:vAlign w:val="center"/>
            <w:hideMark/>
          </w:tcPr>
          <w:p w14:paraId="42D5F31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1147</w:t>
            </w:r>
          </w:p>
        </w:tc>
        <w:tc>
          <w:tcPr>
            <w:tcW w:w="1593" w:type="dxa"/>
            <w:noWrap/>
            <w:vAlign w:val="center"/>
            <w:hideMark/>
          </w:tcPr>
          <w:p w14:paraId="24DBAB53"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1016</w:t>
            </w:r>
          </w:p>
        </w:tc>
      </w:tr>
      <w:tr w:rsidR="006D1817" w:rsidRPr="00BE16D7" w14:paraId="4DF0B9DD" w14:textId="77777777" w:rsidTr="009B713D">
        <w:trPr>
          <w:trHeight w:val="315"/>
        </w:trPr>
        <w:tc>
          <w:tcPr>
            <w:tcW w:w="4673" w:type="dxa"/>
            <w:vAlign w:val="center"/>
            <w:hideMark/>
          </w:tcPr>
          <w:p w14:paraId="62C639E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69A90CDE"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c>
          <w:tcPr>
            <w:tcW w:w="1809" w:type="dxa"/>
            <w:noWrap/>
            <w:vAlign w:val="center"/>
            <w:hideMark/>
          </w:tcPr>
          <w:p w14:paraId="155F7D56"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25390</w:t>
            </w:r>
          </w:p>
        </w:tc>
        <w:tc>
          <w:tcPr>
            <w:tcW w:w="1593" w:type="dxa"/>
            <w:noWrap/>
            <w:vAlign w:val="center"/>
            <w:hideMark/>
          </w:tcPr>
          <w:p w14:paraId="0B581A2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19638</w:t>
            </w:r>
          </w:p>
        </w:tc>
      </w:tr>
      <w:tr w:rsidR="006D1817" w:rsidRPr="00BE16D7" w14:paraId="3F8F91C5" w14:textId="77777777" w:rsidTr="009B713D">
        <w:trPr>
          <w:trHeight w:val="315"/>
        </w:trPr>
        <w:tc>
          <w:tcPr>
            <w:tcW w:w="9634" w:type="dxa"/>
            <w:gridSpan w:val="4"/>
            <w:vAlign w:val="center"/>
            <w:hideMark/>
          </w:tcPr>
          <w:p w14:paraId="27172FC0"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6D1817" w:rsidRPr="00BE16D7" w14:paraId="1AA92E13" w14:textId="77777777" w:rsidTr="009B713D">
        <w:trPr>
          <w:trHeight w:val="315"/>
        </w:trPr>
        <w:tc>
          <w:tcPr>
            <w:tcW w:w="4673" w:type="dxa"/>
            <w:vAlign w:val="center"/>
            <w:hideMark/>
          </w:tcPr>
          <w:p w14:paraId="01D8152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559" w:type="dxa"/>
            <w:vAlign w:val="center"/>
            <w:hideMark/>
          </w:tcPr>
          <w:p w14:paraId="59B11452"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172</w:t>
            </w:r>
          </w:p>
        </w:tc>
        <w:tc>
          <w:tcPr>
            <w:tcW w:w="1809" w:type="dxa"/>
            <w:noWrap/>
            <w:vAlign w:val="center"/>
            <w:hideMark/>
          </w:tcPr>
          <w:p w14:paraId="796577B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-206</w:t>
            </w:r>
          </w:p>
        </w:tc>
        <w:tc>
          <w:tcPr>
            <w:tcW w:w="1593" w:type="dxa"/>
            <w:noWrap/>
            <w:vAlign w:val="center"/>
            <w:hideMark/>
          </w:tcPr>
          <w:p w14:paraId="44AF785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328</w:t>
            </w:r>
          </w:p>
        </w:tc>
      </w:tr>
      <w:tr w:rsidR="006D1817" w:rsidRPr="00BE16D7" w14:paraId="57C9067F" w14:textId="77777777" w:rsidTr="009B713D">
        <w:trPr>
          <w:trHeight w:val="315"/>
        </w:trPr>
        <w:tc>
          <w:tcPr>
            <w:tcW w:w="4673" w:type="dxa"/>
            <w:vAlign w:val="center"/>
            <w:hideMark/>
          </w:tcPr>
          <w:p w14:paraId="675961C5"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559" w:type="dxa"/>
            <w:vAlign w:val="center"/>
            <w:hideMark/>
          </w:tcPr>
          <w:p w14:paraId="6B08BEB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141</w:t>
            </w:r>
          </w:p>
        </w:tc>
        <w:tc>
          <w:tcPr>
            <w:tcW w:w="1809" w:type="dxa"/>
            <w:noWrap/>
            <w:vAlign w:val="center"/>
            <w:hideMark/>
          </w:tcPr>
          <w:p w14:paraId="4989983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593" w:type="dxa"/>
            <w:noWrap/>
            <w:vAlign w:val="center"/>
            <w:hideMark/>
          </w:tcPr>
          <w:p w14:paraId="3EA1947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269</w:t>
            </w:r>
          </w:p>
        </w:tc>
      </w:tr>
      <w:tr w:rsidR="006D1817" w:rsidRPr="00BE16D7" w14:paraId="04D4D471" w14:textId="77777777" w:rsidTr="009B713D">
        <w:trPr>
          <w:trHeight w:val="315"/>
        </w:trPr>
        <w:tc>
          <w:tcPr>
            <w:tcW w:w="9634" w:type="dxa"/>
            <w:gridSpan w:val="4"/>
            <w:vAlign w:val="center"/>
            <w:hideMark/>
          </w:tcPr>
          <w:p w14:paraId="560B269A"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6D1817" w:rsidRPr="00BE16D7" w14:paraId="23CF19F6" w14:textId="77777777" w:rsidTr="009B713D">
        <w:trPr>
          <w:trHeight w:val="315"/>
        </w:trPr>
        <w:tc>
          <w:tcPr>
            <w:tcW w:w="4673" w:type="dxa"/>
            <w:vAlign w:val="center"/>
            <w:hideMark/>
          </w:tcPr>
          <w:p w14:paraId="73E69524"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559" w:type="dxa"/>
            <w:vAlign w:val="center"/>
            <w:hideMark/>
          </w:tcPr>
          <w:p w14:paraId="6FF478B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31</w:t>
            </w:r>
          </w:p>
        </w:tc>
        <w:tc>
          <w:tcPr>
            <w:tcW w:w="1809" w:type="dxa"/>
            <w:noWrap/>
            <w:vAlign w:val="center"/>
            <w:hideMark/>
          </w:tcPr>
          <w:p w14:paraId="10C8016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93" w:type="dxa"/>
            <w:noWrap/>
            <w:vAlign w:val="center"/>
            <w:hideMark/>
          </w:tcPr>
          <w:p w14:paraId="63EA050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59</w:t>
            </w:r>
          </w:p>
        </w:tc>
      </w:tr>
      <w:tr w:rsidR="006D1817" w:rsidRPr="00BE16D7" w14:paraId="66ADAF60" w14:textId="77777777" w:rsidTr="009B713D">
        <w:trPr>
          <w:trHeight w:val="315"/>
        </w:trPr>
        <w:tc>
          <w:tcPr>
            <w:tcW w:w="4673" w:type="dxa"/>
            <w:vAlign w:val="center"/>
            <w:hideMark/>
          </w:tcPr>
          <w:p w14:paraId="5B23ABF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xml:space="preserve"> податок на додану вартість</w:t>
            </w:r>
          </w:p>
        </w:tc>
        <w:tc>
          <w:tcPr>
            <w:tcW w:w="1559" w:type="dxa"/>
            <w:vAlign w:val="center"/>
            <w:hideMark/>
          </w:tcPr>
          <w:p w14:paraId="0289D68A"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3272</w:t>
            </w:r>
          </w:p>
        </w:tc>
        <w:tc>
          <w:tcPr>
            <w:tcW w:w="1809" w:type="dxa"/>
            <w:noWrap/>
            <w:vAlign w:val="center"/>
            <w:hideMark/>
          </w:tcPr>
          <w:p w14:paraId="7CF8268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4486</w:t>
            </w:r>
          </w:p>
        </w:tc>
        <w:tc>
          <w:tcPr>
            <w:tcW w:w="1593" w:type="dxa"/>
            <w:noWrap/>
            <w:vAlign w:val="center"/>
            <w:hideMark/>
          </w:tcPr>
          <w:p w14:paraId="56E9E97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3580</w:t>
            </w:r>
          </w:p>
        </w:tc>
      </w:tr>
      <w:tr w:rsidR="006D1817" w:rsidRPr="00BE16D7" w14:paraId="0ABC4D0F" w14:textId="77777777" w:rsidTr="009B713D">
        <w:trPr>
          <w:trHeight w:val="315"/>
        </w:trPr>
        <w:tc>
          <w:tcPr>
            <w:tcW w:w="4673" w:type="dxa"/>
            <w:vAlign w:val="center"/>
            <w:hideMark/>
          </w:tcPr>
          <w:p w14:paraId="302DE47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559" w:type="dxa"/>
            <w:vAlign w:val="center"/>
            <w:hideMark/>
          </w:tcPr>
          <w:p w14:paraId="6BA2AD54"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2651</w:t>
            </w:r>
          </w:p>
        </w:tc>
        <w:tc>
          <w:tcPr>
            <w:tcW w:w="1809" w:type="dxa"/>
            <w:noWrap/>
            <w:vAlign w:val="center"/>
            <w:hideMark/>
          </w:tcPr>
          <w:p w14:paraId="5AE0524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3546</w:t>
            </w:r>
          </w:p>
        </w:tc>
        <w:tc>
          <w:tcPr>
            <w:tcW w:w="1593" w:type="dxa"/>
            <w:noWrap/>
            <w:vAlign w:val="center"/>
            <w:hideMark/>
          </w:tcPr>
          <w:p w14:paraId="6AC10A7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2548</w:t>
            </w:r>
          </w:p>
        </w:tc>
      </w:tr>
      <w:tr w:rsidR="006D1817" w:rsidRPr="00BE16D7" w14:paraId="1FEC2908" w14:textId="77777777" w:rsidTr="009B713D">
        <w:trPr>
          <w:trHeight w:val="315"/>
        </w:trPr>
        <w:tc>
          <w:tcPr>
            <w:tcW w:w="4673" w:type="dxa"/>
            <w:vAlign w:val="center"/>
            <w:hideMark/>
          </w:tcPr>
          <w:p w14:paraId="74E4DE49"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559" w:type="dxa"/>
            <w:vAlign w:val="center"/>
            <w:hideMark/>
          </w:tcPr>
          <w:p w14:paraId="0B308C4F"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2162</w:t>
            </w:r>
          </w:p>
        </w:tc>
        <w:tc>
          <w:tcPr>
            <w:tcW w:w="1809" w:type="dxa"/>
            <w:noWrap/>
            <w:vAlign w:val="center"/>
            <w:hideMark/>
          </w:tcPr>
          <w:p w14:paraId="60837AD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2869</w:t>
            </w:r>
          </w:p>
        </w:tc>
        <w:tc>
          <w:tcPr>
            <w:tcW w:w="1593" w:type="dxa"/>
            <w:noWrap/>
            <w:vAlign w:val="center"/>
            <w:hideMark/>
          </w:tcPr>
          <w:p w14:paraId="2F0CFA5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2039</w:t>
            </w:r>
          </w:p>
        </w:tc>
      </w:tr>
      <w:tr w:rsidR="006D1817" w:rsidRPr="00BE16D7" w14:paraId="09A5F7E1" w14:textId="77777777" w:rsidTr="009B713D">
        <w:trPr>
          <w:trHeight w:val="315"/>
        </w:trPr>
        <w:tc>
          <w:tcPr>
            <w:tcW w:w="4673" w:type="dxa"/>
            <w:vAlign w:val="center"/>
            <w:hideMark/>
          </w:tcPr>
          <w:p w14:paraId="41EEDA71"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559" w:type="dxa"/>
            <w:vAlign w:val="center"/>
            <w:hideMark/>
          </w:tcPr>
          <w:p w14:paraId="033F064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202</w:t>
            </w:r>
          </w:p>
        </w:tc>
        <w:tc>
          <w:tcPr>
            <w:tcW w:w="1809" w:type="dxa"/>
            <w:noWrap/>
            <w:vAlign w:val="center"/>
            <w:hideMark/>
          </w:tcPr>
          <w:p w14:paraId="23E0BAD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766</w:t>
            </w:r>
          </w:p>
        </w:tc>
        <w:tc>
          <w:tcPr>
            <w:tcW w:w="1593" w:type="dxa"/>
            <w:noWrap/>
            <w:vAlign w:val="center"/>
            <w:hideMark/>
          </w:tcPr>
          <w:p w14:paraId="7F6CBD4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830</w:t>
            </w:r>
          </w:p>
        </w:tc>
      </w:tr>
      <w:tr w:rsidR="006D1817" w:rsidRPr="00BE16D7" w14:paraId="420672BB" w14:textId="77777777" w:rsidTr="009B713D">
        <w:trPr>
          <w:trHeight w:val="315"/>
        </w:trPr>
        <w:tc>
          <w:tcPr>
            <w:tcW w:w="4673" w:type="dxa"/>
            <w:vAlign w:val="center"/>
            <w:hideMark/>
          </w:tcPr>
          <w:p w14:paraId="3F23374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450D402B"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8318</w:t>
            </w:r>
          </w:p>
        </w:tc>
        <w:tc>
          <w:tcPr>
            <w:tcW w:w="1809" w:type="dxa"/>
            <w:noWrap/>
            <w:vAlign w:val="center"/>
            <w:hideMark/>
          </w:tcPr>
          <w:p w14:paraId="28637821"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11667</w:t>
            </w:r>
          </w:p>
        </w:tc>
        <w:tc>
          <w:tcPr>
            <w:tcW w:w="1593" w:type="dxa"/>
            <w:noWrap/>
            <w:vAlign w:val="center"/>
            <w:hideMark/>
          </w:tcPr>
          <w:p w14:paraId="0B0460E9"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9056</w:t>
            </w:r>
          </w:p>
        </w:tc>
      </w:tr>
    </w:tbl>
    <w:p w14:paraId="0C6C5098" w14:textId="77777777" w:rsidR="006D1817" w:rsidRPr="00BE16D7" w:rsidRDefault="006D1817" w:rsidP="006D1817">
      <w:pPr>
        <w:spacing w:after="0" w:line="240" w:lineRule="auto"/>
        <w:rPr>
          <w:rFonts w:ascii="Times New Roman" w:hAnsi="Times New Roman" w:cs="Times New Roman"/>
          <w:sz w:val="28"/>
          <w:szCs w:val="28"/>
        </w:rPr>
      </w:pPr>
    </w:p>
    <w:p w14:paraId="325C96D6" w14:textId="77777777" w:rsidR="00021047" w:rsidRPr="00BE16D7" w:rsidRDefault="006D1817" w:rsidP="00524FA6">
      <w:pPr>
        <w:widowControl w:val="0"/>
        <w:tabs>
          <w:tab w:val="left" w:pos="890"/>
        </w:tabs>
        <w:suppressAutoHyphens/>
        <w:spacing w:after="0" w:line="240" w:lineRule="auto"/>
        <w:ind w:firstLine="709"/>
        <w:contextualSpacing/>
        <w:jc w:val="center"/>
        <w:rPr>
          <w:rFonts w:ascii="Times New Roman" w:hAnsi="Times New Roman" w:cs="Times New Roman"/>
          <w:b/>
          <w:kern w:val="0"/>
          <w:sz w:val="28"/>
          <w:szCs w:val="28"/>
        </w:rPr>
      </w:pPr>
      <w:r w:rsidRPr="00BE16D7">
        <w:rPr>
          <w:rFonts w:ascii="Times New Roman" w:hAnsi="Times New Roman" w:cs="Times New Roman"/>
          <w:b/>
          <w:color w:val="000000" w:themeColor="text1"/>
          <w:kern w:val="0"/>
          <w:sz w:val="28"/>
          <w:szCs w:val="28"/>
        </w:rPr>
        <w:t xml:space="preserve">IV. </w:t>
      </w:r>
      <w:r w:rsidR="00021047" w:rsidRPr="00BE16D7">
        <w:rPr>
          <w:rFonts w:ascii="Times New Roman" w:hAnsi="Times New Roman" w:cs="Times New Roman"/>
          <w:b/>
          <w:color w:val="000000" w:themeColor="text1"/>
          <w:kern w:val="0"/>
          <w:sz w:val="28"/>
          <w:szCs w:val="28"/>
        </w:rPr>
        <w:t xml:space="preserve">КП </w:t>
      </w:r>
      <w:r w:rsidR="00021047" w:rsidRPr="00BE16D7">
        <w:rPr>
          <w:rFonts w:ascii="Times New Roman" w:hAnsi="Times New Roman" w:cs="Times New Roman"/>
          <w:b/>
          <w:kern w:val="0"/>
          <w:sz w:val="28"/>
          <w:szCs w:val="28"/>
        </w:rPr>
        <w:t>«КИЇВ.ПРОЗОРО»</w:t>
      </w:r>
    </w:p>
    <w:p w14:paraId="25134B63" w14:textId="77777777" w:rsidR="0002108B" w:rsidRPr="00BE16D7" w:rsidRDefault="0002108B" w:rsidP="00524FA6">
      <w:pPr>
        <w:widowControl w:val="0"/>
        <w:tabs>
          <w:tab w:val="left" w:pos="890"/>
        </w:tabs>
        <w:suppressAutoHyphens/>
        <w:spacing w:after="0" w:line="240" w:lineRule="auto"/>
        <w:ind w:firstLine="709"/>
        <w:contextualSpacing/>
        <w:jc w:val="center"/>
        <w:rPr>
          <w:rFonts w:ascii="Times New Roman" w:hAnsi="Times New Roman" w:cs="Times New Roman"/>
          <w:b/>
          <w:color w:val="000000" w:themeColor="text1"/>
          <w:kern w:val="0"/>
          <w:sz w:val="28"/>
          <w:szCs w:val="28"/>
        </w:rPr>
      </w:pPr>
    </w:p>
    <w:p w14:paraId="703FDEEB" w14:textId="77777777" w:rsidR="0002108B" w:rsidRPr="00BE16D7" w:rsidRDefault="0002108B"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КП «КИЇВ.ПРОЗОРО» у своїй діяльності керується Статутом, затвердженим Розпорядженням Київського міського голови від 18.06.2024 №</w:t>
      </w:r>
      <w:r w:rsidR="00056AD0" w:rsidRPr="00BE16D7">
        <w:rPr>
          <w:rFonts w:ascii="Times New Roman" w:hAnsi="Times New Roman" w:cs="Times New Roman"/>
          <w:bCs/>
          <w:kern w:val="0"/>
          <w:sz w:val="28"/>
          <w:szCs w:val="28"/>
        </w:rPr>
        <w:t> </w:t>
      </w:r>
      <w:r w:rsidRPr="00BE16D7">
        <w:rPr>
          <w:rFonts w:ascii="Times New Roman" w:hAnsi="Times New Roman" w:cs="Times New Roman"/>
          <w:bCs/>
          <w:kern w:val="0"/>
          <w:sz w:val="28"/>
          <w:szCs w:val="28"/>
        </w:rPr>
        <w:t>516. Відповідно до Статуту, підприємство засноване на комунальній власності територіальної громади міста Києва та підпорядковане Департаменту промисловості та розвитку підприємництва виконавчого органу Київської міської ради (</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hAnsi="Times New Roman" w:cs="Times New Roman"/>
          <w:bCs/>
          <w:kern w:val="0"/>
          <w:sz w:val="28"/>
          <w:szCs w:val="28"/>
        </w:rPr>
        <w:t>.</w:t>
      </w:r>
    </w:p>
    <w:p w14:paraId="5D57C1EC" w14:textId="77777777" w:rsidR="0002108B" w:rsidRPr="00BE16D7" w:rsidRDefault="0002108B"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Майно Підприємства становлять основні фонди та оборотні активи, а також інші матеріальні та фінансові ресурси, вартість яких відображається в його самостійному балансі. Відповідно до Розпорядження міського голови від</w:t>
      </w:r>
      <w:r w:rsidR="00056AD0" w:rsidRPr="00BE16D7">
        <w:rPr>
          <w:rFonts w:ascii="Times New Roman" w:hAnsi="Times New Roman" w:cs="Times New Roman"/>
          <w:bCs/>
          <w:kern w:val="0"/>
          <w:sz w:val="28"/>
          <w:szCs w:val="28"/>
        </w:rPr>
        <w:t> </w:t>
      </w:r>
      <w:r w:rsidRPr="00BE16D7">
        <w:rPr>
          <w:rFonts w:ascii="Times New Roman" w:hAnsi="Times New Roman" w:cs="Times New Roman"/>
          <w:bCs/>
          <w:kern w:val="0"/>
          <w:sz w:val="28"/>
          <w:szCs w:val="28"/>
        </w:rPr>
        <w:t xml:space="preserve">02.07.2024 № 581, Підприємством проводились заходи з реорганізації КП «Міський магазин» шляхом приєднання до КП «КИЇВ.ПРОЗОРО» та завершились до 31 грудня 2024 року. За результатами цих заходів міським головою 16.01.2025 року затверджений Передавальний АКТ КП «Міський магазин». </w:t>
      </w:r>
    </w:p>
    <w:p w14:paraId="0AB771F3" w14:textId="77777777" w:rsidR="0002108B" w:rsidRPr="00BE16D7" w:rsidRDefault="0002108B"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 xml:space="preserve">Статутний капітал КП «КИЇВ.ПРОЗОРО» становить </w:t>
      </w:r>
      <w:r w:rsidRPr="00BE16D7">
        <w:rPr>
          <w:rFonts w:ascii="Times New Roman" w:hAnsi="Times New Roman" w:cs="Times New Roman"/>
          <w:kern w:val="0"/>
          <w:sz w:val="28"/>
          <w:szCs w:val="28"/>
        </w:rPr>
        <w:t>2 200,0 тис. грн</w:t>
      </w:r>
      <w:r w:rsidRPr="00BE16D7">
        <w:rPr>
          <w:rFonts w:ascii="Times New Roman" w:hAnsi="Times New Roman" w:cs="Times New Roman"/>
          <w:bCs/>
          <w:kern w:val="0"/>
          <w:sz w:val="28"/>
          <w:szCs w:val="28"/>
        </w:rPr>
        <w:t xml:space="preserve"> шляхом об’єднання капіталів двох підприємств.</w:t>
      </w:r>
    </w:p>
    <w:p w14:paraId="3A9B2A61" w14:textId="77777777" w:rsidR="0002108B" w:rsidRPr="00BE16D7" w:rsidRDefault="0002108B" w:rsidP="002D46E4">
      <w:pPr>
        <w:spacing w:after="0" w:line="240" w:lineRule="auto"/>
        <w:jc w:val="both"/>
        <w:rPr>
          <w:rFonts w:ascii="Times New Roman" w:hAnsi="Times New Roman" w:cs="Times New Roman"/>
          <w:bCs/>
          <w:i/>
          <w:kern w:val="0"/>
        </w:rPr>
      </w:pPr>
      <w:r w:rsidRPr="00BE16D7">
        <w:rPr>
          <w:rFonts w:ascii="Times New Roman" w:hAnsi="Times New Roman" w:cs="Times New Roman"/>
          <w:bCs/>
          <w:i/>
          <w:kern w:val="0"/>
        </w:rPr>
        <w:t xml:space="preserve">Примітка: Інформація з офіційного сайту КП «КИЇВ.ПРОЗОРО», </w:t>
      </w:r>
      <w:r w:rsidRPr="00BE16D7">
        <w:rPr>
          <w:rFonts w:ascii="Times New Roman" w:eastAsia="Times New Roman" w:hAnsi="Times New Roman" w:cs="Times New Roman"/>
          <w:bCs/>
          <w:i/>
          <w:color w:val="00000A"/>
          <w:lang w:eastAsia="ru-RU"/>
        </w:rPr>
        <w:t>посилання на сайт:</w:t>
      </w:r>
    </w:p>
    <w:p w14:paraId="6DB5A06E" w14:textId="77777777" w:rsidR="0002108B" w:rsidRPr="00BE16D7" w:rsidRDefault="0002108B" w:rsidP="002D46E4">
      <w:pPr>
        <w:widowControl w:val="0"/>
        <w:tabs>
          <w:tab w:val="left" w:pos="890"/>
        </w:tabs>
        <w:suppressAutoHyphens/>
        <w:spacing w:after="0" w:line="240" w:lineRule="auto"/>
        <w:contextualSpacing/>
        <w:jc w:val="both"/>
        <w:rPr>
          <w:rFonts w:ascii="Times New Roman" w:hAnsi="Times New Roman" w:cs="Times New Roman"/>
          <w:bCs/>
          <w:i/>
          <w:kern w:val="0"/>
        </w:rPr>
      </w:pPr>
      <w:hyperlink r:id="rId9" w:history="1">
        <w:r w:rsidRPr="00BE16D7">
          <w:rPr>
            <w:rStyle w:val="af0"/>
            <w:rFonts w:ascii="Times New Roman" w:hAnsi="Times New Roman" w:cs="Times New Roman"/>
            <w:bCs/>
            <w:i/>
            <w:kern w:val="0"/>
          </w:rPr>
          <w:t>https://www.kyivprozoro.kyiv.ua/index.php/normatyvna-baza/normatyvni-dokumenty</w:t>
        </w:r>
      </w:hyperlink>
    </w:p>
    <w:p w14:paraId="6BD889F4" w14:textId="77777777" w:rsidR="00906974" w:rsidRPr="00BE16D7" w:rsidRDefault="00906974"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p>
    <w:p w14:paraId="6D31485A" w14:textId="77777777" w:rsidR="000C30F1" w:rsidRPr="00BE16D7" w:rsidRDefault="000C30F1"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Кількість штатних посад на 01.01.2025 по КП «КИЇВ.ПРОЗОРО» становить 67 одиниці (5 працівників мобілізовані до лав ЗСУ). З них: 2 - працівники керівного складу (3%), професіонали, фахівці та технічні службовці</w:t>
      </w:r>
      <w:r w:rsidR="00056AD0" w:rsidRPr="00BE16D7">
        <w:rPr>
          <w:rFonts w:ascii="Times New Roman" w:hAnsi="Times New Roman" w:cs="Times New Roman"/>
          <w:bCs/>
          <w:kern w:val="0"/>
          <w:sz w:val="28"/>
          <w:szCs w:val="28"/>
        </w:rPr>
        <w:t> </w:t>
      </w:r>
      <w:r w:rsidRPr="00BE16D7">
        <w:rPr>
          <w:rFonts w:ascii="Times New Roman" w:hAnsi="Times New Roman" w:cs="Times New Roman"/>
          <w:bCs/>
          <w:kern w:val="0"/>
          <w:sz w:val="28"/>
          <w:szCs w:val="28"/>
        </w:rPr>
        <w:t>– 62 (97%). Фінансове забезпечення здійснюється за рахунок власних коштів підприємства. Середня заробітна плата: за 2024 рік - 25,2 тис. грн., за 1 квартал 2025 року – 38,0 тис. грн. Середня заробітна плата директора за 1 квартал 2025 року склала 79,9 тис. грн.</w:t>
      </w:r>
    </w:p>
    <w:p w14:paraId="16B1A87F" w14:textId="77777777" w:rsidR="00021047" w:rsidRPr="00BE16D7" w:rsidRDefault="00021047" w:rsidP="00524FA6">
      <w:pPr>
        <w:widowControl w:val="0"/>
        <w:tabs>
          <w:tab w:val="left" w:pos="890"/>
        </w:tabs>
        <w:suppressAutoHyphens/>
        <w:spacing w:after="0" w:line="240" w:lineRule="auto"/>
        <w:ind w:firstLine="709"/>
        <w:contextualSpacing/>
        <w:jc w:val="both"/>
        <w:rPr>
          <w:rFonts w:ascii="Times New Roman" w:eastAsia="Times New Roman" w:hAnsi="Times New Roman" w:cs="Times New Roman"/>
          <w:color w:val="000000" w:themeColor="text1"/>
          <w:kern w:val="0"/>
          <w:sz w:val="28"/>
          <w:szCs w:val="28"/>
          <w:lang w:eastAsia="uk-UA"/>
        </w:rPr>
      </w:pPr>
      <w:r w:rsidRPr="00BE16D7">
        <w:rPr>
          <w:rFonts w:ascii="Times New Roman" w:eastAsia="Times New Roman" w:hAnsi="Times New Roman" w:cs="Times New Roman"/>
          <w:color w:val="000000" w:themeColor="text1"/>
          <w:kern w:val="0"/>
          <w:sz w:val="28"/>
          <w:szCs w:val="28"/>
          <w:lang w:eastAsia="uk-UA"/>
        </w:rPr>
        <w:t xml:space="preserve">На засіданні тимчасової контрольної комісії </w:t>
      </w:r>
      <w:r w:rsidRPr="00BE16D7">
        <w:rPr>
          <w:rFonts w:ascii="Times New Roman" w:hAnsi="Times New Roman" w:cs="Times New Roman"/>
          <w:bCs/>
          <w:kern w:val="0"/>
          <w:sz w:val="28"/>
          <w:szCs w:val="28"/>
        </w:rPr>
        <w:t xml:space="preserve">13.02.2025 (протокол № 23) </w:t>
      </w:r>
      <w:r w:rsidR="0002108B" w:rsidRPr="00BE16D7">
        <w:rPr>
          <w:rFonts w:ascii="Times New Roman" w:hAnsi="Times New Roman" w:cs="Times New Roman"/>
          <w:bCs/>
          <w:kern w:val="0"/>
          <w:sz w:val="28"/>
          <w:szCs w:val="28"/>
        </w:rPr>
        <w:t xml:space="preserve">здійснювався </w:t>
      </w:r>
      <w:r w:rsidRPr="00BE16D7">
        <w:rPr>
          <w:rFonts w:ascii="Times New Roman" w:eastAsia="Times New Roman" w:hAnsi="Times New Roman" w:cs="Times New Roman"/>
          <w:color w:val="000000" w:themeColor="text1"/>
          <w:kern w:val="0"/>
          <w:sz w:val="28"/>
          <w:szCs w:val="28"/>
          <w:lang w:eastAsia="uk-UA"/>
        </w:rPr>
        <w:t xml:space="preserve">розгляд інформації </w:t>
      </w:r>
      <w:r w:rsidRPr="00BE16D7">
        <w:rPr>
          <w:rFonts w:ascii="Times New Roman" w:hAnsi="Times New Roman" w:cs="Times New Roman"/>
          <w:bCs/>
          <w:kern w:val="0"/>
          <w:sz w:val="28"/>
          <w:szCs w:val="28"/>
        </w:rPr>
        <w:t>щодо фінансово-господарської діяльності комунального підприємства «КИЇВ.ПРОЗОРО» виконавчого органу Київської міської ради (</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eastAsia="Times New Roman" w:hAnsi="Times New Roman" w:cs="Times New Roman"/>
          <w:color w:val="000000" w:themeColor="text1"/>
          <w:kern w:val="0"/>
          <w:sz w:val="28"/>
          <w:szCs w:val="28"/>
          <w:lang w:eastAsia="uk-UA"/>
        </w:rPr>
        <w:t xml:space="preserve">). </w:t>
      </w:r>
      <w:r w:rsidRPr="00BE16D7">
        <w:rPr>
          <w:rFonts w:ascii="Times New Roman" w:hAnsi="Times New Roman" w:cs="Times New Roman"/>
          <w:bCs/>
          <w:kern w:val="0"/>
          <w:sz w:val="28"/>
          <w:szCs w:val="28"/>
        </w:rPr>
        <w:t>Було заслухано</w:t>
      </w:r>
      <w:r w:rsidR="0002108B" w:rsidRPr="00BE16D7">
        <w:rPr>
          <w:rFonts w:ascii="Times New Roman" w:hAnsi="Times New Roman" w:cs="Times New Roman"/>
          <w:bCs/>
          <w:kern w:val="0"/>
          <w:sz w:val="28"/>
          <w:szCs w:val="28"/>
        </w:rPr>
        <w:t xml:space="preserve"> </w:t>
      </w:r>
      <w:r w:rsidRPr="00BE16D7">
        <w:rPr>
          <w:rFonts w:ascii="Times New Roman" w:hAnsi="Times New Roman" w:cs="Times New Roman"/>
          <w:bCs/>
          <w:kern w:val="0"/>
          <w:sz w:val="28"/>
          <w:szCs w:val="28"/>
        </w:rPr>
        <w:t>директора</w:t>
      </w:r>
      <w:r w:rsidRPr="00BE16D7">
        <w:rPr>
          <w:rFonts w:ascii="Times New Roman" w:eastAsia="Calibri" w:hAnsi="Times New Roman" w:cs="Times New Roman"/>
          <w:bCs/>
          <w:kern w:val="0"/>
          <w:sz w:val="28"/>
          <w:szCs w:val="28"/>
        </w:rPr>
        <w:t xml:space="preserve"> </w:t>
      </w:r>
      <w:bookmarkStart w:id="1" w:name="_Hlk190421375"/>
      <w:bookmarkStart w:id="2" w:name="_Hlk190353637"/>
      <w:r w:rsidRPr="00BE16D7">
        <w:rPr>
          <w:rFonts w:ascii="Times New Roman" w:eastAsia="Liberation Serif" w:hAnsi="Times New Roman" w:cs="Times New Roman"/>
          <w:bCs/>
          <w:color w:val="000000"/>
          <w:kern w:val="0"/>
          <w:sz w:val="28"/>
          <w:szCs w:val="28"/>
          <w:lang w:eastAsia="uk-UA"/>
        </w:rPr>
        <w:t>комунального підприємства</w:t>
      </w:r>
      <w:r w:rsidRPr="00BE16D7">
        <w:rPr>
          <w:rFonts w:ascii="Times New Roman" w:eastAsia="Calibri" w:hAnsi="Times New Roman" w:cs="Times New Roman"/>
          <w:bCs/>
          <w:kern w:val="0"/>
          <w:sz w:val="28"/>
          <w:szCs w:val="28"/>
        </w:rPr>
        <w:t xml:space="preserve"> </w:t>
      </w:r>
      <w:bookmarkEnd w:id="1"/>
      <w:r w:rsidRPr="00BE16D7">
        <w:rPr>
          <w:rFonts w:ascii="Times New Roman" w:hAnsi="Times New Roman" w:cs="Times New Roman"/>
          <w:bCs/>
          <w:kern w:val="0"/>
          <w:sz w:val="28"/>
          <w:szCs w:val="28"/>
        </w:rPr>
        <w:t>«КИЇВ.ПРОЗОРО»</w:t>
      </w:r>
      <w:bookmarkEnd w:id="2"/>
      <w:r w:rsidRPr="00BE16D7">
        <w:rPr>
          <w:rFonts w:ascii="Times New Roman" w:hAnsi="Times New Roman" w:cs="Times New Roman"/>
          <w:bCs/>
          <w:kern w:val="0"/>
          <w:sz w:val="28"/>
          <w:szCs w:val="28"/>
        </w:rPr>
        <w:t xml:space="preserve"> </w:t>
      </w:r>
      <w:r w:rsidR="0002108B" w:rsidRPr="00BE16D7">
        <w:rPr>
          <w:rFonts w:ascii="Times New Roman" w:hAnsi="Times New Roman" w:cs="Times New Roman"/>
          <w:bCs/>
          <w:spacing w:val="1"/>
          <w:kern w:val="0"/>
          <w:sz w:val="28"/>
          <w:szCs w:val="28"/>
        </w:rPr>
        <w:t>Горобця І</w:t>
      </w:r>
      <w:r w:rsidR="0002108B" w:rsidRPr="00BE16D7">
        <w:rPr>
          <w:rFonts w:ascii="Times New Roman" w:hAnsi="Times New Roman" w:cs="Times New Roman"/>
          <w:bCs/>
          <w:kern w:val="0"/>
          <w:sz w:val="28"/>
          <w:szCs w:val="28"/>
        </w:rPr>
        <w:t xml:space="preserve">.О. </w:t>
      </w:r>
      <w:r w:rsidRPr="00BE16D7">
        <w:rPr>
          <w:rFonts w:ascii="Times New Roman" w:hAnsi="Times New Roman" w:cs="Times New Roman"/>
          <w:bCs/>
          <w:kern w:val="0"/>
          <w:sz w:val="28"/>
          <w:szCs w:val="28"/>
        </w:rPr>
        <w:t>щодо фінансово-господарської діяльності комунального підприємства.</w:t>
      </w:r>
      <w:r w:rsidRPr="00BE16D7">
        <w:rPr>
          <w:rFonts w:ascii="Times New Roman" w:eastAsia="Times New Roman" w:hAnsi="Times New Roman" w:cs="Times New Roman"/>
          <w:color w:val="000000" w:themeColor="text1"/>
          <w:kern w:val="0"/>
          <w:sz w:val="28"/>
          <w:szCs w:val="28"/>
          <w:lang w:eastAsia="uk-UA"/>
        </w:rPr>
        <w:t xml:space="preserve"> </w:t>
      </w:r>
    </w:p>
    <w:p w14:paraId="3899D718" w14:textId="77777777" w:rsidR="00021047" w:rsidRPr="00BE16D7" w:rsidRDefault="00021047" w:rsidP="00524FA6">
      <w:pPr>
        <w:spacing w:after="0" w:line="240" w:lineRule="auto"/>
        <w:ind w:firstLine="709"/>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КП «КИЇВ.ПРОЗОРО» направ</w:t>
      </w:r>
      <w:r w:rsidR="0002108B" w:rsidRPr="00BE16D7">
        <w:rPr>
          <w:rFonts w:ascii="Times New Roman" w:hAnsi="Times New Roman" w:cs="Times New Roman"/>
          <w:bCs/>
          <w:kern w:val="0"/>
          <w:sz w:val="28"/>
          <w:szCs w:val="28"/>
        </w:rPr>
        <w:t xml:space="preserve">лено </w:t>
      </w:r>
      <w:r w:rsidRPr="00BE16D7">
        <w:rPr>
          <w:rFonts w:ascii="Times New Roman" w:hAnsi="Times New Roman" w:cs="Times New Roman"/>
          <w:bCs/>
          <w:kern w:val="0"/>
          <w:sz w:val="28"/>
          <w:szCs w:val="28"/>
        </w:rPr>
        <w:t>лист від 11.02.2025 № 052/01-231 із запитуваною інформацією щодо фінансово-господарської діяльності, додавши:</w:t>
      </w:r>
    </w:p>
    <w:p w14:paraId="00DD8E16" w14:textId="77777777" w:rsidR="00021047" w:rsidRPr="00BE16D7" w:rsidRDefault="00021047" w:rsidP="00524FA6">
      <w:pPr>
        <w:spacing w:after="0" w:line="240" w:lineRule="auto"/>
        <w:ind w:firstLine="709"/>
        <w:jc w:val="both"/>
        <w:rPr>
          <w:rFonts w:ascii="Times New Roman" w:hAnsi="Times New Roman" w:cs="Times New Roman"/>
          <w:kern w:val="0"/>
          <w:sz w:val="28"/>
          <w:szCs w:val="28"/>
        </w:rPr>
      </w:pPr>
      <w:r w:rsidRPr="00BE16D7">
        <w:rPr>
          <w:rFonts w:ascii="Times New Roman" w:hAnsi="Times New Roman" w:cs="Times New Roman"/>
          <w:kern w:val="0"/>
          <w:sz w:val="28"/>
          <w:szCs w:val="28"/>
        </w:rPr>
        <w:t>1.</w:t>
      </w:r>
      <w:r w:rsidRPr="00BE16D7">
        <w:rPr>
          <w:rFonts w:ascii="Times New Roman" w:hAnsi="Times New Roman" w:cs="Times New Roman"/>
          <w:bCs/>
          <w:kern w:val="0"/>
          <w:sz w:val="28"/>
          <w:szCs w:val="28"/>
        </w:rPr>
        <w:t xml:space="preserve"> Стратегічний план КП «Міський магазин» на середньостроковий період з 2023-2025 роки; </w:t>
      </w:r>
    </w:p>
    <w:p w14:paraId="4EA097B7" w14:textId="77777777" w:rsidR="00021047" w:rsidRPr="00BE16D7" w:rsidRDefault="00021047" w:rsidP="00524FA6">
      <w:pPr>
        <w:spacing w:after="0" w:line="240" w:lineRule="auto"/>
        <w:ind w:firstLine="709"/>
        <w:jc w:val="both"/>
        <w:rPr>
          <w:rFonts w:ascii="Times New Roman" w:hAnsi="Times New Roman" w:cs="Times New Roman"/>
          <w:kern w:val="0"/>
          <w:sz w:val="28"/>
          <w:szCs w:val="28"/>
        </w:rPr>
      </w:pPr>
      <w:r w:rsidRPr="00BE16D7">
        <w:rPr>
          <w:rFonts w:ascii="Times New Roman" w:hAnsi="Times New Roman" w:cs="Times New Roman"/>
          <w:kern w:val="0"/>
          <w:sz w:val="28"/>
          <w:szCs w:val="28"/>
        </w:rPr>
        <w:t>2.</w:t>
      </w:r>
      <w:r w:rsidRPr="00BE16D7">
        <w:rPr>
          <w:rFonts w:ascii="Times New Roman" w:hAnsi="Times New Roman" w:cs="Times New Roman"/>
          <w:bCs/>
          <w:kern w:val="0"/>
          <w:sz w:val="28"/>
          <w:szCs w:val="28"/>
        </w:rPr>
        <w:t xml:space="preserve"> Затверджений фінансовий план КП «Міський магазин» на 2023 рік та пояснювальна записка; </w:t>
      </w:r>
    </w:p>
    <w:p w14:paraId="01E92A64" w14:textId="77777777" w:rsidR="00021047" w:rsidRPr="00BE16D7" w:rsidRDefault="00021047" w:rsidP="00524FA6">
      <w:pPr>
        <w:spacing w:after="0" w:line="240" w:lineRule="auto"/>
        <w:ind w:firstLine="709"/>
        <w:jc w:val="both"/>
        <w:rPr>
          <w:rFonts w:ascii="Times New Roman" w:hAnsi="Times New Roman" w:cs="Times New Roman"/>
          <w:bCs/>
          <w:kern w:val="0"/>
          <w:sz w:val="28"/>
          <w:szCs w:val="28"/>
        </w:rPr>
      </w:pPr>
      <w:r w:rsidRPr="00BE16D7">
        <w:rPr>
          <w:rFonts w:ascii="Times New Roman" w:hAnsi="Times New Roman" w:cs="Times New Roman"/>
          <w:kern w:val="0"/>
          <w:sz w:val="28"/>
          <w:szCs w:val="28"/>
        </w:rPr>
        <w:t>3.</w:t>
      </w:r>
      <w:r w:rsidRPr="00BE16D7">
        <w:rPr>
          <w:rFonts w:ascii="Times New Roman" w:hAnsi="Times New Roman" w:cs="Times New Roman"/>
          <w:bCs/>
          <w:kern w:val="0"/>
          <w:sz w:val="28"/>
          <w:szCs w:val="28"/>
        </w:rPr>
        <w:t xml:space="preserve"> Затверджений фінансовий план КП «Міський магазин» на 2024 рік та пояснювальна записка; </w:t>
      </w:r>
    </w:p>
    <w:p w14:paraId="690BF446" w14:textId="77777777" w:rsidR="00021047" w:rsidRPr="00BE16D7" w:rsidRDefault="00021047" w:rsidP="00524FA6">
      <w:pPr>
        <w:spacing w:after="0" w:line="240" w:lineRule="auto"/>
        <w:ind w:firstLine="709"/>
        <w:jc w:val="both"/>
        <w:rPr>
          <w:rFonts w:ascii="Times New Roman" w:hAnsi="Times New Roman" w:cs="Times New Roman"/>
          <w:bCs/>
          <w:kern w:val="0"/>
          <w:sz w:val="28"/>
          <w:szCs w:val="28"/>
        </w:rPr>
      </w:pPr>
      <w:r w:rsidRPr="00BE16D7">
        <w:rPr>
          <w:rFonts w:ascii="Times New Roman" w:hAnsi="Times New Roman" w:cs="Times New Roman"/>
          <w:kern w:val="0"/>
          <w:sz w:val="28"/>
          <w:szCs w:val="28"/>
        </w:rPr>
        <w:t>4.</w:t>
      </w:r>
      <w:r w:rsidRPr="00BE16D7">
        <w:rPr>
          <w:rFonts w:ascii="Times New Roman" w:hAnsi="Times New Roman" w:cs="Times New Roman"/>
          <w:bCs/>
          <w:kern w:val="0"/>
          <w:sz w:val="28"/>
          <w:szCs w:val="28"/>
        </w:rPr>
        <w:t xml:space="preserve"> Звіт про виконання річних фінансових планів КП «Міський магазин» за 2023 рік та пояснювальна записка</w:t>
      </w:r>
      <w:r w:rsidR="0002108B" w:rsidRPr="00BE16D7">
        <w:rPr>
          <w:rFonts w:ascii="Times New Roman" w:hAnsi="Times New Roman" w:cs="Times New Roman"/>
          <w:bCs/>
          <w:kern w:val="0"/>
          <w:sz w:val="28"/>
          <w:szCs w:val="28"/>
        </w:rPr>
        <w:t>;</w:t>
      </w:r>
    </w:p>
    <w:p w14:paraId="0AA7193F" w14:textId="77777777" w:rsidR="00021047" w:rsidRPr="00BE16D7" w:rsidRDefault="00021047" w:rsidP="00524FA6">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kern w:val="0"/>
          <w:sz w:val="28"/>
          <w:szCs w:val="28"/>
        </w:rPr>
        <w:lastRenderedPageBreak/>
        <w:t>5.</w:t>
      </w:r>
      <w:r w:rsidRPr="00BE16D7">
        <w:rPr>
          <w:rFonts w:ascii="Times New Roman" w:hAnsi="Times New Roman" w:cs="Times New Roman"/>
          <w:bCs/>
          <w:kern w:val="0"/>
          <w:sz w:val="28"/>
          <w:szCs w:val="28"/>
        </w:rPr>
        <w:t xml:space="preserve"> Звіт про виконання річних фінансових планів КП «Міський магазин» за І півріччя 2024 року та пояснювальна записка.</w:t>
      </w:r>
    </w:p>
    <w:p w14:paraId="47803B03" w14:textId="77777777" w:rsidR="00021047" w:rsidRDefault="00021047" w:rsidP="00524FA6">
      <w:pPr>
        <w:widowControl w:val="0"/>
        <w:tabs>
          <w:tab w:val="left" w:pos="890"/>
        </w:tabs>
        <w:suppressAutoHyphens/>
        <w:spacing w:after="0" w:line="240" w:lineRule="auto"/>
        <w:ind w:firstLine="709"/>
        <w:contextualSpacing/>
        <w:jc w:val="both"/>
        <w:rPr>
          <w:rFonts w:ascii="Times New Roman" w:eastAsia="Times New Roman" w:hAnsi="Times New Roman" w:cs="Times New Roman"/>
          <w:color w:val="000000" w:themeColor="text1"/>
          <w:kern w:val="0"/>
          <w:sz w:val="28"/>
          <w:szCs w:val="28"/>
          <w:lang w:eastAsia="uk-UA"/>
        </w:rPr>
      </w:pPr>
      <w:r w:rsidRPr="00BE16D7">
        <w:rPr>
          <w:rFonts w:ascii="Times New Roman" w:eastAsia="Times New Roman" w:hAnsi="Times New Roman" w:cs="Times New Roman"/>
          <w:color w:val="000000" w:themeColor="text1"/>
          <w:kern w:val="0"/>
          <w:sz w:val="28"/>
          <w:szCs w:val="28"/>
          <w:lang w:eastAsia="uk-UA"/>
        </w:rPr>
        <w:t xml:space="preserve">За результатами обговорення </w:t>
      </w:r>
      <w:r w:rsidR="0002108B" w:rsidRPr="00BE16D7">
        <w:rPr>
          <w:rFonts w:ascii="Times New Roman" w:eastAsia="Times New Roman" w:hAnsi="Times New Roman" w:cs="Times New Roman"/>
          <w:color w:val="000000" w:themeColor="text1"/>
          <w:kern w:val="0"/>
          <w:sz w:val="28"/>
          <w:szCs w:val="28"/>
          <w:lang w:eastAsia="uk-UA"/>
        </w:rPr>
        <w:t xml:space="preserve">прийнято рішення </w:t>
      </w:r>
      <w:r w:rsidRPr="00BE16D7">
        <w:rPr>
          <w:rFonts w:ascii="Times New Roman" w:eastAsia="Times New Roman" w:hAnsi="Times New Roman" w:cs="Times New Roman"/>
          <w:color w:val="000000" w:themeColor="text1"/>
          <w:kern w:val="0"/>
          <w:sz w:val="28"/>
          <w:szCs w:val="28"/>
          <w:lang w:eastAsia="uk-UA"/>
        </w:rPr>
        <w:t>взяти до уваги інформацію щодо фінансово-господарської діяльності комунального підприємства «КИЇВ.ПРОЗОРО»</w:t>
      </w:r>
      <w:r w:rsidR="006C49B1">
        <w:rPr>
          <w:rFonts w:ascii="Times New Roman" w:eastAsia="Times New Roman" w:hAnsi="Times New Roman" w:cs="Times New Roman"/>
          <w:color w:val="000000" w:themeColor="text1"/>
          <w:kern w:val="0"/>
          <w:sz w:val="28"/>
          <w:szCs w:val="28"/>
          <w:lang w:eastAsia="uk-UA"/>
        </w:rPr>
        <w:t>.</w:t>
      </w:r>
    </w:p>
    <w:p w14:paraId="1D64B39D" w14:textId="77777777" w:rsidR="006C49B1" w:rsidRPr="00AD1367" w:rsidRDefault="006C49B1" w:rsidP="006C49B1">
      <w:pPr>
        <w:widowControl w:val="0"/>
        <w:tabs>
          <w:tab w:val="left" w:pos="890"/>
        </w:tabs>
        <w:suppressAutoHyphens/>
        <w:spacing w:after="0" w:line="240" w:lineRule="auto"/>
        <w:ind w:firstLine="709"/>
        <w:jc w:val="both"/>
        <w:rPr>
          <w:rFonts w:ascii="Times New Roman" w:eastAsia="Times New Roman" w:hAnsi="Times New Roman" w:cs="Times New Roman"/>
          <w:color w:val="000000" w:themeColor="text1"/>
          <w:kern w:val="0"/>
          <w:sz w:val="28"/>
          <w:szCs w:val="28"/>
          <w:lang w:eastAsia="uk-UA"/>
        </w:rPr>
      </w:pPr>
      <w:r w:rsidRPr="00AD1367">
        <w:rPr>
          <w:rFonts w:ascii="Times New Roman" w:eastAsia="Times New Roman" w:hAnsi="Times New Roman" w:cs="Times New Roman"/>
          <w:color w:val="000000" w:themeColor="text1"/>
          <w:kern w:val="0"/>
          <w:sz w:val="28"/>
          <w:szCs w:val="28"/>
          <w:lang w:eastAsia="uk-UA"/>
        </w:rPr>
        <w:t>Після завершення засідання комунальним підприємством «КИЇВ.ПРОЗОРО» до тимчасової контрольної комісії було скеровано низку листів, а саме:</w:t>
      </w:r>
    </w:p>
    <w:p w14:paraId="3B4B597D" w14:textId="77777777" w:rsidR="006C49B1" w:rsidRDefault="006C49B1" w:rsidP="00EA2415">
      <w:pPr>
        <w:pStyle w:val="a9"/>
        <w:widowControl w:val="0"/>
        <w:numPr>
          <w:ilvl w:val="0"/>
          <w:numId w:val="29"/>
        </w:numPr>
        <w:tabs>
          <w:tab w:val="left" w:pos="890"/>
        </w:tabs>
        <w:suppressAutoHyphens/>
        <w:spacing w:after="0" w:line="240" w:lineRule="auto"/>
        <w:ind w:left="0" w:firstLine="709"/>
        <w:jc w:val="both"/>
        <w:rPr>
          <w:rFonts w:ascii="Times New Roman" w:eastAsia="Times New Roman" w:hAnsi="Times New Roman" w:cs="Times New Roman"/>
          <w:color w:val="000000" w:themeColor="text1"/>
          <w:kern w:val="0"/>
          <w:sz w:val="28"/>
          <w:szCs w:val="28"/>
          <w:lang w:eastAsia="uk-UA"/>
        </w:rPr>
      </w:pPr>
      <w:r>
        <w:rPr>
          <w:rFonts w:ascii="Times New Roman" w:eastAsia="Times New Roman" w:hAnsi="Times New Roman" w:cs="Times New Roman"/>
          <w:color w:val="000000" w:themeColor="text1"/>
          <w:kern w:val="0"/>
          <w:sz w:val="28"/>
          <w:szCs w:val="28"/>
          <w:lang w:eastAsia="uk-UA"/>
        </w:rPr>
        <w:t xml:space="preserve">З пропозицією </w:t>
      </w:r>
      <w:r w:rsidRPr="006A2B11">
        <w:rPr>
          <w:rFonts w:ascii="Times New Roman" w:eastAsia="Times New Roman" w:hAnsi="Times New Roman" w:cs="Times New Roman"/>
          <w:color w:val="000000" w:themeColor="text1"/>
          <w:kern w:val="0"/>
          <w:sz w:val="28"/>
          <w:szCs w:val="28"/>
          <w:lang w:eastAsia="uk-UA"/>
        </w:rPr>
        <w:t xml:space="preserve">викласти підпункт </w:t>
      </w:r>
      <w:r>
        <w:rPr>
          <w:rFonts w:ascii="Times New Roman" w:eastAsia="Times New Roman" w:hAnsi="Times New Roman" w:cs="Times New Roman"/>
          <w:color w:val="000000" w:themeColor="text1"/>
          <w:kern w:val="0"/>
          <w:sz w:val="28"/>
          <w:szCs w:val="28"/>
          <w:lang w:eastAsia="uk-UA"/>
        </w:rPr>
        <w:t>1</w:t>
      </w:r>
      <w:r w:rsidRPr="006A2B11">
        <w:rPr>
          <w:rFonts w:ascii="Times New Roman" w:eastAsia="Times New Roman" w:hAnsi="Times New Roman" w:cs="Times New Roman"/>
          <w:color w:val="000000" w:themeColor="text1"/>
          <w:kern w:val="0"/>
          <w:sz w:val="28"/>
          <w:szCs w:val="28"/>
          <w:lang w:eastAsia="uk-UA"/>
        </w:rPr>
        <w:t>.7.1 проєкту рішення Київської міської ради від 26.12.2024 № 08/231- 1990/ПР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 у наступні</w:t>
      </w:r>
      <w:r>
        <w:rPr>
          <w:rFonts w:ascii="Times New Roman" w:eastAsia="Times New Roman" w:hAnsi="Times New Roman" w:cs="Times New Roman"/>
          <w:color w:val="000000" w:themeColor="text1"/>
          <w:kern w:val="0"/>
          <w:sz w:val="28"/>
          <w:szCs w:val="28"/>
          <w:lang w:eastAsia="uk-UA"/>
        </w:rPr>
        <w:t>й</w:t>
      </w:r>
      <w:r w:rsidRPr="006A2B11">
        <w:rPr>
          <w:rFonts w:ascii="Times New Roman" w:eastAsia="Times New Roman" w:hAnsi="Times New Roman" w:cs="Times New Roman"/>
          <w:color w:val="000000" w:themeColor="text1"/>
          <w:kern w:val="0"/>
          <w:sz w:val="28"/>
          <w:szCs w:val="28"/>
          <w:lang w:eastAsia="uk-UA"/>
        </w:rPr>
        <w:t xml:space="preserve"> редакції: </w:t>
      </w:r>
    </w:p>
    <w:p w14:paraId="54B4E6E0" w14:textId="77777777" w:rsidR="006C49B1" w:rsidRDefault="006C49B1" w:rsidP="006C49B1">
      <w:pPr>
        <w:widowControl w:val="0"/>
        <w:tabs>
          <w:tab w:val="left" w:pos="890"/>
        </w:tabs>
        <w:suppressAutoHyphens/>
        <w:spacing w:after="0" w:line="240" w:lineRule="auto"/>
        <w:jc w:val="both"/>
        <w:rPr>
          <w:rFonts w:ascii="Times New Roman" w:eastAsia="Times New Roman" w:hAnsi="Times New Roman" w:cs="Times New Roman"/>
          <w:color w:val="000000" w:themeColor="text1"/>
          <w:kern w:val="0"/>
          <w:sz w:val="28"/>
          <w:szCs w:val="28"/>
          <w:lang w:eastAsia="uk-UA"/>
        </w:rPr>
      </w:pPr>
      <w:r w:rsidRPr="006A2B11">
        <w:rPr>
          <w:rFonts w:ascii="Times New Roman" w:eastAsia="Times New Roman" w:hAnsi="Times New Roman" w:cs="Times New Roman"/>
          <w:color w:val="000000" w:themeColor="text1"/>
          <w:kern w:val="0"/>
          <w:sz w:val="28"/>
          <w:szCs w:val="28"/>
          <w:lang w:eastAsia="uk-UA"/>
        </w:rPr>
        <w:t xml:space="preserve">«Установити, що: - на період з 01 березня 2025 року до 31 грудня 2025 року розмір орендної плати за користування комунальним майном територіальної громади міста Києва становить 50% від визначеної у договорах оренди комунального майна територіальної громади міста Києва; - на період з 01 січня 2026 року до 31 грудня 2026 року розмір орендної плати за користування комунальним майном територіальної громади міста Києва становить 75% від визначеної у договорах оренди комунального майна територіальної громади міста Києва. - крім розміру орендної плати за договорами оренди окремих елементів благоустрою комунальної власності для розміщення на них тимчасових споруд торговельного, побутового, соціально-культурного чи іншого призначення, засобів пересувної </w:t>
      </w:r>
      <w:proofErr w:type="spellStart"/>
      <w:r w:rsidRPr="006A2B11">
        <w:rPr>
          <w:rFonts w:ascii="Times New Roman" w:eastAsia="Times New Roman" w:hAnsi="Times New Roman" w:cs="Times New Roman"/>
          <w:color w:val="000000" w:themeColor="text1"/>
          <w:kern w:val="0"/>
          <w:sz w:val="28"/>
          <w:szCs w:val="28"/>
          <w:lang w:eastAsia="uk-UA"/>
        </w:rPr>
        <w:t>дрібнороздрібної</w:t>
      </w:r>
      <w:proofErr w:type="spellEnd"/>
      <w:r w:rsidRPr="006A2B11">
        <w:rPr>
          <w:rFonts w:ascii="Times New Roman" w:eastAsia="Times New Roman" w:hAnsi="Times New Roman" w:cs="Times New Roman"/>
          <w:color w:val="000000" w:themeColor="text1"/>
          <w:kern w:val="0"/>
          <w:sz w:val="28"/>
          <w:szCs w:val="28"/>
          <w:lang w:eastAsia="uk-UA"/>
        </w:rPr>
        <w:t xml:space="preserve"> торговельної мережі, станцій зарядки електромобілів, платіжних пристроїв, автоматів з продажу товарів (послуг), </w:t>
      </w:r>
      <w:proofErr w:type="spellStart"/>
      <w:r w:rsidRPr="006A2B11">
        <w:rPr>
          <w:rFonts w:ascii="Times New Roman" w:eastAsia="Times New Roman" w:hAnsi="Times New Roman" w:cs="Times New Roman"/>
          <w:color w:val="000000" w:themeColor="text1"/>
          <w:kern w:val="0"/>
          <w:sz w:val="28"/>
          <w:szCs w:val="28"/>
          <w:lang w:eastAsia="uk-UA"/>
        </w:rPr>
        <w:t>вендингових</w:t>
      </w:r>
      <w:proofErr w:type="spellEnd"/>
      <w:r w:rsidRPr="006A2B11">
        <w:rPr>
          <w:rFonts w:ascii="Times New Roman" w:eastAsia="Times New Roman" w:hAnsi="Times New Roman" w:cs="Times New Roman"/>
          <w:color w:val="000000" w:themeColor="text1"/>
          <w:kern w:val="0"/>
          <w:sz w:val="28"/>
          <w:szCs w:val="28"/>
          <w:lang w:eastAsia="uk-UA"/>
        </w:rPr>
        <w:t xml:space="preserve"> автоматів, </w:t>
      </w:r>
      <w:proofErr w:type="spellStart"/>
      <w:r w:rsidRPr="006A2B11">
        <w:rPr>
          <w:rFonts w:ascii="Times New Roman" w:eastAsia="Times New Roman" w:hAnsi="Times New Roman" w:cs="Times New Roman"/>
          <w:color w:val="000000" w:themeColor="text1"/>
          <w:kern w:val="0"/>
          <w:sz w:val="28"/>
          <w:szCs w:val="28"/>
          <w:lang w:eastAsia="uk-UA"/>
        </w:rPr>
        <w:t>поштоматів</w:t>
      </w:r>
      <w:proofErr w:type="spellEnd"/>
      <w:r w:rsidRPr="006A2B11">
        <w:rPr>
          <w:rFonts w:ascii="Times New Roman" w:eastAsia="Times New Roman" w:hAnsi="Times New Roman" w:cs="Times New Roman"/>
          <w:color w:val="000000" w:themeColor="text1"/>
          <w:kern w:val="0"/>
          <w:sz w:val="28"/>
          <w:szCs w:val="28"/>
          <w:lang w:eastAsia="uk-UA"/>
        </w:rPr>
        <w:t>, яка визначається за результатом електронних аукціонів. Нарахування (зменшення) орендної плати відповідно до цього підпункту здійснюється без окремого рішення орендодавця та внесення змін до договору.»</w:t>
      </w:r>
      <w:r>
        <w:rPr>
          <w:rFonts w:ascii="Times New Roman" w:eastAsia="Times New Roman" w:hAnsi="Times New Roman" w:cs="Times New Roman"/>
          <w:color w:val="000000" w:themeColor="text1"/>
          <w:kern w:val="0"/>
          <w:sz w:val="28"/>
          <w:szCs w:val="28"/>
          <w:lang w:eastAsia="uk-UA"/>
        </w:rPr>
        <w:t xml:space="preserve"> (</w:t>
      </w:r>
      <w:r w:rsidRPr="006C49B1">
        <w:rPr>
          <w:rFonts w:ascii="Times New Roman" w:eastAsia="Times New Roman" w:hAnsi="Times New Roman" w:cs="Times New Roman"/>
          <w:i/>
          <w:iCs/>
          <w:color w:val="000000" w:themeColor="text1"/>
          <w:kern w:val="0"/>
          <w:sz w:val="28"/>
          <w:szCs w:val="28"/>
          <w:lang w:eastAsia="uk-UA"/>
        </w:rPr>
        <w:t>лист від 14.02.2025 № 052/01-259</w:t>
      </w:r>
      <w:r>
        <w:rPr>
          <w:rFonts w:ascii="Times New Roman" w:eastAsia="Times New Roman" w:hAnsi="Times New Roman" w:cs="Times New Roman"/>
          <w:color w:val="000000" w:themeColor="text1"/>
          <w:kern w:val="0"/>
          <w:sz w:val="28"/>
          <w:szCs w:val="28"/>
          <w:lang w:eastAsia="uk-UA"/>
        </w:rPr>
        <w:t>)</w:t>
      </w:r>
    </w:p>
    <w:p w14:paraId="3B0A10BE" w14:textId="77777777" w:rsidR="006C49B1" w:rsidRDefault="006C49B1" w:rsidP="00EA2415">
      <w:pPr>
        <w:pStyle w:val="a9"/>
        <w:widowControl w:val="0"/>
        <w:numPr>
          <w:ilvl w:val="0"/>
          <w:numId w:val="29"/>
        </w:numPr>
        <w:tabs>
          <w:tab w:val="left" w:pos="890"/>
        </w:tabs>
        <w:suppressAutoHyphens/>
        <w:spacing w:after="0" w:line="240" w:lineRule="auto"/>
        <w:ind w:left="0" w:firstLine="709"/>
        <w:jc w:val="both"/>
        <w:rPr>
          <w:rFonts w:ascii="Times New Roman" w:eastAsia="Times New Roman" w:hAnsi="Times New Roman" w:cs="Times New Roman"/>
          <w:color w:val="000000" w:themeColor="text1"/>
          <w:kern w:val="0"/>
          <w:sz w:val="28"/>
          <w:szCs w:val="28"/>
          <w:lang w:eastAsia="uk-UA"/>
        </w:rPr>
      </w:pPr>
      <w:r>
        <w:rPr>
          <w:rFonts w:ascii="Times New Roman" w:eastAsia="Times New Roman" w:hAnsi="Times New Roman" w:cs="Times New Roman"/>
          <w:color w:val="000000" w:themeColor="text1"/>
          <w:kern w:val="0"/>
          <w:sz w:val="28"/>
          <w:szCs w:val="28"/>
          <w:lang w:eastAsia="uk-UA"/>
        </w:rPr>
        <w:t xml:space="preserve">Щодо незадовільного стану </w:t>
      </w:r>
      <w:r w:rsidRPr="006A2B11">
        <w:rPr>
          <w:rFonts w:ascii="Times New Roman" w:eastAsia="Times New Roman" w:hAnsi="Times New Roman" w:cs="Times New Roman"/>
          <w:color w:val="000000" w:themeColor="text1"/>
          <w:kern w:val="0"/>
          <w:sz w:val="28"/>
          <w:szCs w:val="28"/>
          <w:lang w:eastAsia="uk-UA"/>
        </w:rPr>
        <w:t>нежитлов</w:t>
      </w:r>
      <w:r>
        <w:rPr>
          <w:rFonts w:ascii="Times New Roman" w:eastAsia="Times New Roman" w:hAnsi="Times New Roman" w:cs="Times New Roman"/>
          <w:color w:val="000000" w:themeColor="text1"/>
          <w:kern w:val="0"/>
          <w:sz w:val="28"/>
          <w:szCs w:val="28"/>
          <w:lang w:eastAsia="uk-UA"/>
        </w:rPr>
        <w:t>ого</w:t>
      </w:r>
      <w:r w:rsidRPr="006A2B11">
        <w:rPr>
          <w:rFonts w:ascii="Times New Roman" w:eastAsia="Times New Roman" w:hAnsi="Times New Roman" w:cs="Times New Roman"/>
          <w:color w:val="000000" w:themeColor="text1"/>
          <w:kern w:val="0"/>
          <w:sz w:val="28"/>
          <w:szCs w:val="28"/>
          <w:lang w:eastAsia="uk-UA"/>
        </w:rPr>
        <w:t xml:space="preserve"> приміщень по вул. Чикаленка Євгена, 25</w:t>
      </w:r>
      <w:r>
        <w:rPr>
          <w:rFonts w:ascii="Times New Roman" w:eastAsia="Times New Roman" w:hAnsi="Times New Roman" w:cs="Times New Roman"/>
          <w:color w:val="000000" w:themeColor="text1"/>
          <w:kern w:val="0"/>
          <w:sz w:val="28"/>
          <w:szCs w:val="28"/>
          <w:lang w:eastAsia="uk-UA"/>
        </w:rPr>
        <w:t xml:space="preserve">, стосовно якого </w:t>
      </w:r>
      <w:r w:rsidRPr="006A2B11">
        <w:rPr>
          <w:rFonts w:ascii="Times New Roman" w:eastAsia="Times New Roman" w:hAnsi="Times New Roman" w:cs="Times New Roman"/>
          <w:color w:val="000000" w:themeColor="text1"/>
          <w:kern w:val="0"/>
          <w:sz w:val="28"/>
          <w:szCs w:val="28"/>
          <w:lang w:eastAsia="uk-UA"/>
        </w:rPr>
        <w:t>комунальним підприємством «КИЇВ.ПРОЗОРО»</w:t>
      </w:r>
      <w:r>
        <w:rPr>
          <w:rFonts w:ascii="Times New Roman" w:eastAsia="Times New Roman" w:hAnsi="Times New Roman" w:cs="Times New Roman"/>
          <w:color w:val="000000" w:themeColor="text1"/>
          <w:kern w:val="0"/>
          <w:sz w:val="28"/>
          <w:szCs w:val="28"/>
          <w:lang w:eastAsia="uk-UA"/>
        </w:rPr>
        <w:t xml:space="preserve"> </w:t>
      </w:r>
      <w:r w:rsidRPr="006A2B11">
        <w:rPr>
          <w:rFonts w:ascii="Times New Roman" w:eastAsia="Times New Roman" w:hAnsi="Times New Roman" w:cs="Times New Roman"/>
          <w:color w:val="000000" w:themeColor="text1"/>
          <w:kern w:val="0"/>
          <w:sz w:val="28"/>
          <w:szCs w:val="28"/>
          <w:lang w:eastAsia="uk-UA"/>
        </w:rPr>
        <w:t>укладено договір оренди № 1099 нерухомого майна, що належить до комунальної власності територіальної громади міста Києва, укладений за результатами аукціону</w:t>
      </w:r>
      <w:r>
        <w:rPr>
          <w:rFonts w:ascii="Times New Roman" w:eastAsia="Times New Roman" w:hAnsi="Times New Roman" w:cs="Times New Roman"/>
          <w:color w:val="000000" w:themeColor="text1"/>
          <w:kern w:val="0"/>
          <w:sz w:val="28"/>
          <w:szCs w:val="28"/>
          <w:lang w:eastAsia="uk-UA"/>
        </w:rPr>
        <w:t>. Комунальне підприємство</w:t>
      </w:r>
      <w:r w:rsidRPr="006A2B11">
        <w:rPr>
          <w:rFonts w:ascii="Times New Roman" w:eastAsia="Times New Roman" w:hAnsi="Times New Roman" w:cs="Times New Roman"/>
          <w:color w:val="000000" w:themeColor="text1"/>
          <w:kern w:val="0"/>
          <w:sz w:val="28"/>
          <w:szCs w:val="28"/>
          <w:lang w:eastAsia="uk-UA"/>
        </w:rPr>
        <w:t xml:space="preserve"> звернулось з пропозицією стосовно закріплення приміщення на праві господарського відання за КП</w:t>
      </w:r>
      <w:r>
        <w:rPr>
          <w:rFonts w:ascii="Times New Roman" w:eastAsia="Times New Roman" w:hAnsi="Times New Roman" w:cs="Times New Roman"/>
          <w:color w:val="000000" w:themeColor="text1"/>
          <w:kern w:val="0"/>
          <w:sz w:val="28"/>
          <w:szCs w:val="28"/>
          <w:lang w:eastAsia="uk-UA"/>
        </w:rPr>
        <w:t> </w:t>
      </w:r>
      <w:r w:rsidRPr="006A2B11">
        <w:rPr>
          <w:rFonts w:ascii="Times New Roman" w:eastAsia="Times New Roman" w:hAnsi="Times New Roman" w:cs="Times New Roman"/>
          <w:color w:val="000000" w:themeColor="text1"/>
          <w:kern w:val="0"/>
          <w:sz w:val="28"/>
          <w:szCs w:val="28"/>
          <w:lang w:eastAsia="uk-UA"/>
        </w:rPr>
        <w:t>«КИЇВ.ПРОЗОРО» до Шевченківської районної в місті Києві державної адміністрації та комунального підприємства «Благоустрій Шевченківського району».</w:t>
      </w:r>
      <w:r>
        <w:rPr>
          <w:rFonts w:ascii="Times New Roman" w:eastAsia="Times New Roman" w:hAnsi="Times New Roman" w:cs="Times New Roman"/>
          <w:color w:val="000000" w:themeColor="text1"/>
          <w:kern w:val="0"/>
          <w:sz w:val="28"/>
          <w:szCs w:val="28"/>
          <w:lang w:eastAsia="uk-UA"/>
        </w:rPr>
        <w:t xml:space="preserve"> Водночас </w:t>
      </w:r>
      <w:r w:rsidRPr="006A2B11">
        <w:rPr>
          <w:rFonts w:ascii="Times New Roman" w:eastAsia="Times New Roman" w:hAnsi="Times New Roman" w:cs="Times New Roman"/>
          <w:color w:val="000000" w:themeColor="text1"/>
          <w:kern w:val="0"/>
          <w:sz w:val="28"/>
          <w:szCs w:val="28"/>
          <w:lang w:eastAsia="uk-UA"/>
        </w:rPr>
        <w:t xml:space="preserve">Шевченківська районна в місті Києві державна адміністрація не вважає за доцільне здійснення передачі нежитлових приміщень на вул. Чикаленка Євгена, 25, літ. А загальною площею 311,9 </w:t>
      </w:r>
      <w:proofErr w:type="spellStart"/>
      <w:r w:rsidRPr="006A2B11">
        <w:rPr>
          <w:rFonts w:ascii="Times New Roman" w:eastAsia="Times New Roman" w:hAnsi="Times New Roman" w:cs="Times New Roman"/>
          <w:color w:val="000000" w:themeColor="text1"/>
          <w:kern w:val="0"/>
          <w:sz w:val="28"/>
          <w:szCs w:val="28"/>
          <w:lang w:eastAsia="uk-UA"/>
        </w:rPr>
        <w:t>кв.м</w:t>
      </w:r>
      <w:proofErr w:type="spellEnd"/>
      <w:r w:rsidRPr="006A2B11">
        <w:rPr>
          <w:rFonts w:ascii="Times New Roman" w:eastAsia="Times New Roman" w:hAnsi="Times New Roman" w:cs="Times New Roman"/>
          <w:color w:val="000000" w:themeColor="text1"/>
          <w:kern w:val="0"/>
          <w:sz w:val="28"/>
          <w:szCs w:val="28"/>
          <w:lang w:eastAsia="uk-UA"/>
        </w:rPr>
        <w:t>, та зважаючи на те, що отримання орендної плати є одним із важливих джерел забезпечення фінансово</w:t>
      </w:r>
      <w:r>
        <w:rPr>
          <w:rFonts w:ascii="Times New Roman" w:eastAsia="Times New Roman" w:hAnsi="Times New Roman" w:cs="Times New Roman"/>
          <w:color w:val="000000" w:themeColor="text1"/>
          <w:kern w:val="0"/>
          <w:sz w:val="28"/>
          <w:szCs w:val="28"/>
          <w:lang w:eastAsia="uk-UA"/>
        </w:rPr>
        <w:t xml:space="preserve"> </w:t>
      </w:r>
      <w:r w:rsidRPr="006A2B11">
        <w:rPr>
          <w:rFonts w:ascii="Times New Roman" w:eastAsia="Times New Roman" w:hAnsi="Times New Roman" w:cs="Times New Roman"/>
          <w:color w:val="000000" w:themeColor="text1"/>
          <w:kern w:val="0"/>
          <w:sz w:val="28"/>
          <w:szCs w:val="28"/>
          <w:lang w:eastAsia="uk-UA"/>
        </w:rPr>
        <w:t>господарської діяльності та сталого економічного розвитку підприємства,</w:t>
      </w:r>
      <w:r>
        <w:rPr>
          <w:rFonts w:ascii="Times New Roman" w:eastAsia="Times New Roman" w:hAnsi="Times New Roman" w:cs="Times New Roman"/>
          <w:color w:val="000000" w:themeColor="text1"/>
          <w:kern w:val="0"/>
          <w:sz w:val="28"/>
          <w:szCs w:val="28"/>
          <w:lang w:eastAsia="uk-UA"/>
        </w:rPr>
        <w:t xml:space="preserve"> у зв’язку з чим</w:t>
      </w:r>
      <w:r w:rsidRPr="006A2B11">
        <w:rPr>
          <w:rFonts w:ascii="Times New Roman" w:eastAsia="Times New Roman" w:hAnsi="Times New Roman" w:cs="Times New Roman"/>
          <w:color w:val="000000" w:themeColor="text1"/>
          <w:kern w:val="0"/>
          <w:sz w:val="28"/>
          <w:szCs w:val="28"/>
          <w:lang w:eastAsia="uk-UA"/>
        </w:rPr>
        <w:t xml:space="preserve"> не</w:t>
      </w:r>
      <w:r>
        <w:rPr>
          <w:rFonts w:ascii="Times New Roman" w:eastAsia="Times New Roman" w:hAnsi="Times New Roman" w:cs="Times New Roman"/>
          <w:color w:val="000000" w:themeColor="text1"/>
          <w:kern w:val="0"/>
          <w:sz w:val="28"/>
          <w:szCs w:val="28"/>
          <w:lang w:eastAsia="uk-UA"/>
        </w:rPr>
        <w:t xml:space="preserve"> </w:t>
      </w:r>
      <w:r w:rsidRPr="006A2B11">
        <w:rPr>
          <w:rFonts w:ascii="Times New Roman" w:eastAsia="Times New Roman" w:hAnsi="Times New Roman" w:cs="Times New Roman"/>
          <w:color w:val="000000" w:themeColor="text1"/>
          <w:kern w:val="0"/>
          <w:sz w:val="28"/>
          <w:szCs w:val="28"/>
          <w:lang w:eastAsia="uk-UA"/>
        </w:rPr>
        <w:t>погоджує передачу цих приміщень в господарське відання КП «КИЇВ.ПРОЗОРО»</w:t>
      </w:r>
      <w:r>
        <w:rPr>
          <w:rFonts w:ascii="Times New Roman" w:eastAsia="Times New Roman" w:hAnsi="Times New Roman" w:cs="Times New Roman"/>
          <w:color w:val="000000" w:themeColor="text1"/>
          <w:kern w:val="0"/>
          <w:sz w:val="28"/>
          <w:szCs w:val="28"/>
          <w:lang w:eastAsia="uk-UA"/>
        </w:rPr>
        <w:t xml:space="preserve"> (</w:t>
      </w:r>
      <w:r w:rsidRPr="006C49B1">
        <w:rPr>
          <w:rFonts w:ascii="Times New Roman" w:eastAsia="Times New Roman" w:hAnsi="Times New Roman" w:cs="Times New Roman"/>
          <w:i/>
          <w:iCs/>
          <w:color w:val="000000" w:themeColor="text1"/>
          <w:kern w:val="0"/>
          <w:sz w:val="28"/>
          <w:szCs w:val="28"/>
          <w:lang w:eastAsia="uk-UA"/>
        </w:rPr>
        <w:t>лист від 17.02.2025 № 052/01-262</w:t>
      </w:r>
      <w:r>
        <w:rPr>
          <w:rFonts w:ascii="Times New Roman" w:eastAsia="Times New Roman" w:hAnsi="Times New Roman" w:cs="Times New Roman"/>
          <w:color w:val="000000" w:themeColor="text1"/>
          <w:kern w:val="0"/>
          <w:sz w:val="28"/>
          <w:szCs w:val="28"/>
          <w:lang w:eastAsia="uk-UA"/>
        </w:rPr>
        <w:t>).</w:t>
      </w:r>
    </w:p>
    <w:p w14:paraId="0C311C0C" w14:textId="77777777" w:rsidR="006C49B1" w:rsidRDefault="006C49B1" w:rsidP="00EA2415">
      <w:pPr>
        <w:pStyle w:val="a9"/>
        <w:widowControl w:val="0"/>
        <w:numPr>
          <w:ilvl w:val="0"/>
          <w:numId w:val="29"/>
        </w:numPr>
        <w:tabs>
          <w:tab w:val="left" w:pos="890"/>
        </w:tabs>
        <w:suppressAutoHyphens/>
        <w:spacing w:after="0" w:line="240" w:lineRule="auto"/>
        <w:ind w:left="0" w:firstLine="709"/>
        <w:jc w:val="both"/>
        <w:rPr>
          <w:rFonts w:ascii="Times New Roman" w:eastAsia="Times New Roman" w:hAnsi="Times New Roman" w:cs="Times New Roman"/>
          <w:color w:val="000000" w:themeColor="text1"/>
          <w:kern w:val="0"/>
          <w:sz w:val="28"/>
          <w:szCs w:val="28"/>
          <w:lang w:eastAsia="uk-UA"/>
        </w:rPr>
      </w:pPr>
      <w:r>
        <w:rPr>
          <w:rFonts w:ascii="Times New Roman" w:eastAsia="Times New Roman" w:hAnsi="Times New Roman" w:cs="Times New Roman"/>
          <w:color w:val="000000" w:themeColor="text1"/>
          <w:kern w:val="0"/>
          <w:sz w:val="28"/>
          <w:szCs w:val="28"/>
          <w:lang w:eastAsia="uk-UA"/>
        </w:rPr>
        <w:lastRenderedPageBreak/>
        <w:t xml:space="preserve">З пропозицією розглянути можливість внесення змін до </w:t>
      </w:r>
      <w:r w:rsidRPr="00CA137E">
        <w:rPr>
          <w:rFonts w:ascii="Times New Roman" w:eastAsia="Times New Roman" w:hAnsi="Times New Roman" w:cs="Times New Roman"/>
          <w:color w:val="000000" w:themeColor="text1"/>
          <w:kern w:val="0"/>
          <w:sz w:val="28"/>
          <w:szCs w:val="28"/>
          <w:lang w:eastAsia="uk-UA"/>
        </w:rPr>
        <w:t>рішення Київської міської ради від 05 грудня 2024 року № 426/10234 «Про бюджет міста Києва на 2025 рік»</w:t>
      </w:r>
      <w:r>
        <w:rPr>
          <w:rFonts w:ascii="Times New Roman" w:eastAsia="Times New Roman" w:hAnsi="Times New Roman" w:cs="Times New Roman"/>
          <w:color w:val="000000" w:themeColor="text1"/>
          <w:kern w:val="0"/>
          <w:sz w:val="28"/>
          <w:szCs w:val="28"/>
          <w:lang w:eastAsia="uk-UA"/>
        </w:rPr>
        <w:t xml:space="preserve"> у</w:t>
      </w:r>
      <w:r w:rsidRPr="00CA137E">
        <w:rPr>
          <w:rFonts w:ascii="Times New Roman" w:eastAsia="Times New Roman" w:hAnsi="Times New Roman" w:cs="Times New Roman"/>
          <w:color w:val="000000" w:themeColor="text1"/>
          <w:kern w:val="0"/>
          <w:sz w:val="28"/>
          <w:szCs w:val="28"/>
          <w:lang w:eastAsia="uk-UA"/>
        </w:rPr>
        <w:t xml:space="preserve"> частині коригування доходів до цільового фонду спеціального фонду бюджету міста Києва</w:t>
      </w:r>
      <w:r>
        <w:rPr>
          <w:rFonts w:ascii="Times New Roman" w:eastAsia="Times New Roman" w:hAnsi="Times New Roman" w:cs="Times New Roman"/>
          <w:color w:val="000000" w:themeColor="text1"/>
          <w:kern w:val="0"/>
          <w:sz w:val="28"/>
          <w:szCs w:val="28"/>
          <w:lang w:eastAsia="uk-UA"/>
        </w:rPr>
        <w:t xml:space="preserve"> за</w:t>
      </w:r>
      <w:r w:rsidRPr="00CA137E">
        <w:rPr>
          <w:rFonts w:ascii="Times New Roman" w:eastAsia="Times New Roman" w:hAnsi="Times New Roman" w:cs="Times New Roman"/>
          <w:color w:val="000000" w:themeColor="text1"/>
          <w:kern w:val="0"/>
          <w:sz w:val="28"/>
          <w:szCs w:val="28"/>
          <w:lang w:eastAsia="uk-UA"/>
        </w:rPr>
        <w:t xml:space="preserve"> код</w:t>
      </w:r>
      <w:r>
        <w:rPr>
          <w:rFonts w:ascii="Times New Roman" w:eastAsia="Times New Roman" w:hAnsi="Times New Roman" w:cs="Times New Roman"/>
          <w:color w:val="000000" w:themeColor="text1"/>
          <w:kern w:val="0"/>
          <w:sz w:val="28"/>
          <w:szCs w:val="28"/>
          <w:lang w:eastAsia="uk-UA"/>
        </w:rPr>
        <w:t>ом</w:t>
      </w:r>
      <w:r w:rsidRPr="00CA137E">
        <w:rPr>
          <w:rFonts w:ascii="Times New Roman" w:eastAsia="Times New Roman" w:hAnsi="Times New Roman" w:cs="Times New Roman"/>
          <w:color w:val="000000" w:themeColor="text1"/>
          <w:kern w:val="0"/>
          <w:sz w:val="28"/>
          <w:szCs w:val="28"/>
          <w:lang w:eastAsia="uk-UA"/>
        </w:rPr>
        <w:t xml:space="preserve"> 50110006 «Кошти, що надходять від сплати за договорами щодо розміщення засобів пересувної </w:t>
      </w:r>
      <w:proofErr w:type="spellStart"/>
      <w:r w:rsidRPr="00CA137E">
        <w:rPr>
          <w:rFonts w:ascii="Times New Roman" w:eastAsia="Times New Roman" w:hAnsi="Times New Roman" w:cs="Times New Roman"/>
          <w:color w:val="000000" w:themeColor="text1"/>
          <w:kern w:val="0"/>
          <w:sz w:val="28"/>
          <w:szCs w:val="28"/>
          <w:lang w:eastAsia="uk-UA"/>
        </w:rPr>
        <w:t>дрібнороздрібної</w:t>
      </w:r>
      <w:proofErr w:type="spellEnd"/>
      <w:r w:rsidRPr="00CA137E">
        <w:rPr>
          <w:rFonts w:ascii="Times New Roman" w:eastAsia="Times New Roman" w:hAnsi="Times New Roman" w:cs="Times New Roman"/>
          <w:color w:val="000000" w:themeColor="text1"/>
          <w:kern w:val="0"/>
          <w:sz w:val="28"/>
          <w:szCs w:val="28"/>
          <w:lang w:eastAsia="uk-UA"/>
        </w:rPr>
        <w:t xml:space="preserve"> торговельної мережі та об'єктів сезонної </w:t>
      </w:r>
      <w:proofErr w:type="spellStart"/>
      <w:r w:rsidRPr="00CA137E">
        <w:rPr>
          <w:rFonts w:ascii="Times New Roman" w:eastAsia="Times New Roman" w:hAnsi="Times New Roman" w:cs="Times New Roman"/>
          <w:color w:val="000000" w:themeColor="text1"/>
          <w:kern w:val="0"/>
          <w:sz w:val="28"/>
          <w:szCs w:val="28"/>
          <w:lang w:eastAsia="uk-UA"/>
        </w:rPr>
        <w:t>дрібнороздрібної</w:t>
      </w:r>
      <w:proofErr w:type="spellEnd"/>
      <w:r w:rsidRPr="00CA137E">
        <w:rPr>
          <w:rFonts w:ascii="Times New Roman" w:eastAsia="Times New Roman" w:hAnsi="Times New Roman" w:cs="Times New Roman"/>
          <w:color w:val="000000" w:themeColor="text1"/>
          <w:kern w:val="0"/>
          <w:sz w:val="28"/>
          <w:szCs w:val="28"/>
          <w:lang w:eastAsia="uk-UA"/>
        </w:rPr>
        <w:t xml:space="preserve"> торговельної мережі» та встановлення доходів у розмірі 1 450, </w:t>
      </w:r>
      <w:r>
        <w:rPr>
          <w:rFonts w:ascii="Times New Roman" w:eastAsia="Times New Roman" w:hAnsi="Times New Roman" w:cs="Times New Roman"/>
          <w:color w:val="000000" w:themeColor="text1"/>
          <w:kern w:val="0"/>
          <w:sz w:val="28"/>
          <w:szCs w:val="28"/>
          <w:lang w:eastAsia="uk-UA"/>
        </w:rPr>
        <w:t>0</w:t>
      </w:r>
      <w:r w:rsidRPr="00CA137E">
        <w:rPr>
          <w:rFonts w:ascii="Times New Roman" w:eastAsia="Times New Roman" w:hAnsi="Times New Roman" w:cs="Times New Roman"/>
          <w:color w:val="000000" w:themeColor="text1"/>
          <w:kern w:val="0"/>
          <w:sz w:val="28"/>
          <w:szCs w:val="28"/>
          <w:lang w:eastAsia="uk-UA"/>
        </w:rPr>
        <w:t>0 тис</w:t>
      </w:r>
      <w:r>
        <w:rPr>
          <w:rFonts w:ascii="Times New Roman" w:eastAsia="Times New Roman" w:hAnsi="Times New Roman" w:cs="Times New Roman"/>
          <w:color w:val="000000" w:themeColor="text1"/>
          <w:kern w:val="0"/>
          <w:sz w:val="28"/>
          <w:szCs w:val="28"/>
          <w:lang w:eastAsia="uk-UA"/>
        </w:rPr>
        <w:t>.</w:t>
      </w:r>
      <w:r w:rsidRPr="00CA137E">
        <w:rPr>
          <w:rFonts w:ascii="Times New Roman" w:eastAsia="Times New Roman" w:hAnsi="Times New Roman" w:cs="Times New Roman"/>
          <w:color w:val="000000" w:themeColor="text1"/>
          <w:kern w:val="0"/>
          <w:sz w:val="28"/>
          <w:szCs w:val="28"/>
          <w:lang w:eastAsia="uk-UA"/>
        </w:rPr>
        <w:t xml:space="preserve"> грн</w:t>
      </w:r>
      <w:r>
        <w:rPr>
          <w:rFonts w:ascii="Times New Roman" w:eastAsia="Times New Roman" w:hAnsi="Times New Roman" w:cs="Times New Roman"/>
          <w:color w:val="000000" w:themeColor="text1"/>
          <w:kern w:val="0"/>
          <w:sz w:val="28"/>
          <w:szCs w:val="28"/>
          <w:lang w:eastAsia="uk-UA"/>
        </w:rPr>
        <w:t xml:space="preserve"> (</w:t>
      </w:r>
      <w:r w:rsidRPr="006C49B1">
        <w:rPr>
          <w:rFonts w:ascii="Times New Roman" w:eastAsia="Times New Roman" w:hAnsi="Times New Roman" w:cs="Times New Roman"/>
          <w:i/>
          <w:iCs/>
          <w:color w:val="000000" w:themeColor="text1"/>
          <w:kern w:val="0"/>
          <w:sz w:val="28"/>
          <w:szCs w:val="28"/>
          <w:lang w:eastAsia="uk-UA"/>
        </w:rPr>
        <w:t>лист від 21.02.2025 № 052/01-334</w:t>
      </w:r>
      <w:r>
        <w:rPr>
          <w:rFonts w:ascii="Times New Roman" w:eastAsia="Times New Roman" w:hAnsi="Times New Roman" w:cs="Times New Roman"/>
          <w:color w:val="000000" w:themeColor="text1"/>
          <w:kern w:val="0"/>
          <w:sz w:val="28"/>
          <w:szCs w:val="28"/>
          <w:lang w:eastAsia="uk-UA"/>
        </w:rPr>
        <w:t>)</w:t>
      </w:r>
      <w:r w:rsidRPr="00CA137E">
        <w:rPr>
          <w:rFonts w:ascii="Times New Roman" w:eastAsia="Times New Roman" w:hAnsi="Times New Roman" w:cs="Times New Roman"/>
          <w:color w:val="000000" w:themeColor="text1"/>
          <w:kern w:val="0"/>
          <w:sz w:val="28"/>
          <w:szCs w:val="28"/>
          <w:lang w:eastAsia="uk-UA"/>
        </w:rPr>
        <w:t>.</w:t>
      </w:r>
    </w:p>
    <w:p w14:paraId="530DB5BA" w14:textId="77777777" w:rsidR="006C49B1" w:rsidRDefault="006C49B1" w:rsidP="006C49B1">
      <w:pPr>
        <w:pStyle w:val="a9"/>
        <w:widowControl w:val="0"/>
        <w:tabs>
          <w:tab w:val="left" w:pos="890"/>
        </w:tabs>
        <w:suppressAutoHyphens/>
        <w:spacing w:after="0" w:line="240" w:lineRule="auto"/>
        <w:ind w:left="0" w:firstLine="709"/>
        <w:jc w:val="both"/>
        <w:rPr>
          <w:rFonts w:ascii="Times New Roman" w:eastAsia="Times New Roman" w:hAnsi="Times New Roman" w:cs="Times New Roman"/>
          <w:color w:val="000000" w:themeColor="text1"/>
          <w:kern w:val="0"/>
          <w:sz w:val="28"/>
          <w:szCs w:val="28"/>
          <w:lang w:eastAsia="uk-UA"/>
        </w:rPr>
      </w:pPr>
      <w:r>
        <w:rPr>
          <w:rFonts w:ascii="Times New Roman" w:eastAsia="Times New Roman" w:hAnsi="Times New Roman" w:cs="Times New Roman"/>
          <w:color w:val="000000" w:themeColor="text1"/>
          <w:kern w:val="0"/>
          <w:sz w:val="28"/>
          <w:szCs w:val="28"/>
          <w:lang w:eastAsia="uk-UA"/>
        </w:rPr>
        <w:t xml:space="preserve">За результатами позапланового </w:t>
      </w:r>
      <w:r w:rsidRPr="00CA137E">
        <w:rPr>
          <w:rFonts w:ascii="Times New Roman" w:eastAsia="Times New Roman" w:hAnsi="Times New Roman" w:cs="Times New Roman"/>
          <w:color w:val="000000" w:themeColor="text1"/>
          <w:kern w:val="0"/>
          <w:sz w:val="28"/>
          <w:szCs w:val="28"/>
          <w:lang w:eastAsia="uk-UA"/>
        </w:rPr>
        <w:t>внутрішнього аудиту оцінки діяльності КП</w:t>
      </w:r>
      <w:r w:rsidR="009B713D">
        <w:rPr>
          <w:rFonts w:ascii="Times New Roman" w:eastAsia="Times New Roman" w:hAnsi="Times New Roman" w:cs="Times New Roman"/>
          <w:color w:val="000000" w:themeColor="text1"/>
          <w:kern w:val="0"/>
          <w:sz w:val="28"/>
          <w:szCs w:val="28"/>
          <w:lang w:eastAsia="uk-UA"/>
        </w:rPr>
        <w:t> </w:t>
      </w:r>
      <w:r w:rsidRPr="00CA137E">
        <w:rPr>
          <w:rFonts w:ascii="Times New Roman" w:eastAsia="Times New Roman" w:hAnsi="Times New Roman" w:cs="Times New Roman"/>
          <w:color w:val="000000" w:themeColor="text1"/>
          <w:kern w:val="0"/>
          <w:sz w:val="28"/>
          <w:szCs w:val="28"/>
          <w:lang w:eastAsia="uk-UA"/>
        </w:rPr>
        <w:t>«КИЇВ.ПРОЗОРО» виконавчого органу Київської міської ради (Київської міської державної адміністрації) щодо законності та достовірності фінансової та бюджетної звітності, правильності ведення бухгалтерського обліку, дотримання актів законодавства, планів, процедур, стосовно законності та ефективності використання коштів від основної діяльності, функціонування внутрішнього контролю, управління активами та джерелами їх формування тощо</w:t>
      </w:r>
      <w:r>
        <w:rPr>
          <w:rFonts w:ascii="Times New Roman" w:eastAsia="Times New Roman" w:hAnsi="Times New Roman" w:cs="Times New Roman"/>
          <w:color w:val="000000" w:themeColor="text1"/>
          <w:kern w:val="0"/>
          <w:sz w:val="28"/>
          <w:szCs w:val="28"/>
          <w:lang w:eastAsia="uk-UA"/>
        </w:rPr>
        <w:t xml:space="preserve">, за 2024 – І квартал 2025 року в підсумку встановлено, що </w:t>
      </w:r>
      <w:r w:rsidRPr="00AD1367">
        <w:rPr>
          <w:rFonts w:ascii="Times New Roman" w:eastAsia="Times New Roman" w:hAnsi="Times New Roman" w:cs="Times New Roman"/>
          <w:color w:val="000000" w:themeColor="text1"/>
          <w:kern w:val="0"/>
          <w:sz w:val="28"/>
          <w:szCs w:val="28"/>
          <w:lang w:eastAsia="uk-UA"/>
        </w:rPr>
        <w:t>наявні на</w:t>
      </w:r>
      <w:r>
        <w:rPr>
          <w:rFonts w:ascii="Times New Roman" w:eastAsia="Times New Roman" w:hAnsi="Times New Roman" w:cs="Times New Roman"/>
          <w:color w:val="000000" w:themeColor="text1"/>
          <w:kern w:val="0"/>
          <w:sz w:val="28"/>
          <w:szCs w:val="28"/>
          <w:lang w:eastAsia="uk-UA"/>
        </w:rPr>
        <w:t xml:space="preserve"> </w:t>
      </w:r>
      <w:r w:rsidRPr="006A2B11">
        <w:rPr>
          <w:rFonts w:ascii="Times New Roman" w:eastAsia="Times New Roman" w:hAnsi="Times New Roman" w:cs="Times New Roman"/>
          <w:color w:val="000000" w:themeColor="text1"/>
          <w:kern w:val="0"/>
          <w:sz w:val="28"/>
          <w:szCs w:val="28"/>
          <w:lang w:eastAsia="uk-UA"/>
        </w:rPr>
        <w:t>комунальн</w:t>
      </w:r>
      <w:r>
        <w:rPr>
          <w:rFonts w:ascii="Times New Roman" w:eastAsia="Times New Roman" w:hAnsi="Times New Roman" w:cs="Times New Roman"/>
          <w:color w:val="000000" w:themeColor="text1"/>
          <w:kern w:val="0"/>
          <w:sz w:val="28"/>
          <w:szCs w:val="28"/>
          <w:lang w:eastAsia="uk-UA"/>
        </w:rPr>
        <w:t>ому</w:t>
      </w:r>
      <w:r w:rsidRPr="006A2B11">
        <w:rPr>
          <w:rFonts w:ascii="Times New Roman" w:eastAsia="Times New Roman" w:hAnsi="Times New Roman" w:cs="Times New Roman"/>
          <w:color w:val="000000" w:themeColor="text1"/>
          <w:kern w:val="0"/>
          <w:sz w:val="28"/>
          <w:szCs w:val="28"/>
          <w:lang w:eastAsia="uk-UA"/>
        </w:rPr>
        <w:t xml:space="preserve"> підприємств</w:t>
      </w:r>
      <w:r>
        <w:rPr>
          <w:rFonts w:ascii="Times New Roman" w:eastAsia="Times New Roman" w:hAnsi="Times New Roman" w:cs="Times New Roman"/>
          <w:color w:val="000000" w:themeColor="text1"/>
          <w:kern w:val="0"/>
          <w:sz w:val="28"/>
          <w:szCs w:val="28"/>
          <w:lang w:eastAsia="uk-UA"/>
        </w:rPr>
        <w:t>і</w:t>
      </w:r>
      <w:r w:rsidRPr="006A2B11">
        <w:rPr>
          <w:rFonts w:ascii="Times New Roman" w:eastAsia="Times New Roman" w:hAnsi="Times New Roman" w:cs="Times New Roman"/>
          <w:color w:val="000000" w:themeColor="text1"/>
          <w:kern w:val="0"/>
          <w:sz w:val="28"/>
          <w:szCs w:val="28"/>
          <w:lang w:eastAsia="uk-UA"/>
        </w:rPr>
        <w:t xml:space="preserve"> «КИЇВ.ПРОЗОРО»</w:t>
      </w:r>
      <w:r w:rsidRPr="00AD1367">
        <w:rPr>
          <w:rFonts w:ascii="Times New Roman" w:eastAsia="Times New Roman" w:hAnsi="Times New Roman" w:cs="Times New Roman"/>
          <w:color w:val="000000" w:themeColor="text1"/>
          <w:kern w:val="0"/>
          <w:sz w:val="28"/>
          <w:szCs w:val="28"/>
          <w:lang w:eastAsia="uk-UA"/>
        </w:rPr>
        <w:t xml:space="preserve"> управлінські механізми потребують вдосконалення та змін, насамперед, пов'язаних з упорядкуванням системи отримання доходів і здійснення витрат, планування ключових фінансово-економічних показників, внутрішнього контролю за ефективністю витрат </w:t>
      </w:r>
      <w:r w:rsidRPr="006A2B11">
        <w:rPr>
          <w:rFonts w:ascii="Times New Roman" w:eastAsia="Times New Roman" w:hAnsi="Times New Roman" w:cs="Times New Roman"/>
          <w:color w:val="000000" w:themeColor="text1"/>
          <w:kern w:val="0"/>
          <w:sz w:val="28"/>
          <w:szCs w:val="28"/>
          <w:lang w:eastAsia="uk-UA"/>
        </w:rPr>
        <w:t>комунальним підприємством «КИЇВ.ПРОЗОРО»</w:t>
      </w:r>
      <w:r w:rsidRPr="00AD1367">
        <w:rPr>
          <w:rFonts w:ascii="Times New Roman" w:eastAsia="Times New Roman" w:hAnsi="Times New Roman" w:cs="Times New Roman"/>
          <w:color w:val="000000" w:themeColor="text1"/>
          <w:kern w:val="0"/>
          <w:sz w:val="28"/>
          <w:szCs w:val="28"/>
          <w:lang w:eastAsia="uk-UA"/>
        </w:rPr>
        <w:t xml:space="preserve"> та недопущення штрафних санкцій, забезпечення дотримання розпорядчих документів тощо.</w:t>
      </w:r>
    </w:p>
    <w:p w14:paraId="50017158" w14:textId="77777777" w:rsidR="006C49B1" w:rsidRPr="00BE16D7" w:rsidRDefault="006C49B1" w:rsidP="006C49B1">
      <w:pPr>
        <w:widowControl w:val="0"/>
        <w:tabs>
          <w:tab w:val="left" w:pos="890"/>
        </w:tabs>
        <w:suppressAutoHyphens/>
        <w:spacing w:after="0" w:line="240" w:lineRule="auto"/>
        <w:contextualSpacing/>
        <w:jc w:val="both"/>
        <w:rPr>
          <w:rFonts w:ascii="Times New Roman" w:eastAsia="Times New Roman" w:hAnsi="Times New Roman" w:cs="Times New Roman"/>
          <w:color w:val="000000" w:themeColor="text1"/>
          <w:kern w:val="0"/>
          <w:sz w:val="28"/>
          <w:szCs w:val="28"/>
          <w:lang w:eastAsia="uk-UA"/>
        </w:rPr>
      </w:pPr>
      <w:r w:rsidRPr="00021047">
        <w:rPr>
          <w:rFonts w:ascii="Times New Roman" w:hAnsi="Times New Roman" w:cs="Times New Roman"/>
          <w:bCs/>
          <w:i/>
          <w:kern w:val="0"/>
        </w:rPr>
        <w:t>Примітка:</w:t>
      </w:r>
      <w:r w:rsidRPr="009B38EB">
        <w:rPr>
          <w:rFonts w:ascii="Times New Roman" w:hAnsi="Times New Roman" w:cs="Times New Roman"/>
          <w:bCs/>
          <w:i/>
          <w:kern w:val="0"/>
        </w:rPr>
        <w:t xml:space="preserve"> І</w:t>
      </w:r>
      <w:r w:rsidRPr="00021047">
        <w:rPr>
          <w:rFonts w:ascii="Times New Roman" w:hAnsi="Times New Roman" w:cs="Times New Roman"/>
          <w:bCs/>
          <w:i/>
          <w:kern w:val="0"/>
        </w:rPr>
        <w:t xml:space="preserve">нформація з </w:t>
      </w:r>
      <w:r w:rsidRPr="009B38EB">
        <w:rPr>
          <w:rFonts w:ascii="Times New Roman" w:hAnsi="Times New Roman" w:cs="Times New Roman"/>
          <w:bCs/>
          <w:i/>
          <w:kern w:val="0"/>
        </w:rPr>
        <w:t>офіційного сайту</w:t>
      </w:r>
      <w:r>
        <w:rPr>
          <w:rFonts w:ascii="Times New Roman" w:hAnsi="Times New Roman" w:cs="Times New Roman"/>
          <w:bCs/>
          <w:i/>
          <w:kern w:val="0"/>
        </w:rPr>
        <w:t xml:space="preserve">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Pr="009B38EB">
        <w:rPr>
          <w:rFonts w:ascii="Times New Roman" w:hAnsi="Times New Roman" w:cs="Times New Roman"/>
          <w:bCs/>
          <w:i/>
          <w:noProof/>
          <w:kern w:val="0"/>
        </w:rPr>
        <w:t xml:space="preserve">, </w:t>
      </w:r>
      <w:r w:rsidRPr="009B38EB">
        <w:rPr>
          <w:rFonts w:ascii="Times New Roman" w:eastAsia="Times New Roman" w:hAnsi="Times New Roman" w:cs="Times New Roman"/>
          <w:bCs/>
          <w:i/>
          <w:color w:val="00000A"/>
          <w:lang w:eastAsia="ru-RU"/>
        </w:rPr>
        <w:t>посилання на сайт:</w:t>
      </w:r>
      <w:r>
        <w:rPr>
          <w:rFonts w:ascii="Times New Roman" w:eastAsia="Times New Roman" w:hAnsi="Times New Roman" w:cs="Times New Roman"/>
          <w:bCs/>
          <w:i/>
          <w:color w:val="00000A"/>
          <w:lang w:eastAsia="ru-RU"/>
        </w:rPr>
        <w:t xml:space="preserve"> </w:t>
      </w:r>
      <w:hyperlink r:id="rId10" w:history="1">
        <w:r w:rsidRPr="00347B4D">
          <w:rPr>
            <w:rStyle w:val="af0"/>
            <w:rFonts w:ascii="Times New Roman" w:eastAsia="Times New Roman" w:hAnsi="Times New Roman" w:cs="Times New Roman"/>
            <w:bCs/>
            <w:i/>
            <w:lang w:eastAsia="ru-RU"/>
          </w:rPr>
          <w:t>https://kyivaudit.gov.ua/vr/ka/audit.nsf/0/8046F6A8B567C6C0C2258D02003EB15A/$file/%D0%90%D1%83%D0%B4%D0%B8%D1%82%D0%BE%D1%80%D1%81%D1%8C%D0%BA%D0%B8%D0%B9%20%D0%B7%D0%B2%D1%96%D1%82%20%D0%9A%D0%B8%D1%97%D0%B2.%D0%9F%D1%80%D0%BE%D0%B7%D0%BE%D1%80%D0%BE.pdf</w:t>
        </w:r>
      </w:hyperlink>
    </w:p>
    <w:p w14:paraId="62660F77" w14:textId="77777777" w:rsidR="006C49B1" w:rsidRDefault="006C49B1" w:rsidP="00524FA6">
      <w:pPr>
        <w:widowControl w:val="0"/>
        <w:tabs>
          <w:tab w:val="left" w:pos="890"/>
        </w:tabs>
        <w:suppressAutoHyphens/>
        <w:spacing w:after="0" w:line="240" w:lineRule="auto"/>
        <w:ind w:firstLine="709"/>
        <w:contextualSpacing/>
        <w:jc w:val="center"/>
        <w:rPr>
          <w:rFonts w:ascii="Times New Roman" w:eastAsia="Times New Roman" w:hAnsi="Times New Roman" w:cs="Times New Roman"/>
          <w:color w:val="000000" w:themeColor="text1"/>
          <w:kern w:val="0"/>
          <w:sz w:val="28"/>
          <w:szCs w:val="28"/>
          <w:lang w:eastAsia="uk-UA"/>
        </w:rPr>
      </w:pPr>
    </w:p>
    <w:p w14:paraId="006C218D" w14:textId="77777777" w:rsidR="00056AD0" w:rsidRPr="00BE16D7" w:rsidRDefault="00021047" w:rsidP="00524FA6">
      <w:pPr>
        <w:widowControl w:val="0"/>
        <w:tabs>
          <w:tab w:val="left" w:pos="890"/>
        </w:tabs>
        <w:suppressAutoHyphens/>
        <w:spacing w:after="0" w:line="240" w:lineRule="auto"/>
        <w:ind w:firstLine="709"/>
        <w:contextualSpacing/>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t>Аналіз основних показників фінансово-господарської діяльності</w:t>
      </w:r>
      <w:r w:rsidR="00056AD0" w:rsidRPr="00BE16D7">
        <w:rPr>
          <w:rFonts w:ascii="Times New Roman" w:hAnsi="Times New Roman" w:cs="Times New Roman"/>
          <w:bCs/>
          <w:kern w:val="0"/>
          <w:sz w:val="28"/>
          <w:szCs w:val="28"/>
        </w:rPr>
        <w:t xml:space="preserve"> </w:t>
      </w:r>
    </w:p>
    <w:p w14:paraId="4F4FBF1E" w14:textId="77777777" w:rsidR="00021047" w:rsidRPr="00BE16D7" w:rsidRDefault="00056AD0" w:rsidP="00524FA6">
      <w:pPr>
        <w:widowControl w:val="0"/>
        <w:tabs>
          <w:tab w:val="left" w:pos="890"/>
        </w:tabs>
        <w:suppressAutoHyphens/>
        <w:spacing w:after="0" w:line="240" w:lineRule="auto"/>
        <w:ind w:firstLine="709"/>
        <w:contextualSpacing/>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t>КП «КИЇВ.ПРОЗОРО»</w:t>
      </w:r>
    </w:p>
    <w:tbl>
      <w:tblPr>
        <w:tblStyle w:val="21"/>
        <w:tblW w:w="0" w:type="auto"/>
        <w:tblLook w:val="04A0" w:firstRow="1" w:lastRow="0" w:firstColumn="1" w:lastColumn="0" w:noHBand="0" w:noVBand="1"/>
      </w:tblPr>
      <w:tblGrid>
        <w:gridCol w:w="2932"/>
        <w:gridCol w:w="1819"/>
        <w:gridCol w:w="1481"/>
        <w:gridCol w:w="1560"/>
        <w:gridCol w:w="1836"/>
      </w:tblGrid>
      <w:tr w:rsidR="0002108B" w:rsidRPr="00BE16D7" w14:paraId="357C53CD" w14:textId="77777777" w:rsidTr="009B713D">
        <w:trPr>
          <w:trHeight w:val="717"/>
        </w:trPr>
        <w:tc>
          <w:tcPr>
            <w:tcW w:w="2932" w:type="dxa"/>
            <w:vMerge w:val="restart"/>
          </w:tcPr>
          <w:p w14:paraId="4163B1C6" w14:textId="77777777" w:rsidR="000C30F1" w:rsidRPr="00BE16D7" w:rsidRDefault="000C30F1" w:rsidP="0002108B">
            <w:pPr>
              <w:jc w:val="center"/>
              <w:rPr>
                <w:rFonts w:ascii="Times New Roman" w:hAnsi="Times New Roman" w:cs="Times New Roman"/>
              </w:rPr>
            </w:pPr>
          </w:p>
          <w:p w14:paraId="28A7D000"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Показники</w:t>
            </w:r>
          </w:p>
        </w:tc>
        <w:tc>
          <w:tcPr>
            <w:tcW w:w="1819" w:type="dxa"/>
          </w:tcPr>
          <w:p w14:paraId="48E34606"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План</w:t>
            </w:r>
          </w:p>
          <w:p w14:paraId="52022C98"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 xml:space="preserve">1 </w:t>
            </w:r>
            <w:proofErr w:type="spellStart"/>
            <w:r w:rsidRPr="00BE16D7">
              <w:rPr>
                <w:rFonts w:ascii="Times New Roman" w:hAnsi="Times New Roman" w:cs="Times New Roman"/>
              </w:rPr>
              <w:t>кв</w:t>
            </w:r>
            <w:proofErr w:type="spellEnd"/>
            <w:r w:rsidR="000C30F1" w:rsidRPr="00BE16D7">
              <w:rPr>
                <w:rFonts w:ascii="Times New Roman" w:hAnsi="Times New Roman" w:cs="Times New Roman"/>
              </w:rPr>
              <w:t>.</w:t>
            </w:r>
            <w:r w:rsidRPr="00BE16D7">
              <w:rPr>
                <w:rFonts w:ascii="Times New Roman" w:hAnsi="Times New Roman" w:cs="Times New Roman"/>
              </w:rPr>
              <w:t xml:space="preserve"> 2025 р. (</w:t>
            </w:r>
            <w:proofErr w:type="spellStart"/>
            <w:r w:rsidRPr="00BE16D7">
              <w:rPr>
                <w:rFonts w:ascii="Times New Roman" w:hAnsi="Times New Roman" w:cs="Times New Roman"/>
              </w:rPr>
              <w:t>тис.грн</w:t>
            </w:r>
            <w:proofErr w:type="spellEnd"/>
            <w:r w:rsidRPr="00BE16D7">
              <w:rPr>
                <w:rFonts w:ascii="Times New Roman" w:hAnsi="Times New Roman" w:cs="Times New Roman"/>
              </w:rPr>
              <w:t>)</w:t>
            </w:r>
          </w:p>
        </w:tc>
        <w:tc>
          <w:tcPr>
            <w:tcW w:w="1481" w:type="dxa"/>
          </w:tcPr>
          <w:p w14:paraId="3875A9F2"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Факт</w:t>
            </w:r>
          </w:p>
          <w:p w14:paraId="150583E1"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 xml:space="preserve">1 </w:t>
            </w:r>
            <w:proofErr w:type="spellStart"/>
            <w:r w:rsidRPr="00BE16D7">
              <w:rPr>
                <w:rFonts w:ascii="Times New Roman" w:hAnsi="Times New Roman" w:cs="Times New Roman"/>
              </w:rPr>
              <w:t>кв</w:t>
            </w:r>
            <w:proofErr w:type="spellEnd"/>
            <w:r w:rsidR="000C30F1" w:rsidRPr="00BE16D7">
              <w:rPr>
                <w:rFonts w:ascii="Times New Roman" w:hAnsi="Times New Roman" w:cs="Times New Roman"/>
              </w:rPr>
              <w:t>.</w:t>
            </w:r>
            <w:r w:rsidRPr="00BE16D7">
              <w:rPr>
                <w:rFonts w:ascii="Times New Roman" w:hAnsi="Times New Roman" w:cs="Times New Roman"/>
              </w:rPr>
              <w:t xml:space="preserve"> 2025 р. (</w:t>
            </w:r>
            <w:proofErr w:type="spellStart"/>
            <w:r w:rsidRPr="00BE16D7">
              <w:rPr>
                <w:rFonts w:ascii="Times New Roman" w:hAnsi="Times New Roman" w:cs="Times New Roman"/>
              </w:rPr>
              <w:t>тис.грн</w:t>
            </w:r>
            <w:proofErr w:type="spellEnd"/>
            <w:r w:rsidRPr="00BE16D7">
              <w:rPr>
                <w:rFonts w:ascii="Times New Roman" w:hAnsi="Times New Roman" w:cs="Times New Roman"/>
              </w:rPr>
              <w:t>)</w:t>
            </w:r>
          </w:p>
        </w:tc>
        <w:tc>
          <w:tcPr>
            <w:tcW w:w="1560" w:type="dxa"/>
          </w:tcPr>
          <w:p w14:paraId="0FA115D9"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Відхилення</w:t>
            </w:r>
          </w:p>
          <w:p w14:paraId="31CFE7C5"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w:t>
            </w:r>
          </w:p>
        </w:tc>
        <w:tc>
          <w:tcPr>
            <w:tcW w:w="1836" w:type="dxa"/>
          </w:tcPr>
          <w:p w14:paraId="0FFB446A"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Рівень виконання показників (%)</w:t>
            </w:r>
          </w:p>
        </w:tc>
      </w:tr>
      <w:tr w:rsidR="0002108B" w:rsidRPr="00BE16D7" w14:paraId="76289815" w14:textId="77777777" w:rsidTr="009B713D">
        <w:tc>
          <w:tcPr>
            <w:tcW w:w="2932" w:type="dxa"/>
            <w:vMerge/>
          </w:tcPr>
          <w:p w14:paraId="7DA7A946" w14:textId="77777777" w:rsidR="0002108B" w:rsidRPr="00BE16D7" w:rsidRDefault="0002108B" w:rsidP="0002108B">
            <w:pPr>
              <w:rPr>
                <w:rFonts w:ascii="Times New Roman" w:hAnsi="Times New Roman" w:cs="Times New Roman"/>
              </w:rPr>
            </w:pPr>
          </w:p>
        </w:tc>
        <w:tc>
          <w:tcPr>
            <w:tcW w:w="6696" w:type="dxa"/>
            <w:gridSpan w:val="4"/>
          </w:tcPr>
          <w:p w14:paraId="2415DF69" w14:textId="77777777" w:rsidR="0002108B" w:rsidRPr="00BE16D7" w:rsidRDefault="0002108B" w:rsidP="0002108B">
            <w:pPr>
              <w:jc w:val="center"/>
              <w:rPr>
                <w:rFonts w:ascii="Times New Roman" w:hAnsi="Times New Roman" w:cs="Times New Roman"/>
              </w:rPr>
            </w:pPr>
            <w:r w:rsidRPr="00BE16D7">
              <w:rPr>
                <w:rFonts w:ascii="Times New Roman" w:hAnsi="Times New Roman" w:cs="Times New Roman"/>
              </w:rPr>
              <w:t>1 квартал 2025 рік</w:t>
            </w:r>
          </w:p>
        </w:tc>
      </w:tr>
      <w:tr w:rsidR="0002108B" w:rsidRPr="00BE16D7" w14:paraId="21D83986" w14:textId="77777777" w:rsidTr="009B713D">
        <w:tc>
          <w:tcPr>
            <w:tcW w:w="2932" w:type="dxa"/>
          </w:tcPr>
          <w:p w14:paraId="0E5F4EC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Чистий дохід (виручка) від реалізації продукції (товарів, робіт, послуг)</w:t>
            </w:r>
          </w:p>
        </w:tc>
        <w:tc>
          <w:tcPr>
            <w:tcW w:w="1819" w:type="dxa"/>
          </w:tcPr>
          <w:p w14:paraId="795DC031"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8 500</w:t>
            </w:r>
          </w:p>
        </w:tc>
        <w:tc>
          <w:tcPr>
            <w:tcW w:w="1481" w:type="dxa"/>
          </w:tcPr>
          <w:p w14:paraId="1CA315D5"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6 188</w:t>
            </w:r>
          </w:p>
        </w:tc>
        <w:tc>
          <w:tcPr>
            <w:tcW w:w="1560" w:type="dxa"/>
          </w:tcPr>
          <w:p w14:paraId="378953F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-2 312,0</w:t>
            </w:r>
          </w:p>
        </w:tc>
        <w:tc>
          <w:tcPr>
            <w:tcW w:w="1836" w:type="dxa"/>
          </w:tcPr>
          <w:p w14:paraId="2A65E393"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72,8</w:t>
            </w:r>
          </w:p>
        </w:tc>
      </w:tr>
      <w:tr w:rsidR="0002108B" w:rsidRPr="00BE16D7" w14:paraId="65EC972C" w14:textId="77777777" w:rsidTr="009B713D">
        <w:tc>
          <w:tcPr>
            <w:tcW w:w="2932" w:type="dxa"/>
          </w:tcPr>
          <w:p w14:paraId="7F238937"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Інші операційні доходи</w:t>
            </w:r>
          </w:p>
        </w:tc>
        <w:tc>
          <w:tcPr>
            <w:tcW w:w="1819" w:type="dxa"/>
          </w:tcPr>
          <w:p w14:paraId="11540463"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0</w:t>
            </w:r>
          </w:p>
        </w:tc>
        <w:tc>
          <w:tcPr>
            <w:tcW w:w="1481" w:type="dxa"/>
          </w:tcPr>
          <w:p w14:paraId="5F38F1C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110</w:t>
            </w:r>
          </w:p>
        </w:tc>
        <w:tc>
          <w:tcPr>
            <w:tcW w:w="1560" w:type="dxa"/>
          </w:tcPr>
          <w:p w14:paraId="269F3DE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+110</w:t>
            </w:r>
          </w:p>
        </w:tc>
        <w:tc>
          <w:tcPr>
            <w:tcW w:w="1836" w:type="dxa"/>
          </w:tcPr>
          <w:p w14:paraId="461670A7"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w:t>
            </w:r>
          </w:p>
        </w:tc>
      </w:tr>
      <w:tr w:rsidR="0002108B" w:rsidRPr="00BE16D7" w14:paraId="4B1792B0" w14:textId="77777777" w:rsidTr="009B713D">
        <w:tc>
          <w:tcPr>
            <w:tcW w:w="2932" w:type="dxa"/>
          </w:tcPr>
          <w:p w14:paraId="40707164"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Інші доходи</w:t>
            </w:r>
          </w:p>
        </w:tc>
        <w:tc>
          <w:tcPr>
            <w:tcW w:w="1819" w:type="dxa"/>
          </w:tcPr>
          <w:p w14:paraId="34BACD37"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0</w:t>
            </w:r>
          </w:p>
        </w:tc>
        <w:tc>
          <w:tcPr>
            <w:tcW w:w="1481" w:type="dxa"/>
          </w:tcPr>
          <w:p w14:paraId="7D5F802F"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22</w:t>
            </w:r>
          </w:p>
        </w:tc>
        <w:tc>
          <w:tcPr>
            <w:tcW w:w="1560" w:type="dxa"/>
          </w:tcPr>
          <w:p w14:paraId="53C576AC"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+22</w:t>
            </w:r>
          </w:p>
        </w:tc>
        <w:tc>
          <w:tcPr>
            <w:tcW w:w="1836" w:type="dxa"/>
          </w:tcPr>
          <w:p w14:paraId="59667807"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w:t>
            </w:r>
          </w:p>
        </w:tc>
      </w:tr>
      <w:tr w:rsidR="0002108B" w:rsidRPr="00BE16D7" w14:paraId="23AF69AD" w14:textId="77777777" w:rsidTr="009B713D">
        <w:tc>
          <w:tcPr>
            <w:tcW w:w="2932" w:type="dxa"/>
          </w:tcPr>
          <w:p w14:paraId="62634439"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Всього доходів</w:t>
            </w:r>
          </w:p>
        </w:tc>
        <w:tc>
          <w:tcPr>
            <w:tcW w:w="1819" w:type="dxa"/>
          </w:tcPr>
          <w:p w14:paraId="153D3A31"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8 500</w:t>
            </w:r>
          </w:p>
        </w:tc>
        <w:tc>
          <w:tcPr>
            <w:tcW w:w="1481" w:type="dxa"/>
          </w:tcPr>
          <w:p w14:paraId="68EE2A7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6 320</w:t>
            </w:r>
          </w:p>
        </w:tc>
        <w:tc>
          <w:tcPr>
            <w:tcW w:w="1560" w:type="dxa"/>
          </w:tcPr>
          <w:p w14:paraId="13DFE7B5"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-2 180</w:t>
            </w:r>
          </w:p>
        </w:tc>
        <w:tc>
          <w:tcPr>
            <w:tcW w:w="1836" w:type="dxa"/>
          </w:tcPr>
          <w:p w14:paraId="0FC8C161"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74,3</w:t>
            </w:r>
          </w:p>
        </w:tc>
      </w:tr>
      <w:tr w:rsidR="0002108B" w:rsidRPr="00BE16D7" w14:paraId="792E5C03" w14:textId="77777777" w:rsidTr="009B713D">
        <w:tc>
          <w:tcPr>
            <w:tcW w:w="2932" w:type="dxa"/>
          </w:tcPr>
          <w:p w14:paraId="1B75D79C"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Собівартість реалізованої продукції</w:t>
            </w:r>
          </w:p>
        </w:tc>
        <w:tc>
          <w:tcPr>
            <w:tcW w:w="1819" w:type="dxa"/>
          </w:tcPr>
          <w:p w14:paraId="12DD334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1 000</w:t>
            </w:r>
          </w:p>
        </w:tc>
        <w:tc>
          <w:tcPr>
            <w:tcW w:w="1481" w:type="dxa"/>
          </w:tcPr>
          <w:p w14:paraId="4B04AF5D"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835</w:t>
            </w:r>
          </w:p>
        </w:tc>
        <w:tc>
          <w:tcPr>
            <w:tcW w:w="1560" w:type="dxa"/>
          </w:tcPr>
          <w:p w14:paraId="0DC85FB3"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-165</w:t>
            </w:r>
          </w:p>
        </w:tc>
        <w:tc>
          <w:tcPr>
            <w:tcW w:w="1836" w:type="dxa"/>
          </w:tcPr>
          <w:p w14:paraId="5B0C127E"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83,5</w:t>
            </w:r>
          </w:p>
        </w:tc>
      </w:tr>
      <w:tr w:rsidR="0002108B" w:rsidRPr="00BE16D7" w14:paraId="550FF053" w14:textId="77777777" w:rsidTr="009B713D">
        <w:tc>
          <w:tcPr>
            <w:tcW w:w="2932" w:type="dxa"/>
          </w:tcPr>
          <w:p w14:paraId="028CE30B"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Адміністративні витрати</w:t>
            </w:r>
          </w:p>
        </w:tc>
        <w:tc>
          <w:tcPr>
            <w:tcW w:w="1819" w:type="dxa"/>
          </w:tcPr>
          <w:p w14:paraId="71EECB8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6 250</w:t>
            </w:r>
          </w:p>
        </w:tc>
        <w:tc>
          <w:tcPr>
            <w:tcW w:w="1481" w:type="dxa"/>
          </w:tcPr>
          <w:p w14:paraId="7102CC2A"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7 953</w:t>
            </w:r>
          </w:p>
        </w:tc>
        <w:tc>
          <w:tcPr>
            <w:tcW w:w="1560" w:type="dxa"/>
          </w:tcPr>
          <w:p w14:paraId="135F5B2D"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+1 703</w:t>
            </w:r>
          </w:p>
        </w:tc>
        <w:tc>
          <w:tcPr>
            <w:tcW w:w="1836" w:type="dxa"/>
          </w:tcPr>
          <w:p w14:paraId="4C3980D3"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127,3</w:t>
            </w:r>
          </w:p>
        </w:tc>
      </w:tr>
      <w:tr w:rsidR="0002108B" w:rsidRPr="00BE16D7" w14:paraId="0DE8DBB8" w14:textId="77777777" w:rsidTr="009B713D">
        <w:tc>
          <w:tcPr>
            <w:tcW w:w="2932" w:type="dxa"/>
          </w:tcPr>
          <w:p w14:paraId="5F83798A"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Витрати на збут</w:t>
            </w:r>
          </w:p>
        </w:tc>
        <w:tc>
          <w:tcPr>
            <w:tcW w:w="1819" w:type="dxa"/>
          </w:tcPr>
          <w:p w14:paraId="51DA97B8"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600</w:t>
            </w:r>
          </w:p>
        </w:tc>
        <w:tc>
          <w:tcPr>
            <w:tcW w:w="1481" w:type="dxa"/>
          </w:tcPr>
          <w:p w14:paraId="49FB5FF6"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1 155</w:t>
            </w:r>
          </w:p>
        </w:tc>
        <w:tc>
          <w:tcPr>
            <w:tcW w:w="1560" w:type="dxa"/>
          </w:tcPr>
          <w:p w14:paraId="4B9D2C58"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+555</w:t>
            </w:r>
          </w:p>
        </w:tc>
        <w:tc>
          <w:tcPr>
            <w:tcW w:w="1836" w:type="dxa"/>
          </w:tcPr>
          <w:p w14:paraId="67BB0CD9"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192,5</w:t>
            </w:r>
          </w:p>
        </w:tc>
      </w:tr>
      <w:tr w:rsidR="0002108B" w:rsidRPr="00BE16D7" w14:paraId="31540729" w14:textId="77777777" w:rsidTr="009B713D">
        <w:tc>
          <w:tcPr>
            <w:tcW w:w="2932" w:type="dxa"/>
          </w:tcPr>
          <w:p w14:paraId="3941D12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Інші операційні витрати</w:t>
            </w:r>
          </w:p>
        </w:tc>
        <w:tc>
          <w:tcPr>
            <w:tcW w:w="1819" w:type="dxa"/>
          </w:tcPr>
          <w:p w14:paraId="2D0083B4"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0</w:t>
            </w:r>
          </w:p>
        </w:tc>
        <w:tc>
          <w:tcPr>
            <w:tcW w:w="1481" w:type="dxa"/>
          </w:tcPr>
          <w:p w14:paraId="07C96A62"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1 542</w:t>
            </w:r>
          </w:p>
        </w:tc>
        <w:tc>
          <w:tcPr>
            <w:tcW w:w="1560" w:type="dxa"/>
          </w:tcPr>
          <w:p w14:paraId="5502EAD9"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+1 542</w:t>
            </w:r>
          </w:p>
        </w:tc>
        <w:tc>
          <w:tcPr>
            <w:tcW w:w="1836" w:type="dxa"/>
          </w:tcPr>
          <w:p w14:paraId="6BF857FA"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w:t>
            </w:r>
          </w:p>
        </w:tc>
      </w:tr>
      <w:tr w:rsidR="0002108B" w:rsidRPr="00BE16D7" w14:paraId="516FFAA7" w14:textId="77777777" w:rsidTr="009B713D">
        <w:tc>
          <w:tcPr>
            <w:tcW w:w="2932" w:type="dxa"/>
          </w:tcPr>
          <w:p w14:paraId="7FA374C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 xml:space="preserve">Всього операційних </w:t>
            </w:r>
            <w:r w:rsidRPr="00BE16D7">
              <w:rPr>
                <w:rFonts w:ascii="Times New Roman" w:hAnsi="Times New Roman" w:cs="Times New Roman"/>
              </w:rPr>
              <w:lastRenderedPageBreak/>
              <w:t xml:space="preserve">витрат </w:t>
            </w:r>
          </w:p>
        </w:tc>
        <w:tc>
          <w:tcPr>
            <w:tcW w:w="1819" w:type="dxa"/>
          </w:tcPr>
          <w:p w14:paraId="3CC2E72E"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lastRenderedPageBreak/>
              <w:t>7 850</w:t>
            </w:r>
          </w:p>
        </w:tc>
        <w:tc>
          <w:tcPr>
            <w:tcW w:w="1481" w:type="dxa"/>
          </w:tcPr>
          <w:p w14:paraId="1C2BAC4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11 485</w:t>
            </w:r>
          </w:p>
        </w:tc>
        <w:tc>
          <w:tcPr>
            <w:tcW w:w="1560" w:type="dxa"/>
          </w:tcPr>
          <w:p w14:paraId="527BD33D"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+3 635</w:t>
            </w:r>
          </w:p>
        </w:tc>
        <w:tc>
          <w:tcPr>
            <w:tcW w:w="1836" w:type="dxa"/>
          </w:tcPr>
          <w:p w14:paraId="7363A9A4"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146,3</w:t>
            </w:r>
          </w:p>
        </w:tc>
      </w:tr>
      <w:tr w:rsidR="0002108B" w:rsidRPr="00BE16D7" w14:paraId="3ED397A3" w14:textId="77777777" w:rsidTr="009B713D">
        <w:tc>
          <w:tcPr>
            <w:tcW w:w="2932" w:type="dxa"/>
          </w:tcPr>
          <w:p w14:paraId="4FEFBF18"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Фінансовий результат до оп</w:t>
            </w:r>
            <w:r w:rsidR="009B713D">
              <w:rPr>
                <w:rFonts w:ascii="Times New Roman" w:hAnsi="Times New Roman" w:cs="Times New Roman"/>
              </w:rPr>
              <w:t>о</w:t>
            </w:r>
            <w:r w:rsidRPr="00BE16D7">
              <w:rPr>
                <w:rFonts w:ascii="Times New Roman" w:hAnsi="Times New Roman" w:cs="Times New Roman"/>
              </w:rPr>
              <w:t>даткування</w:t>
            </w:r>
          </w:p>
        </w:tc>
        <w:tc>
          <w:tcPr>
            <w:tcW w:w="1819" w:type="dxa"/>
          </w:tcPr>
          <w:p w14:paraId="3B82E12C"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650</w:t>
            </w:r>
          </w:p>
        </w:tc>
        <w:tc>
          <w:tcPr>
            <w:tcW w:w="1481" w:type="dxa"/>
          </w:tcPr>
          <w:p w14:paraId="27052C94"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-5 165</w:t>
            </w:r>
          </w:p>
        </w:tc>
        <w:tc>
          <w:tcPr>
            <w:tcW w:w="1560" w:type="dxa"/>
          </w:tcPr>
          <w:p w14:paraId="0C8BEA35"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-5 815</w:t>
            </w:r>
          </w:p>
        </w:tc>
        <w:tc>
          <w:tcPr>
            <w:tcW w:w="1836" w:type="dxa"/>
          </w:tcPr>
          <w:p w14:paraId="6EA4AED2"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-794,62</w:t>
            </w:r>
          </w:p>
        </w:tc>
      </w:tr>
      <w:tr w:rsidR="0002108B" w:rsidRPr="00BE16D7" w14:paraId="48CF0941" w14:textId="77777777" w:rsidTr="009B713D">
        <w:tc>
          <w:tcPr>
            <w:tcW w:w="2932" w:type="dxa"/>
          </w:tcPr>
          <w:p w14:paraId="566D310A"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Податок на прибуток</w:t>
            </w:r>
          </w:p>
        </w:tc>
        <w:tc>
          <w:tcPr>
            <w:tcW w:w="1819" w:type="dxa"/>
          </w:tcPr>
          <w:p w14:paraId="35FF2AE5"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135</w:t>
            </w:r>
          </w:p>
        </w:tc>
        <w:tc>
          <w:tcPr>
            <w:tcW w:w="1481" w:type="dxa"/>
          </w:tcPr>
          <w:p w14:paraId="191D5A00"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w:t>
            </w:r>
          </w:p>
        </w:tc>
        <w:tc>
          <w:tcPr>
            <w:tcW w:w="1560" w:type="dxa"/>
          </w:tcPr>
          <w:p w14:paraId="16127E6E"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135</w:t>
            </w:r>
          </w:p>
        </w:tc>
        <w:tc>
          <w:tcPr>
            <w:tcW w:w="1836" w:type="dxa"/>
          </w:tcPr>
          <w:p w14:paraId="5E88FFED"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w:t>
            </w:r>
          </w:p>
        </w:tc>
      </w:tr>
      <w:tr w:rsidR="0002108B" w:rsidRPr="00BE16D7" w14:paraId="13823092" w14:textId="77777777" w:rsidTr="009B713D">
        <w:tc>
          <w:tcPr>
            <w:tcW w:w="2932" w:type="dxa"/>
          </w:tcPr>
          <w:p w14:paraId="49A2DA81"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Чистий прибуток (збиток)</w:t>
            </w:r>
          </w:p>
        </w:tc>
        <w:tc>
          <w:tcPr>
            <w:tcW w:w="1819" w:type="dxa"/>
          </w:tcPr>
          <w:p w14:paraId="07A5632E"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515</w:t>
            </w:r>
          </w:p>
        </w:tc>
        <w:tc>
          <w:tcPr>
            <w:tcW w:w="1481" w:type="dxa"/>
          </w:tcPr>
          <w:p w14:paraId="6EDA86CB"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-5 165</w:t>
            </w:r>
          </w:p>
        </w:tc>
        <w:tc>
          <w:tcPr>
            <w:tcW w:w="1560" w:type="dxa"/>
          </w:tcPr>
          <w:p w14:paraId="50720498"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-5 680</w:t>
            </w:r>
          </w:p>
        </w:tc>
        <w:tc>
          <w:tcPr>
            <w:tcW w:w="1836" w:type="dxa"/>
          </w:tcPr>
          <w:p w14:paraId="412715F5" w14:textId="77777777" w:rsidR="0002108B" w:rsidRPr="00BE16D7" w:rsidRDefault="0002108B" w:rsidP="0002108B">
            <w:pPr>
              <w:rPr>
                <w:rFonts w:ascii="Times New Roman" w:hAnsi="Times New Roman" w:cs="Times New Roman"/>
              </w:rPr>
            </w:pPr>
            <w:r w:rsidRPr="00BE16D7">
              <w:rPr>
                <w:rFonts w:ascii="Times New Roman" w:hAnsi="Times New Roman" w:cs="Times New Roman"/>
              </w:rPr>
              <w:t>-1 002,91</w:t>
            </w:r>
          </w:p>
        </w:tc>
      </w:tr>
    </w:tbl>
    <w:p w14:paraId="048E1F58" w14:textId="77777777" w:rsidR="0002108B" w:rsidRPr="00BE16D7" w:rsidRDefault="0002108B" w:rsidP="00DE7083">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p>
    <w:p w14:paraId="5B551F53" w14:textId="77777777" w:rsidR="006D1817" w:rsidRPr="00BE16D7" w:rsidRDefault="006D1817" w:rsidP="00DE7083">
      <w:pPr>
        <w:spacing w:after="0" w:line="240" w:lineRule="auto"/>
        <w:ind w:firstLine="709"/>
        <w:jc w:val="both"/>
        <w:rPr>
          <w:rFonts w:ascii="Times New Roman" w:hAnsi="Times New Roman" w:cs="Times New Roman"/>
          <w:bCs/>
          <w:kern w:val="0"/>
          <w:sz w:val="28"/>
          <w:szCs w:val="28"/>
        </w:rPr>
      </w:pPr>
    </w:p>
    <w:p w14:paraId="6B9FA15F" w14:textId="77777777" w:rsidR="00C91B7F" w:rsidRPr="00BE16D7" w:rsidRDefault="006D1817" w:rsidP="00DE7083">
      <w:pPr>
        <w:widowControl w:val="0"/>
        <w:tabs>
          <w:tab w:val="left" w:pos="890"/>
        </w:tabs>
        <w:suppressAutoHyphens/>
        <w:spacing w:after="0" w:line="240" w:lineRule="auto"/>
        <w:ind w:firstLine="709"/>
        <w:contextualSpacing/>
        <w:jc w:val="center"/>
        <w:rPr>
          <w:rFonts w:ascii="Times New Roman" w:hAnsi="Times New Roman" w:cs="Times New Roman"/>
          <w:b/>
          <w:kern w:val="0"/>
          <w:sz w:val="28"/>
          <w:szCs w:val="28"/>
        </w:rPr>
      </w:pPr>
      <w:r w:rsidRPr="00BE16D7">
        <w:rPr>
          <w:rFonts w:ascii="Times New Roman" w:hAnsi="Times New Roman" w:cs="Times New Roman"/>
          <w:b/>
          <w:kern w:val="0"/>
          <w:sz w:val="28"/>
          <w:szCs w:val="28"/>
        </w:rPr>
        <w:t xml:space="preserve">V. </w:t>
      </w:r>
      <w:r w:rsidR="00C91B7F" w:rsidRPr="00BE16D7">
        <w:rPr>
          <w:rFonts w:ascii="Times New Roman" w:hAnsi="Times New Roman" w:cs="Times New Roman"/>
          <w:b/>
          <w:kern w:val="0"/>
          <w:sz w:val="28"/>
          <w:szCs w:val="28"/>
        </w:rPr>
        <w:t>Комунальне підприємство</w:t>
      </w:r>
      <w:r w:rsidR="00C91B7F" w:rsidRPr="00BE16D7">
        <w:rPr>
          <w:rFonts w:ascii="Times New Roman" w:hAnsi="Times New Roman" w:cs="Times New Roman"/>
          <w:b/>
          <w:color w:val="000000" w:themeColor="text1"/>
          <w:kern w:val="0"/>
          <w:sz w:val="28"/>
          <w:szCs w:val="28"/>
        </w:rPr>
        <w:t xml:space="preserve"> </w:t>
      </w:r>
      <w:r w:rsidR="00C91B7F" w:rsidRPr="00BE16D7">
        <w:rPr>
          <w:rFonts w:ascii="Times New Roman" w:hAnsi="Times New Roman" w:cs="Times New Roman"/>
          <w:b/>
          <w:kern w:val="0"/>
          <w:sz w:val="28"/>
          <w:szCs w:val="28"/>
        </w:rPr>
        <w:t xml:space="preserve">«Фонд модернізації </w:t>
      </w:r>
    </w:p>
    <w:p w14:paraId="65FE9AC4" w14:textId="77777777" w:rsidR="00C91B7F" w:rsidRPr="00BE16D7" w:rsidRDefault="00C91B7F" w:rsidP="00DE7083">
      <w:pPr>
        <w:widowControl w:val="0"/>
        <w:tabs>
          <w:tab w:val="left" w:pos="890"/>
        </w:tabs>
        <w:suppressAutoHyphens/>
        <w:spacing w:after="0" w:line="240" w:lineRule="auto"/>
        <w:ind w:firstLine="709"/>
        <w:contextualSpacing/>
        <w:jc w:val="center"/>
        <w:rPr>
          <w:rFonts w:ascii="Times New Roman" w:hAnsi="Times New Roman" w:cs="Times New Roman"/>
          <w:b/>
          <w:color w:val="000000" w:themeColor="text1"/>
          <w:kern w:val="0"/>
          <w:sz w:val="28"/>
          <w:szCs w:val="28"/>
        </w:rPr>
      </w:pPr>
      <w:r w:rsidRPr="00BE16D7">
        <w:rPr>
          <w:rFonts w:ascii="Times New Roman" w:hAnsi="Times New Roman" w:cs="Times New Roman"/>
          <w:b/>
          <w:kern w:val="0"/>
          <w:sz w:val="28"/>
          <w:szCs w:val="28"/>
        </w:rPr>
        <w:t>та розвитку житлового фонду міста Києва»</w:t>
      </w:r>
    </w:p>
    <w:p w14:paraId="738448B6" w14:textId="77777777" w:rsidR="00C91B7F" w:rsidRPr="00BE16D7" w:rsidRDefault="00C91B7F" w:rsidP="00DE7083">
      <w:pPr>
        <w:widowControl w:val="0"/>
        <w:tabs>
          <w:tab w:val="left" w:pos="890"/>
        </w:tabs>
        <w:suppressAutoHyphens/>
        <w:spacing w:after="0" w:line="240" w:lineRule="auto"/>
        <w:ind w:firstLine="709"/>
        <w:contextualSpacing/>
        <w:jc w:val="both"/>
        <w:rPr>
          <w:rFonts w:ascii="Times New Roman" w:hAnsi="Times New Roman" w:cs="Times New Roman"/>
          <w:b/>
          <w:color w:val="000000" w:themeColor="text1"/>
          <w:kern w:val="0"/>
          <w:sz w:val="28"/>
          <w:szCs w:val="28"/>
        </w:rPr>
      </w:pPr>
    </w:p>
    <w:p w14:paraId="34E66375" w14:textId="77777777" w:rsidR="00C91B7F" w:rsidRPr="00BE16D7" w:rsidRDefault="00C91B7F" w:rsidP="00DE7083">
      <w:pPr>
        <w:spacing w:after="0" w:line="240" w:lineRule="auto"/>
        <w:ind w:firstLine="709"/>
        <w:jc w:val="both"/>
        <w:rPr>
          <w:rFonts w:ascii="Times New Roman" w:hAnsi="Times New Roman" w:cs="Times New Roman"/>
          <w:bCs/>
          <w:kern w:val="0"/>
          <w:sz w:val="28"/>
          <w:szCs w:val="28"/>
        </w:rPr>
      </w:pPr>
      <w:r w:rsidRPr="00BE16D7">
        <w:rPr>
          <w:rFonts w:ascii="Times New Roman" w:eastAsia="Times New Roman" w:hAnsi="Times New Roman" w:cs="Times New Roman"/>
          <w:color w:val="000000" w:themeColor="text1"/>
          <w:kern w:val="0"/>
          <w:sz w:val="28"/>
          <w:szCs w:val="28"/>
          <w:lang w:eastAsia="uk-UA"/>
        </w:rPr>
        <w:t xml:space="preserve">На засіданні тимчасової контрольної комісії </w:t>
      </w:r>
      <w:r w:rsidRPr="00BE16D7">
        <w:rPr>
          <w:rFonts w:ascii="Times New Roman" w:hAnsi="Times New Roman" w:cs="Times New Roman"/>
          <w:bCs/>
          <w:kern w:val="0"/>
          <w:sz w:val="28"/>
          <w:szCs w:val="28"/>
        </w:rPr>
        <w:t xml:space="preserve">13.02.2025 (протокол № 23) </w:t>
      </w:r>
      <w:r w:rsidRPr="00BE16D7">
        <w:rPr>
          <w:rFonts w:ascii="Times New Roman" w:eastAsia="Times New Roman" w:hAnsi="Times New Roman" w:cs="Times New Roman"/>
          <w:color w:val="000000" w:themeColor="text1"/>
          <w:kern w:val="0"/>
          <w:sz w:val="28"/>
          <w:szCs w:val="28"/>
          <w:lang w:eastAsia="uk-UA"/>
        </w:rPr>
        <w:t xml:space="preserve">відбувся розгляд інформації </w:t>
      </w:r>
      <w:r w:rsidRPr="00BE16D7">
        <w:rPr>
          <w:rFonts w:ascii="Times New Roman" w:hAnsi="Times New Roman" w:cs="Times New Roman"/>
          <w:bCs/>
          <w:kern w:val="0"/>
          <w:sz w:val="28"/>
          <w:szCs w:val="28"/>
        </w:rPr>
        <w:t>щодо фінансово-господарської діяльності комунального підприємства «Фонд модернізації та розвитку житлового фонду міста Києва» виконавчого органу Київської міської ради (</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hAnsi="Times New Roman" w:cs="Times New Roman"/>
          <w:bCs/>
          <w:kern w:val="0"/>
          <w:sz w:val="28"/>
          <w:szCs w:val="28"/>
        </w:rPr>
        <w:t>)</w:t>
      </w:r>
      <w:r w:rsidR="00C9146D">
        <w:rPr>
          <w:rFonts w:ascii="Times New Roman" w:hAnsi="Times New Roman" w:cs="Times New Roman"/>
          <w:bCs/>
          <w:kern w:val="0"/>
          <w:sz w:val="28"/>
          <w:szCs w:val="28"/>
        </w:rPr>
        <w:t xml:space="preserve"> (далі – </w:t>
      </w:r>
      <w:r w:rsidR="00C9146D" w:rsidRPr="00BE16D7">
        <w:rPr>
          <w:rFonts w:ascii="Times New Roman" w:hAnsi="Times New Roman" w:cs="Times New Roman"/>
          <w:bCs/>
          <w:kern w:val="0"/>
          <w:sz w:val="28"/>
          <w:szCs w:val="28"/>
        </w:rPr>
        <w:t>КП</w:t>
      </w:r>
      <w:r w:rsidR="00C9146D">
        <w:rPr>
          <w:rFonts w:ascii="Times New Roman" w:hAnsi="Times New Roman" w:cs="Times New Roman"/>
          <w:bCs/>
          <w:kern w:val="0"/>
          <w:sz w:val="28"/>
          <w:szCs w:val="28"/>
        </w:rPr>
        <w:t xml:space="preserve"> </w:t>
      </w:r>
      <w:r w:rsidR="00C9146D" w:rsidRPr="00BE16D7">
        <w:rPr>
          <w:rFonts w:ascii="Times New Roman" w:hAnsi="Times New Roman" w:cs="Times New Roman"/>
          <w:bCs/>
          <w:kern w:val="0"/>
          <w:sz w:val="28"/>
          <w:szCs w:val="28"/>
        </w:rPr>
        <w:t>«Фонд модернізації та розвитку житлового фонду міста Києва»</w:t>
      </w:r>
      <w:r w:rsidR="00C9146D">
        <w:rPr>
          <w:rFonts w:ascii="Times New Roman" w:hAnsi="Times New Roman" w:cs="Times New Roman"/>
          <w:bCs/>
          <w:kern w:val="0"/>
          <w:sz w:val="28"/>
          <w:szCs w:val="28"/>
        </w:rPr>
        <w:t>)</w:t>
      </w:r>
      <w:r w:rsidRPr="00BE16D7">
        <w:rPr>
          <w:rFonts w:ascii="Times New Roman" w:eastAsia="Times New Roman" w:hAnsi="Times New Roman" w:cs="Times New Roman"/>
          <w:color w:val="000000" w:themeColor="text1"/>
          <w:kern w:val="0"/>
          <w:sz w:val="28"/>
          <w:szCs w:val="28"/>
          <w:lang w:eastAsia="uk-UA"/>
        </w:rPr>
        <w:t>.</w:t>
      </w:r>
      <w:r w:rsidRPr="00BE16D7">
        <w:rPr>
          <w:rFonts w:ascii="Times New Roman" w:hAnsi="Times New Roman" w:cs="Times New Roman"/>
          <w:bCs/>
          <w:kern w:val="0"/>
          <w:sz w:val="28"/>
          <w:szCs w:val="28"/>
        </w:rPr>
        <w:t xml:space="preserve"> </w:t>
      </w:r>
    </w:p>
    <w:p w14:paraId="0582445E" w14:textId="77777777" w:rsidR="00C91B7F" w:rsidRPr="00BE16D7" w:rsidRDefault="002C266B" w:rsidP="002C266B">
      <w:pPr>
        <w:spacing w:after="0" w:line="240" w:lineRule="auto"/>
        <w:ind w:firstLine="709"/>
        <w:jc w:val="both"/>
        <w:rPr>
          <w:rFonts w:ascii="Times New Roman" w:hAnsi="Times New Roman" w:cs="Times New Roman"/>
          <w:bCs/>
          <w:kern w:val="0"/>
          <w:sz w:val="28"/>
          <w:szCs w:val="28"/>
        </w:rPr>
      </w:pPr>
      <w:r>
        <w:rPr>
          <w:rFonts w:ascii="Times New Roman" w:eastAsia="Calibri" w:hAnsi="Times New Roman" w:cs="Times New Roman"/>
          <w:bCs/>
          <w:iCs/>
          <w:kern w:val="0"/>
          <w:sz w:val="28"/>
          <w:szCs w:val="28"/>
        </w:rPr>
        <w:t>Д</w:t>
      </w:r>
      <w:r w:rsidR="00C91B7F" w:rsidRPr="00BE16D7">
        <w:rPr>
          <w:rFonts w:ascii="Times New Roman" w:eastAsia="Calibri" w:hAnsi="Times New Roman" w:cs="Times New Roman"/>
          <w:bCs/>
          <w:iCs/>
          <w:kern w:val="0"/>
          <w:sz w:val="28"/>
          <w:szCs w:val="28"/>
        </w:rPr>
        <w:t xml:space="preserve">иректор </w:t>
      </w:r>
      <w:r w:rsidRPr="00BE16D7">
        <w:rPr>
          <w:rFonts w:ascii="Times New Roman" w:hAnsi="Times New Roman" w:cs="Times New Roman"/>
          <w:bCs/>
          <w:kern w:val="0"/>
          <w:sz w:val="28"/>
          <w:szCs w:val="28"/>
        </w:rPr>
        <w:t>КП</w:t>
      </w:r>
      <w:r>
        <w:rPr>
          <w:rFonts w:ascii="Times New Roman" w:hAnsi="Times New Roman" w:cs="Times New Roman"/>
          <w:bCs/>
          <w:kern w:val="0"/>
          <w:sz w:val="28"/>
          <w:szCs w:val="28"/>
        </w:rPr>
        <w:t xml:space="preserve"> </w:t>
      </w:r>
      <w:r w:rsidRPr="00BE16D7">
        <w:rPr>
          <w:rFonts w:ascii="Times New Roman" w:hAnsi="Times New Roman" w:cs="Times New Roman"/>
          <w:bCs/>
          <w:kern w:val="0"/>
          <w:sz w:val="28"/>
          <w:szCs w:val="28"/>
        </w:rPr>
        <w:t>«Фонд модернізації та розвитку житлового фонду міста Києва»</w:t>
      </w:r>
      <w:r>
        <w:rPr>
          <w:rFonts w:ascii="Times New Roman" w:hAnsi="Times New Roman" w:cs="Times New Roman"/>
          <w:bCs/>
          <w:kern w:val="0"/>
          <w:sz w:val="28"/>
          <w:szCs w:val="28"/>
        </w:rPr>
        <w:t xml:space="preserve"> </w:t>
      </w:r>
      <w:proofErr w:type="spellStart"/>
      <w:r w:rsidRPr="00BE16D7">
        <w:rPr>
          <w:rFonts w:ascii="Times New Roman" w:eastAsia="Calibri" w:hAnsi="Times New Roman" w:cs="Times New Roman"/>
          <w:bCs/>
          <w:iCs/>
          <w:kern w:val="0"/>
          <w:sz w:val="28"/>
          <w:szCs w:val="28"/>
        </w:rPr>
        <w:t>Деніс</w:t>
      </w:r>
      <w:proofErr w:type="spellEnd"/>
      <w:r w:rsidRPr="00BE16D7">
        <w:rPr>
          <w:rFonts w:ascii="Times New Roman" w:eastAsia="Calibri" w:hAnsi="Times New Roman" w:cs="Times New Roman"/>
          <w:bCs/>
          <w:iCs/>
          <w:kern w:val="0"/>
          <w:sz w:val="28"/>
          <w:szCs w:val="28"/>
        </w:rPr>
        <w:t xml:space="preserve"> О.В.</w:t>
      </w:r>
      <w:r>
        <w:rPr>
          <w:rFonts w:ascii="Times New Roman" w:hAnsi="Times New Roman" w:cs="Times New Roman"/>
          <w:bCs/>
          <w:kern w:val="0"/>
          <w:sz w:val="28"/>
          <w:szCs w:val="28"/>
        </w:rPr>
        <w:t xml:space="preserve"> повідомив</w:t>
      </w:r>
      <w:r w:rsidR="00C91B7F" w:rsidRPr="00BE16D7">
        <w:rPr>
          <w:rFonts w:ascii="Times New Roman" w:hAnsi="Times New Roman" w:cs="Times New Roman"/>
          <w:bCs/>
          <w:kern w:val="0"/>
          <w:sz w:val="28"/>
          <w:szCs w:val="28"/>
        </w:rPr>
        <w:t>, що комунальне підприємство розпочало свою діяльність у 2023 році, фінансування на утримання підприємства у 2023-2025 роках не передбачено. Видатки з бюджету міста Києва здійснювались на поповнення статутного капіталу, що був визначений Київською міською радою у розмірі 400 000,00 тис. грн. Функціонування комунального підприємства передбачається за рахунок від виданих кредитів і позик ОСББ та ЖБК.</w:t>
      </w:r>
      <w:r w:rsidR="00C91B7F" w:rsidRPr="00BE16D7">
        <w:rPr>
          <w:rFonts w:ascii="Times New Roman" w:hAnsi="Times New Roman" w:cs="Times New Roman"/>
          <w:bCs/>
          <w:iCs/>
          <w:kern w:val="0"/>
          <w:sz w:val="28"/>
          <w:szCs w:val="28"/>
        </w:rPr>
        <w:t xml:space="preserve"> Підприємство не володіє рухомим та нерухомим майном. У 2023 році збиток підприємства становив 600,00 тис. грн, у 2024 році – 600,00 тис. грн, рішенням Київської міської ради від 05.12.2024 № 424/10232 «Про внесення змін до рішення від 14 грудня 2023 року № 7531/7571 «Про бюджет міста Києва на 2024 рік» на поповнення статутного капіталу Фонду передбачено додатково 220 000,0 тис. грн.</w:t>
      </w:r>
      <w:r w:rsidR="00C91B7F" w:rsidRPr="00BE16D7">
        <w:rPr>
          <w:rFonts w:ascii="Times New Roman" w:hAnsi="Times New Roman" w:cs="Times New Roman"/>
          <w:bCs/>
          <w:kern w:val="0"/>
          <w:sz w:val="28"/>
          <w:szCs w:val="28"/>
        </w:rPr>
        <w:t xml:space="preserve"> </w:t>
      </w:r>
    </w:p>
    <w:p w14:paraId="71857AD9" w14:textId="77777777" w:rsidR="00C91B7F" w:rsidRPr="00BE16D7" w:rsidRDefault="00C91B7F" w:rsidP="00DE7083">
      <w:pPr>
        <w:spacing w:after="0" w:line="240" w:lineRule="auto"/>
        <w:ind w:firstLine="709"/>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 xml:space="preserve">КП «Фонд модернізації та розвитку житлового фонду міста Києва» направив лист від 11.02.2025 № 058/473-50 із запитуваною </w:t>
      </w:r>
      <w:r w:rsidR="00DE7083" w:rsidRPr="00BE16D7">
        <w:rPr>
          <w:rFonts w:ascii="Times New Roman" w:hAnsi="Times New Roman" w:cs="Times New Roman"/>
          <w:bCs/>
          <w:kern w:val="0"/>
          <w:sz w:val="28"/>
          <w:szCs w:val="28"/>
        </w:rPr>
        <w:t>тимчасовою контрольною комісією</w:t>
      </w:r>
      <w:r w:rsidRPr="00BE16D7">
        <w:rPr>
          <w:rFonts w:ascii="Times New Roman" w:hAnsi="Times New Roman" w:cs="Times New Roman"/>
          <w:bCs/>
          <w:kern w:val="0"/>
          <w:sz w:val="28"/>
          <w:szCs w:val="28"/>
        </w:rPr>
        <w:t xml:space="preserve"> інформацією щодо фінансово-господарської діяльності, додавши:</w:t>
      </w:r>
    </w:p>
    <w:p w14:paraId="28C6D995" w14:textId="77777777" w:rsidR="002C266B" w:rsidRDefault="00C91B7F" w:rsidP="00EA2415">
      <w:pPr>
        <w:pStyle w:val="a9"/>
        <w:numPr>
          <w:ilvl w:val="0"/>
          <w:numId w:val="33"/>
        </w:numPr>
        <w:spacing w:after="0" w:line="240" w:lineRule="auto"/>
        <w:ind w:left="0" w:firstLine="709"/>
        <w:jc w:val="both"/>
        <w:rPr>
          <w:rFonts w:ascii="Times New Roman" w:hAnsi="Times New Roman" w:cs="Times New Roman"/>
          <w:bCs/>
          <w:kern w:val="0"/>
          <w:sz w:val="28"/>
          <w:szCs w:val="28"/>
        </w:rPr>
      </w:pPr>
      <w:r w:rsidRPr="002C266B">
        <w:rPr>
          <w:rFonts w:ascii="Times New Roman" w:hAnsi="Times New Roman" w:cs="Times New Roman"/>
          <w:bCs/>
          <w:kern w:val="0"/>
          <w:sz w:val="28"/>
          <w:szCs w:val="28"/>
        </w:rPr>
        <w:t>Стратегічний план на середньостроковий період (з 2025 до 2027 року)</w:t>
      </w:r>
      <w:r w:rsidR="002C266B">
        <w:rPr>
          <w:rFonts w:ascii="Times New Roman" w:hAnsi="Times New Roman" w:cs="Times New Roman"/>
          <w:bCs/>
          <w:kern w:val="0"/>
          <w:sz w:val="28"/>
          <w:szCs w:val="28"/>
        </w:rPr>
        <w:t>;</w:t>
      </w:r>
    </w:p>
    <w:p w14:paraId="6F96019E" w14:textId="77777777" w:rsidR="002C266B" w:rsidRDefault="00C91B7F" w:rsidP="00EA2415">
      <w:pPr>
        <w:pStyle w:val="a9"/>
        <w:numPr>
          <w:ilvl w:val="0"/>
          <w:numId w:val="33"/>
        </w:numPr>
        <w:spacing w:after="0" w:line="240" w:lineRule="auto"/>
        <w:ind w:left="0" w:firstLine="709"/>
        <w:jc w:val="both"/>
        <w:rPr>
          <w:rFonts w:ascii="Times New Roman" w:hAnsi="Times New Roman" w:cs="Times New Roman"/>
          <w:bCs/>
          <w:kern w:val="0"/>
          <w:sz w:val="28"/>
          <w:szCs w:val="28"/>
        </w:rPr>
      </w:pPr>
      <w:r w:rsidRPr="002C266B">
        <w:rPr>
          <w:rFonts w:ascii="Times New Roman" w:hAnsi="Times New Roman" w:cs="Times New Roman"/>
          <w:bCs/>
          <w:kern w:val="0"/>
          <w:sz w:val="28"/>
          <w:szCs w:val="28"/>
        </w:rPr>
        <w:t>Фінансовий звіт за 2023 рік та пояснювальна записка;</w:t>
      </w:r>
    </w:p>
    <w:p w14:paraId="68C8F817" w14:textId="77777777" w:rsidR="002C266B" w:rsidRDefault="00C91B7F" w:rsidP="00EA2415">
      <w:pPr>
        <w:pStyle w:val="a9"/>
        <w:numPr>
          <w:ilvl w:val="0"/>
          <w:numId w:val="33"/>
        </w:numPr>
        <w:spacing w:after="0" w:line="240" w:lineRule="auto"/>
        <w:ind w:left="0" w:firstLine="709"/>
        <w:jc w:val="both"/>
        <w:rPr>
          <w:rFonts w:ascii="Times New Roman" w:hAnsi="Times New Roman" w:cs="Times New Roman"/>
          <w:bCs/>
          <w:kern w:val="0"/>
          <w:sz w:val="28"/>
          <w:szCs w:val="28"/>
        </w:rPr>
      </w:pPr>
      <w:r w:rsidRPr="002C266B">
        <w:rPr>
          <w:rFonts w:ascii="Times New Roman" w:hAnsi="Times New Roman" w:cs="Times New Roman"/>
          <w:bCs/>
          <w:kern w:val="0"/>
          <w:sz w:val="28"/>
          <w:szCs w:val="28"/>
        </w:rPr>
        <w:t>Звіт про фінансові результати і дебіторську та кредиторську заборгованість за 2023 рік;</w:t>
      </w:r>
    </w:p>
    <w:p w14:paraId="00E28791" w14:textId="77777777" w:rsidR="00C91B7F" w:rsidRPr="002C266B" w:rsidRDefault="00C91B7F" w:rsidP="00EA2415">
      <w:pPr>
        <w:pStyle w:val="a9"/>
        <w:numPr>
          <w:ilvl w:val="0"/>
          <w:numId w:val="33"/>
        </w:numPr>
        <w:spacing w:after="0" w:line="240" w:lineRule="auto"/>
        <w:ind w:left="0" w:firstLine="709"/>
        <w:jc w:val="both"/>
        <w:rPr>
          <w:rFonts w:ascii="Times New Roman" w:hAnsi="Times New Roman" w:cs="Times New Roman"/>
          <w:bCs/>
          <w:kern w:val="0"/>
          <w:sz w:val="28"/>
          <w:szCs w:val="28"/>
        </w:rPr>
      </w:pPr>
      <w:r w:rsidRPr="002C266B">
        <w:rPr>
          <w:rFonts w:ascii="Times New Roman" w:hAnsi="Times New Roman" w:cs="Times New Roman"/>
          <w:bCs/>
          <w:kern w:val="0"/>
          <w:sz w:val="28"/>
          <w:szCs w:val="28"/>
        </w:rPr>
        <w:t>Звіт із праці за 2023 рік.</w:t>
      </w:r>
    </w:p>
    <w:p w14:paraId="0D7766CC" w14:textId="77777777" w:rsidR="00C91B7F" w:rsidRPr="00BE16D7" w:rsidRDefault="00C91B7F" w:rsidP="00DE7083">
      <w:pPr>
        <w:spacing w:after="0" w:line="240" w:lineRule="auto"/>
        <w:ind w:firstLine="709"/>
        <w:jc w:val="both"/>
        <w:rPr>
          <w:rFonts w:ascii="Times New Roman" w:hAnsi="Times New Roman" w:cs="Times New Roman"/>
          <w:bCs/>
          <w:iCs/>
          <w:kern w:val="0"/>
          <w:sz w:val="28"/>
          <w:szCs w:val="28"/>
        </w:rPr>
      </w:pPr>
      <w:r w:rsidRPr="00BE16D7">
        <w:rPr>
          <w:rFonts w:ascii="Times New Roman" w:hAnsi="Times New Roman" w:cs="Times New Roman"/>
          <w:bCs/>
          <w:kern w:val="0"/>
          <w:sz w:val="28"/>
          <w:szCs w:val="28"/>
        </w:rPr>
        <w:t xml:space="preserve">За результатами обговорення було вирішено взяти до уваги інформацію щодо фінансово-господарської діяльності </w:t>
      </w:r>
      <w:r w:rsidRPr="00BE16D7">
        <w:rPr>
          <w:rFonts w:ascii="Times New Roman" w:eastAsia="Calibri" w:hAnsi="Times New Roman" w:cs="Times New Roman"/>
          <w:bCs/>
          <w:kern w:val="0"/>
          <w:sz w:val="28"/>
          <w:szCs w:val="28"/>
        </w:rPr>
        <w:t xml:space="preserve">комунального підприємства </w:t>
      </w:r>
      <w:r w:rsidRPr="00BE16D7">
        <w:rPr>
          <w:rFonts w:ascii="Times New Roman" w:hAnsi="Times New Roman" w:cs="Times New Roman"/>
          <w:bCs/>
          <w:iCs/>
          <w:kern w:val="0"/>
          <w:sz w:val="28"/>
          <w:szCs w:val="28"/>
        </w:rPr>
        <w:t>«Фонд модернізації та розвитку житлового фонду міста Києва».</w:t>
      </w:r>
    </w:p>
    <w:p w14:paraId="38AF5E87" w14:textId="77777777" w:rsidR="00C91B7F" w:rsidRPr="00BE16D7" w:rsidRDefault="00C91B7F" w:rsidP="00DE7083">
      <w:pPr>
        <w:spacing w:after="0" w:line="240" w:lineRule="auto"/>
        <w:ind w:firstLine="709"/>
        <w:jc w:val="both"/>
        <w:rPr>
          <w:rFonts w:ascii="Times New Roman" w:hAnsi="Times New Roman" w:cs="Times New Roman"/>
          <w:bCs/>
          <w:iCs/>
          <w:kern w:val="0"/>
          <w:sz w:val="28"/>
          <w:szCs w:val="28"/>
        </w:rPr>
      </w:pPr>
      <w:r w:rsidRPr="00BE16D7">
        <w:rPr>
          <w:rFonts w:ascii="Times New Roman" w:hAnsi="Times New Roman" w:cs="Times New Roman"/>
          <w:bCs/>
          <w:kern w:val="0"/>
          <w:sz w:val="28"/>
          <w:szCs w:val="28"/>
        </w:rPr>
        <w:t xml:space="preserve">У своїй діяльності підприємство керується Статутом                                              КП «Фонд модернізації та розвитку житлового фонду міста Києва», затвердженим </w:t>
      </w:r>
      <w:r w:rsidR="00C9146D">
        <w:rPr>
          <w:rFonts w:ascii="Times New Roman" w:hAnsi="Times New Roman" w:cs="Times New Roman"/>
          <w:bCs/>
          <w:kern w:val="0"/>
          <w:sz w:val="28"/>
          <w:szCs w:val="28"/>
        </w:rPr>
        <w:t>р</w:t>
      </w:r>
      <w:r w:rsidRPr="00BE16D7">
        <w:rPr>
          <w:rFonts w:ascii="Times New Roman" w:hAnsi="Times New Roman" w:cs="Times New Roman"/>
          <w:bCs/>
          <w:kern w:val="0"/>
          <w:sz w:val="28"/>
          <w:szCs w:val="28"/>
        </w:rPr>
        <w:t xml:space="preserve">ішенням Київської міської ради від 14.07.2022 № 4893/4934 та підпорядковується Департаменту житлово-комунальної інфраструктури </w:t>
      </w:r>
      <w:r w:rsidRPr="00BE16D7">
        <w:rPr>
          <w:rFonts w:ascii="Times New Roman" w:hAnsi="Times New Roman" w:cs="Times New Roman"/>
          <w:bCs/>
          <w:kern w:val="0"/>
          <w:sz w:val="28"/>
          <w:szCs w:val="28"/>
        </w:rPr>
        <w:lastRenderedPageBreak/>
        <w:t>виконавчого органу Київської міської ради (</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hAnsi="Times New Roman" w:cs="Times New Roman"/>
          <w:bCs/>
          <w:kern w:val="0"/>
          <w:sz w:val="28"/>
          <w:szCs w:val="28"/>
        </w:rPr>
        <w:t>).</w:t>
      </w:r>
    </w:p>
    <w:p w14:paraId="3ACA2BC9" w14:textId="77777777" w:rsidR="00C91B7F" w:rsidRPr="00BE16D7" w:rsidRDefault="00C91B7F" w:rsidP="00DE7083">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Джерелами формування майна Фонду є:</w:t>
      </w:r>
    </w:p>
    <w:p w14:paraId="78FE8BCB"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комунальне майно та кошти, передані Фонду Власником або уповноваженим ним органом;</w:t>
      </w:r>
    </w:p>
    <w:p w14:paraId="5845D96A"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бюджетні кошти;</w:t>
      </w:r>
    </w:p>
    <w:p w14:paraId="0AB29C4A"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кошти й інше майно, одержані від реалізації продукції (робіт, послуг); кредити банків;</w:t>
      </w:r>
    </w:p>
    <w:p w14:paraId="01228220"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майно, придбане в інших юридичних і фізичних осіб;</w:t>
      </w:r>
    </w:p>
    <w:p w14:paraId="23E6C4CB"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кошти, що надходять безоплатно або у вигляді безповоротної фінансової допомоги чи добровільних благодійних внесків, пожертвувань юридичних і фізичних осіб;</w:t>
      </w:r>
    </w:p>
    <w:p w14:paraId="671857F1"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кошти, що надходять у вигляді забезпечення виконання зобов'язання контрагентів (у тому числі застава, депозит, банківська гарантія тощо) продажу права вимоги;</w:t>
      </w:r>
    </w:p>
    <w:p w14:paraId="2BF2A6BC" w14:textId="77777777" w:rsidR="00C91B7F" w:rsidRPr="00BE16D7" w:rsidRDefault="00C91B7F" w:rsidP="00EA2415">
      <w:pPr>
        <w:widowControl w:val="0"/>
        <w:numPr>
          <w:ilvl w:val="0"/>
          <w:numId w:val="4"/>
        </w:numPr>
        <w:tabs>
          <w:tab w:val="left" w:pos="890"/>
        </w:tabs>
        <w:suppressAutoHyphens/>
        <w:spacing w:after="0" w:line="240" w:lineRule="auto"/>
        <w:ind w:left="0"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інші джерела, не заборонені законодавством України.</w:t>
      </w:r>
    </w:p>
    <w:p w14:paraId="16F344EE" w14:textId="77777777" w:rsidR="00FC1A55" w:rsidRPr="00BE16D7" w:rsidRDefault="00FC1A55" w:rsidP="002D46E4">
      <w:pPr>
        <w:spacing w:after="0" w:line="240" w:lineRule="auto"/>
        <w:jc w:val="both"/>
        <w:rPr>
          <w:rFonts w:ascii="Times New Roman" w:eastAsia="Times New Roman" w:hAnsi="Times New Roman" w:cs="Times New Roman"/>
          <w:bCs/>
          <w:i/>
          <w:iCs/>
          <w:color w:val="00000A"/>
          <w:kern w:val="0"/>
          <w:lang w:eastAsia="ru-RU"/>
        </w:rPr>
      </w:pPr>
      <w:r w:rsidRPr="00BE16D7">
        <w:rPr>
          <w:rFonts w:ascii="Times New Roman" w:hAnsi="Times New Roman" w:cs="Times New Roman"/>
          <w:bCs/>
          <w:i/>
          <w:iCs/>
          <w:kern w:val="0"/>
        </w:rPr>
        <w:t>Примітка: інформація з офіційного сайту  КП «Фонд модернізації та розвитку житлового фонду міста Києва»</w:t>
      </w:r>
      <w:r w:rsidRPr="00BE16D7">
        <w:rPr>
          <w:rFonts w:ascii="Times New Roman" w:eastAsia="Times New Roman" w:hAnsi="Times New Roman" w:cs="Times New Roman"/>
          <w:bCs/>
          <w:i/>
          <w:iCs/>
          <w:kern w:val="0"/>
          <w:lang w:eastAsia="ru-RU"/>
        </w:rPr>
        <w:t>, посилання на сайт:</w:t>
      </w:r>
    </w:p>
    <w:p w14:paraId="0DA80EA5" w14:textId="77777777" w:rsidR="00FC1A55" w:rsidRPr="00BE16D7" w:rsidRDefault="00FC1A55" w:rsidP="002D46E4">
      <w:pPr>
        <w:spacing w:after="0" w:line="240" w:lineRule="auto"/>
        <w:jc w:val="both"/>
        <w:rPr>
          <w:rFonts w:ascii="Times New Roman" w:eastAsia="Times New Roman" w:hAnsi="Times New Roman" w:cs="Times New Roman"/>
          <w:bCs/>
          <w:i/>
          <w:iCs/>
          <w:color w:val="00000A"/>
          <w:kern w:val="0"/>
          <w:lang w:eastAsia="ru-RU"/>
        </w:rPr>
      </w:pPr>
      <w:hyperlink r:id="rId11" w:history="1">
        <w:r w:rsidRPr="00BE16D7">
          <w:rPr>
            <w:rFonts w:ascii="Times New Roman" w:eastAsia="Times New Roman" w:hAnsi="Times New Roman" w:cs="Times New Roman"/>
            <w:bCs/>
            <w:i/>
            <w:iCs/>
            <w:color w:val="467886" w:themeColor="hyperlink"/>
            <w:kern w:val="0"/>
            <w:u w:val="single"/>
            <w:lang w:eastAsia="ru-RU"/>
          </w:rPr>
          <w:t>https://kfmh.com.ua/public-information/regulations/</w:t>
        </w:r>
      </w:hyperlink>
      <w:r w:rsidRPr="00BE16D7">
        <w:rPr>
          <w:rFonts w:ascii="Times New Roman" w:eastAsia="Times New Roman" w:hAnsi="Times New Roman" w:cs="Times New Roman"/>
          <w:bCs/>
          <w:i/>
          <w:iCs/>
          <w:color w:val="00000A"/>
          <w:kern w:val="0"/>
          <w:lang w:eastAsia="ru-RU"/>
        </w:rPr>
        <w:t xml:space="preserve"> </w:t>
      </w:r>
    </w:p>
    <w:p w14:paraId="03467B8E" w14:textId="77777777" w:rsidR="00FC1A55" w:rsidRPr="00BE16D7" w:rsidRDefault="00FC1A55" w:rsidP="00DE7083">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p>
    <w:p w14:paraId="41FE9F1F" w14:textId="77777777" w:rsidR="00C91B7F" w:rsidRPr="00BE16D7" w:rsidRDefault="00C91B7F" w:rsidP="00DE7083">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 xml:space="preserve">Відповідно до аналітичних матеріалів </w:t>
      </w:r>
      <w:r w:rsidRPr="00BE16D7">
        <w:rPr>
          <w:rFonts w:ascii="Times New Roman" w:hAnsi="Times New Roman" w:cs="Times New Roman"/>
          <w:kern w:val="0"/>
          <w:sz w:val="28"/>
          <w:szCs w:val="28"/>
        </w:rPr>
        <w:t>Департаменту комунальної власності м. Києва виконавчого органу Київської міської ради (</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hAnsi="Times New Roman" w:cs="Times New Roman"/>
          <w:kern w:val="0"/>
          <w:sz w:val="28"/>
          <w:szCs w:val="28"/>
        </w:rPr>
        <w:t xml:space="preserve">) – переліку прибуткових підприємств комунальної власності м. Києва, що підпорядковані виконавчому органу </w:t>
      </w:r>
      <w:r w:rsidR="00DE7083" w:rsidRPr="00BE16D7">
        <w:rPr>
          <w:rFonts w:ascii="Times New Roman" w:hAnsi="Times New Roman" w:cs="Times New Roman"/>
          <w:kern w:val="0"/>
          <w:sz w:val="28"/>
          <w:szCs w:val="28"/>
        </w:rPr>
        <w:t xml:space="preserve">Київської міської ради </w:t>
      </w:r>
      <w:r w:rsidRPr="00BE16D7">
        <w:rPr>
          <w:rFonts w:ascii="Times New Roman" w:hAnsi="Times New Roman" w:cs="Times New Roman"/>
          <w:kern w:val="0"/>
          <w:sz w:val="28"/>
          <w:szCs w:val="28"/>
        </w:rPr>
        <w:t>(</w:t>
      </w:r>
      <w:r w:rsidR="00DE7083" w:rsidRPr="00BE16D7">
        <w:rPr>
          <w:rFonts w:ascii="Times New Roman" w:hAnsi="Times New Roman" w:cs="Times New Roman"/>
          <w:bCs/>
          <w:kern w:val="0"/>
          <w:sz w:val="28"/>
          <w:szCs w:val="28"/>
        </w:rPr>
        <w:t>Київської міської державної адміністрації</w:t>
      </w:r>
      <w:r w:rsidRPr="00BE16D7">
        <w:rPr>
          <w:rFonts w:ascii="Times New Roman" w:hAnsi="Times New Roman" w:cs="Times New Roman"/>
          <w:kern w:val="0"/>
          <w:sz w:val="28"/>
          <w:szCs w:val="28"/>
        </w:rPr>
        <w:t xml:space="preserve">) та його структурним підрозділам, за результатами фінансово-господарської діяльності за 9 місяців 2025 року </w:t>
      </w:r>
      <w:r w:rsidRPr="00BE16D7">
        <w:rPr>
          <w:rFonts w:ascii="Times New Roman" w:hAnsi="Times New Roman" w:cs="Times New Roman"/>
          <w:bCs/>
          <w:kern w:val="0"/>
          <w:sz w:val="28"/>
          <w:szCs w:val="28"/>
        </w:rPr>
        <w:t>КП «Фонд модернізації та розвитку житлового фонду міста Києва» отримав чистого збитку на суму -1285</w:t>
      </w:r>
      <w:r w:rsidR="009E2FA2">
        <w:rPr>
          <w:rFonts w:ascii="Times New Roman" w:hAnsi="Times New Roman" w:cs="Times New Roman"/>
          <w:bCs/>
          <w:kern w:val="0"/>
          <w:sz w:val="28"/>
          <w:szCs w:val="28"/>
        </w:rPr>
        <w:t>,</w:t>
      </w:r>
      <w:r w:rsidRPr="00BE16D7">
        <w:rPr>
          <w:rFonts w:ascii="Times New Roman" w:hAnsi="Times New Roman" w:cs="Times New Roman"/>
          <w:bCs/>
          <w:kern w:val="0"/>
          <w:sz w:val="28"/>
          <w:szCs w:val="28"/>
        </w:rPr>
        <w:t>0 тис.</w:t>
      </w:r>
      <w:r w:rsidR="009E2FA2">
        <w:rPr>
          <w:rFonts w:ascii="Times New Roman" w:hAnsi="Times New Roman" w:cs="Times New Roman"/>
          <w:bCs/>
          <w:kern w:val="0"/>
          <w:sz w:val="28"/>
          <w:szCs w:val="28"/>
        </w:rPr>
        <w:t xml:space="preserve"> </w:t>
      </w:r>
      <w:r w:rsidRPr="00BE16D7">
        <w:rPr>
          <w:rFonts w:ascii="Times New Roman" w:hAnsi="Times New Roman" w:cs="Times New Roman"/>
          <w:bCs/>
          <w:kern w:val="0"/>
          <w:sz w:val="28"/>
          <w:szCs w:val="28"/>
        </w:rPr>
        <w:t>грн.</w:t>
      </w:r>
    </w:p>
    <w:p w14:paraId="602B4C5E" w14:textId="77777777" w:rsidR="00FC1A55" w:rsidRPr="00BE16D7" w:rsidRDefault="00FC1A55" w:rsidP="00DE7083">
      <w:pPr>
        <w:spacing w:after="0" w:line="240" w:lineRule="auto"/>
        <w:jc w:val="both"/>
        <w:rPr>
          <w:rFonts w:ascii="Times New Roman" w:eastAsia="Times New Roman" w:hAnsi="Times New Roman" w:cs="Times New Roman"/>
          <w:bCs/>
          <w:i/>
          <w:iCs/>
          <w:color w:val="00000A"/>
          <w:kern w:val="0"/>
          <w:lang w:eastAsia="ru-RU"/>
        </w:rPr>
      </w:pPr>
      <w:r w:rsidRPr="00BE16D7">
        <w:rPr>
          <w:rFonts w:ascii="Times New Roman" w:hAnsi="Times New Roman" w:cs="Times New Roman"/>
          <w:bCs/>
          <w:i/>
          <w:iCs/>
          <w:kern w:val="0"/>
        </w:rPr>
        <w:t xml:space="preserve">Примітка: інформація з офіційного сайту </w:t>
      </w:r>
      <w:r w:rsidRPr="00BE16D7">
        <w:rPr>
          <w:rFonts w:ascii="Times New Roman" w:eastAsia="Times New Roman" w:hAnsi="Times New Roman" w:cs="Times New Roman"/>
          <w:bCs/>
          <w:i/>
          <w:iCs/>
          <w:kern w:val="0"/>
          <w:lang w:eastAsia="ru-RU"/>
        </w:rPr>
        <w:t>Департаменту комунальної власності м. Києва, посилання на сайт:</w:t>
      </w:r>
    </w:p>
    <w:p w14:paraId="781D9666" w14:textId="77777777" w:rsidR="00FC1A55" w:rsidRPr="00BE16D7" w:rsidRDefault="00FC1A55" w:rsidP="00DE7083">
      <w:pPr>
        <w:widowControl w:val="0"/>
        <w:tabs>
          <w:tab w:val="left" w:pos="890"/>
        </w:tabs>
        <w:suppressAutoHyphens/>
        <w:spacing w:after="0" w:line="240" w:lineRule="auto"/>
        <w:contextualSpacing/>
        <w:jc w:val="both"/>
        <w:rPr>
          <w:rFonts w:ascii="Times New Roman" w:hAnsi="Times New Roman" w:cs="Times New Roman"/>
          <w:bCs/>
          <w:kern w:val="0"/>
        </w:rPr>
      </w:pPr>
      <w:hyperlink r:id="rId12" w:history="1">
        <w:r w:rsidRPr="00BE16D7">
          <w:rPr>
            <w:rStyle w:val="af0"/>
            <w:rFonts w:ascii="Times New Roman" w:hAnsi="Times New Roman" w:cs="Times New Roman"/>
            <w:bCs/>
            <w:i/>
            <w:kern w:val="0"/>
          </w:rPr>
          <w:t>https://dkvk.kyivcity.gov.ua/komunalni-pidpryiemstva-mista/analitychni-materialy/za-9-misiatsiv-2025-roku</w:t>
        </w:r>
      </w:hyperlink>
    </w:p>
    <w:p w14:paraId="221FC89C" w14:textId="77777777" w:rsidR="00FC1A55" w:rsidRPr="00BE16D7" w:rsidRDefault="00FC1A55" w:rsidP="00DE7083">
      <w:pPr>
        <w:widowControl w:val="0"/>
        <w:tabs>
          <w:tab w:val="left" w:pos="890"/>
        </w:tabs>
        <w:suppressAutoHyphens/>
        <w:spacing w:after="0" w:line="240" w:lineRule="auto"/>
        <w:ind w:firstLine="709"/>
        <w:contextualSpacing/>
        <w:jc w:val="both"/>
        <w:rPr>
          <w:rFonts w:ascii="Times New Roman" w:hAnsi="Times New Roman" w:cs="Times New Roman"/>
          <w:bCs/>
          <w:kern w:val="0"/>
          <w:sz w:val="28"/>
          <w:szCs w:val="28"/>
        </w:rPr>
      </w:pPr>
    </w:p>
    <w:p w14:paraId="385FBE65" w14:textId="77777777" w:rsidR="00C91B7F" w:rsidRPr="00BE16D7" w:rsidRDefault="00C91B7F" w:rsidP="00DE7083">
      <w:pPr>
        <w:spacing w:after="0" w:line="240" w:lineRule="auto"/>
        <w:ind w:firstLine="709"/>
        <w:jc w:val="both"/>
        <w:rPr>
          <w:rFonts w:ascii="Times New Roman" w:hAnsi="Times New Roman" w:cs="Times New Roman"/>
          <w:b/>
          <w:kern w:val="0"/>
          <w:sz w:val="28"/>
          <w:szCs w:val="28"/>
        </w:rPr>
      </w:pPr>
      <w:r w:rsidRPr="00BE16D7">
        <w:rPr>
          <w:rFonts w:ascii="Times New Roman" w:hAnsi="Times New Roman" w:cs="Times New Roman"/>
          <w:bCs/>
          <w:kern w:val="0"/>
          <w:sz w:val="28"/>
          <w:szCs w:val="28"/>
        </w:rPr>
        <w:t xml:space="preserve">Відповідно до Стратегічного плану на середньостроковий період (з 2025 до 2027 року) основними видами діяльності Фонду є: </w:t>
      </w:r>
    </w:p>
    <w:p w14:paraId="4C180B99" w14:textId="77777777" w:rsidR="00C91B7F" w:rsidRPr="00BE16D7" w:rsidRDefault="009E2FA2" w:rsidP="00EA2415">
      <w:pPr>
        <w:numPr>
          <w:ilvl w:val="0"/>
          <w:numId w:val="30"/>
        </w:numPr>
        <w:spacing w:after="0" w:line="240" w:lineRule="auto"/>
        <w:ind w:left="0" w:firstLine="709"/>
        <w:contextualSpacing/>
        <w:jc w:val="both"/>
        <w:rPr>
          <w:rFonts w:ascii="Times New Roman" w:hAnsi="Times New Roman" w:cs="Times New Roman"/>
          <w:bCs/>
          <w:kern w:val="0"/>
          <w:sz w:val="28"/>
          <w:szCs w:val="28"/>
        </w:rPr>
      </w:pPr>
      <w:r>
        <w:rPr>
          <w:rFonts w:ascii="Times New Roman" w:hAnsi="Times New Roman" w:cs="Times New Roman"/>
          <w:bCs/>
          <w:kern w:val="0"/>
          <w:sz w:val="28"/>
          <w:szCs w:val="28"/>
        </w:rPr>
        <w:t>н</w:t>
      </w:r>
      <w:r w:rsidR="00C91B7F" w:rsidRPr="00BE16D7">
        <w:rPr>
          <w:rFonts w:ascii="Times New Roman" w:hAnsi="Times New Roman" w:cs="Times New Roman"/>
          <w:bCs/>
          <w:kern w:val="0"/>
          <w:sz w:val="28"/>
          <w:szCs w:val="28"/>
        </w:rPr>
        <w:t>адання інших фінансових послуг, крім страхування та пенсійного забезпечення</w:t>
      </w:r>
      <w:r>
        <w:rPr>
          <w:rFonts w:ascii="Times New Roman" w:hAnsi="Times New Roman" w:cs="Times New Roman"/>
          <w:bCs/>
          <w:kern w:val="0"/>
          <w:sz w:val="28"/>
          <w:szCs w:val="28"/>
        </w:rPr>
        <w:t>;</w:t>
      </w:r>
    </w:p>
    <w:p w14:paraId="5181BD6E" w14:textId="77777777" w:rsidR="00C91B7F" w:rsidRPr="00BE16D7" w:rsidRDefault="009E2FA2" w:rsidP="00EA2415">
      <w:pPr>
        <w:numPr>
          <w:ilvl w:val="0"/>
          <w:numId w:val="30"/>
        </w:numPr>
        <w:spacing w:after="0" w:line="240" w:lineRule="auto"/>
        <w:ind w:left="0" w:firstLine="709"/>
        <w:contextualSpacing/>
        <w:jc w:val="both"/>
        <w:rPr>
          <w:rFonts w:ascii="Times New Roman" w:hAnsi="Times New Roman" w:cs="Times New Roman"/>
          <w:bCs/>
          <w:kern w:val="0"/>
          <w:sz w:val="28"/>
          <w:szCs w:val="28"/>
        </w:rPr>
      </w:pPr>
      <w:r>
        <w:rPr>
          <w:rFonts w:ascii="Times New Roman" w:hAnsi="Times New Roman" w:cs="Times New Roman"/>
          <w:bCs/>
          <w:kern w:val="0"/>
          <w:sz w:val="28"/>
          <w:szCs w:val="28"/>
        </w:rPr>
        <w:t>у</w:t>
      </w:r>
      <w:r w:rsidR="00C91B7F" w:rsidRPr="00BE16D7">
        <w:rPr>
          <w:rFonts w:ascii="Times New Roman" w:hAnsi="Times New Roman" w:cs="Times New Roman"/>
          <w:bCs/>
          <w:kern w:val="0"/>
          <w:sz w:val="28"/>
          <w:szCs w:val="28"/>
        </w:rPr>
        <w:t>правління фондами</w:t>
      </w:r>
      <w:r>
        <w:rPr>
          <w:rFonts w:ascii="Times New Roman" w:hAnsi="Times New Roman" w:cs="Times New Roman"/>
          <w:bCs/>
          <w:kern w:val="0"/>
          <w:sz w:val="28"/>
          <w:szCs w:val="28"/>
        </w:rPr>
        <w:t>;</w:t>
      </w:r>
    </w:p>
    <w:p w14:paraId="794CFE6C" w14:textId="77777777" w:rsidR="00C91B7F" w:rsidRPr="00BE16D7" w:rsidRDefault="009E2FA2" w:rsidP="00EA2415">
      <w:pPr>
        <w:numPr>
          <w:ilvl w:val="0"/>
          <w:numId w:val="30"/>
        </w:numPr>
        <w:spacing w:after="0" w:line="240" w:lineRule="auto"/>
        <w:ind w:left="0" w:firstLine="709"/>
        <w:contextualSpacing/>
        <w:jc w:val="both"/>
        <w:rPr>
          <w:rFonts w:ascii="Times New Roman" w:hAnsi="Times New Roman" w:cs="Times New Roman"/>
          <w:bCs/>
          <w:kern w:val="0"/>
          <w:sz w:val="28"/>
          <w:szCs w:val="28"/>
        </w:rPr>
      </w:pPr>
      <w:r>
        <w:rPr>
          <w:rFonts w:ascii="Times New Roman" w:hAnsi="Times New Roman" w:cs="Times New Roman"/>
          <w:bCs/>
          <w:kern w:val="0"/>
          <w:sz w:val="28"/>
          <w:szCs w:val="28"/>
        </w:rPr>
        <w:t>і</w:t>
      </w:r>
      <w:r w:rsidR="00C91B7F" w:rsidRPr="00BE16D7">
        <w:rPr>
          <w:rFonts w:ascii="Times New Roman" w:hAnsi="Times New Roman" w:cs="Times New Roman"/>
          <w:bCs/>
          <w:kern w:val="0"/>
          <w:sz w:val="28"/>
          <w:szCs w:val="28"/>
        </w:rPr>
        <w:t>нші види кредитування</w:t>
      </w:r>
      <w:r>
        <w:rPr>
          <w:rFonts w:ascii="Times New Roman" w:hAnsi="Times New Roman" w:cs="Times New Roman"/>
          <w:bCs/>
          <w:kern w:val="0"/>
          <w:sz w:val="28"/>
          <w:szCs w:val="28"/>
        </w:rPr>
        <w:t>;</w:t>
      </w:r>
    </w:p>
    <w:p w14:paraId="19C970CB" w14:textId="77777777" w:rsidR="00C91B7F" w:rsidRPr="00BE16D7" w:rsidRDefault="009E2FA2" w:rsidP="00EA2415">
      <w:pPr>
        <w:numPr>
          <w:ilvl w:val="0"/>
          <w:numId w:val="30"/>
        </w:numPr>
        <w:spacing w:after="0" w:line="240" w:lineRule="auto"/>
        <w:ind w:left="0" w:firstLine="709"/>
        <w:contextualSpacing/>
        <w:jc w:val="both"/>
        <w:rPr>
          <w:rFonts w:ascii="Times New Roman" w:hAnsi="Times New Roman" w:cs="Times New Roman"/>
          <w:bCs/>
          <w:kern w:val="0"/>
          <w:sz w:val="28"/>
          <w:szCs w:val="28"/>
        </w:rPr>
      </w:pPr>
      <w:r>
        <w:rPr>
          <w:rFonts w:ascii="Times New Roman" w:hAnsi="Times New Roman" w:cs="Times New Roman"/>
          <w:bCs/>
          <w:kern w:val="0"/>
          <w:sz w:val="28"/>
          <w:szCs w:val="28"/>
        </w:rPr>
        <w:t>і</w:t>
      </w:r>
      <w:r w:rsidR="00C91B7F" w:rsidRPr="00BE16D7">
        <w:rPr>
          <w:rFonts w:ascii="Times New Roman" w:hAnsi="Times New Roman" w:cs="Times New Roman"/>
          <w:bCs/>
          <w:kern w:val="0"/>
          <w:sz w:val="28"/>
          <w:szCs w:val="28"/>
        </w:rPr>
        <w:t xml:space="preserve">нша допоміжна діяльність у сфері фінансових послуг, крім страхування та пенсійного забезпечення. </w:t>
      </w:r>
    </w:p>
    <w:p w14:paraId="5FF8E373" w14:textId="77777777" w:rsidR="00C91B7F" w:rsidRPr="00BE16D7" w:rsidRDefault="00C91B7F" w:rsidP="00DE7083">
      <w:pPr>
        <w:spacing w:after="0" w:line="240" w:lineRule="auto"/>
        <w:ind w:firstLine="709"/>
        <w:jc w:val="both"/>
        <w:rPr>
          <w:rFonts w:ascii="Times New Roman" w:hAnsi="Times New Roman" w:cs="Times New Roman"/>
          <w:bCs/>
          <w:kern w:val="0"/>
          <w:sz w:val="28"/>
          <w:szCs w:val="28"/>
        </w:rPr>
      </w:pPr>
      <w:r w:rsidRPr="00BE16D7">
        <w:rPr>
          <w:rFonts w:ascii="Times New Roman" w:hAnsi="Times New Roman" w:cs="Times New Roman"/>
          <w:bCs/>
          <w:kern w:val="0"/>
          <w:sz w:val="28"/>
          <w:szCs w:val="28"/>
        </w:rPr>
        <w:t>Комунальне підприємство розпочало свою діяльність у 2023 році, а повноцінно розпочало виконання своїх завдань, а саме видачу позик та кредитів ОСББ та ЖБК у 2024 році. Станом на кінець 2024 року було укладено 12 кредитних договорів та договорів позик на загальну суму близько 17 млн грн.</w:t>
      </w:r>
    </w:p>
    <w:p w14:paraId="6A3AAC75" w14:textId="77777777" w:rsidR="006D1817" w:rsidRPr="00BE16D7" w:rsidRDefault="006D1817" w:rsidP="00DE7083">
      <w:pPr>
        <w:spacing w:after="0" w:line="240" w:lineRule="auto"/>
        <w:ind w:firstLine="709"/>
        <w:jc w:val="both"/>
        <w:rPr>
          <w:rFonts w:ascii="Times New Roman" w:hAnsi="Times New Roman" w:cs="Times New Roman"/>
          <w:bCs/>
          <w:kern w:val="0"/>
          <w:sz w:val="28"/>
          <w:szCs w:val="28"/>
        </w:rPr>
      </w:pPr>
    </w:p>
    <w:p w14:paraId="67F7041B" w14:textId="77777777" w:rsidR="006D1817" w:rsidRPr="00BE16D7" w:rsidRDefault="006D1817" w:rsidP="00DE7083">
      <w:pPr>
        <w:spacing w:after="0" w:line="240" w:lineRule="auto"/>
        <w:ind w:firstLine="709"/>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lastRenderedPageBreak/>
        <w:t xml:space="preserve">Аналіз ефективності фінансово-господарської діяльності </w:t>
      </w:r>
    </w:p>
    <w:p w14:paraId="0A656677" w14:textId="77777777" w:rsidR="006D1817" w:rsidRPr="00BE16D7" w:rsidRDefault="006D1817" w:rsidP="00DE7083">
      <w:pPr>
        <w:spacing w:after="0" w:line="240" w:lineRule="auto"/>
        <w:ind w:firstLine="709"/>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t>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
        <w:gridCol w:w="1488"/>
        <w:gridCol w:w="2175"/>
        <w:gridCol w:w="1239"/>
        <w:gridCol w:w="1404"/>
        <w:gridCol w:w="1019"/>
        <w:gridCol w:w="970"/>
        <w:gridCol w:w="1155"/>
      </w:tblGrid>
      <w:tr w:rsidR="006D1817" w:rsidRPr="00BE16D7" w14:paraId="076343E1" w14:textId="77777777" w:rsidTr="009B713D">
        <w:trPr>
          <w:trHeight w:val="315"/>
        </w:trPr>
        <w:tc>
          <w:tcPr>
            <w:tcW w:w="405" w:type="dxa"/>
            <w:vMerge w:val="restart"/>
            <w:noWrap/>
            <w:vAlign w:val="center"/>
            <w:hideMark/>
          </w:tcPr>
          <w:p w14:paraId="6F1890D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494" w:type="dxa"/>
            <w:vMerge w:val="restart"/>
            <w:vAlign w:val="center"/>
            <w:hideMark/>
          </w:tcPr>
          <w:p w14:paraId="1C7A398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2207" w:type="dxa"/>
            <w:vMerge w:val="restart"/>
            <w:vAlign w:val="center"/>
            <w:hideMark/>
          </w:tcPr>
          <w:p w14:paraId="17FD3E8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926" w:type="dxa"/>
            <w:vMerge w:val="restart"/>
            <w:vAlign w:val="center"/>
            <w:hideMark/>
          </w:tcPr>
          <w:p w14:paraId="6954255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423" w:type="dxa"/>
            <w:vMerge w:val="restart"/>
            <w:vAlign w:val="center"/>
            <w:hideMark/>
          </w:tcPr>
          <w:p w14:paraId="5C288CA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173" w:type="dxa"/>
            <w:gridSpan w:val="3"/>
            <w:vAlign w:val="center"/>
            <w:hideMark/>
          </w:tcPr>
          <w:p w14:paraId="1AAA03D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2D46E4" w:rsidRPr="00BE16D7" w14:paraId="1720F37E" w14:textId="77777777" w:rsidTr="009B713D">
        <w:trPr>
          <w:trHeight w:val="408"/>
        </w:trPr>
        <w:tc>
          <w:tcPr>
            <w:tcW w:w="405" w:type="dxa"/>
            <w:vMerge/>
            <w:vAlign w:val="center"/>
            <w:hideMark/>
          </w:tcPr>
          <w:p w14:paraId="062FB541" w14:textId="77777777" w:rsidR="006D1817" w:rsidRPr="00BE16D7" w:rsidRDefault="006D1817" w:rsidP="006D1817">
            <w:pPr>
              <w:spacing w:after="0" w:line="240" w:lineRule="auto"/>
              <w:rPr>
                <w:rFonts w:ascii="Times New Roman" w:eastAsia="Times New Roman" w:hAnsi="Times New Roman" w:cs="Times New Roman"/>
                <w:color w:val="000000"/>
                <w:kern w:val="0"/>
                <w:sz w:val="20"/>
                <w:szCs w:val="20"/>
                <w:lang w:eastAsia="uk-UA"/>
              </w:rPr>
            </w:pPr>
          </w:p>
        </w:tc>
        <w:tc>
          <w:tcPr>
            <w:tcW w:w="1494" w:type="dxa"/>
            <w:vMerge/>
            <w:vAlign w:val="center"/>
            <w:hideMark/>
          </w:tcPr>
          <w:p w14:paraId="6F494006" w14:textId="77777777" w:rsidR="006D1817" w:rsidRPr="00BE16D7" w:rsidRDefault="006D1817" w:rsidP="006D1817">
            <w:pPr>
              <w:spacing w:after="0" w:line="240" w:lineRule="auto"/>
              <w:rPr>
                <w:rFonts w:ascii="Times New Roman" w:eastAsia="Times New Roman" w:hAnsi="Times New Roman" w:cs="Times New Roman"/>
                <w:color w:val="000000"/>
                <w:kern w:val="0"/>
                <w:sz w:val="20"/>
                <w:szCs w:val="20"/>
                <w:lang w:eastAsia="uk-UA"/>
              </w:rPr>
            </w:pPr>
          </w:p>
        </w:tc>
        <w:tc>
          <w:tcPr>
            <w:tcW w:w="2207" w:type="dxa"/>
            <w:vMerge/>
            <w:vAlign w:val="center"/>
            <w:hideMark/>
          </w:tcPr>
          <w:p w14:paraId="682A15F8" w14:textId="77777777" w:rsidR="006D1817" w:rsidRPr="00BE16D7" w:rsidRDefault="006D1817" w:rsidP="006D1817">
            <w:pPr>
              <w:spacing w:after="0" w:line="240" w:lineRule="auto"/>
              <w:rPr>
                <w:rFonts w:ascii="Times New Roman" w:eastAsia="Times New Roman" w:hAnsi="Times New Roman" w:cs="Times New Roman"/>
                <w:color w:val="000000"/>
                <w:kern w:val="0"/>
                <w:sz w:val="20"/>
                <w:szCs w:val="20"/>
                <w:lang w:eastAsia="uk-UA"/>
              </w:rPr>
            </w:pPr>
          </w:p>
        </w:tc>
        <w:tc>
          <w:tcPr>
            <w:tcW w:w="926" w:type="dxa"/>
            <w:vMerge/>
            <w:vAlign w:val="center"/>
            <w:hideMark/>
          </w:tcPr>
          <w:p w14:paraId="3199CB99" w14:textId="77777777" w:rsidR="006D1817" w:rsidRPr="00BE16D7" w:rsidRDefault="006D1817" w:rsidP="006D1817">
            <w:pPr>
              <w:spacing w:after="0" w:line="240" w:lineRule="auto"/>
              <w:rPr>
                <w:rFonts w:ascii="Times New Roman" w:eastAsia="Times New Roman" w:hAnsi="Times New Roman" w:cs="Times New Roman"/>
                <w:color w:val="000000"/>
                <w:kern w:val="0"/>
                <w:sz w:val="20"/>
                <w:szCs w:val="20"/>
                <w:lang w:eastAsia="uk-UA"/>
              </w:rPr>
            </w:pPr>
          </w:p>
        </w:tc>
        <w:tc>
          <w:tcPr>
            <w:tcW w:w="1423" w:type="dxa"/>
            <w:vMerge/>
            <w:vAlign w:val="center"/>
            <w:hideMark/>
          </w:tcPr>
          <w:p w14:paraId="742473C3" w14:textId="77777777" w:rsidR="006D1817" w:rsidRPr="00BE16D7" w:rsidRDefault="006D1817" w:rsidP="006D1817">
            <w:pPr>
              <w:spacing w:after="0" w:line="240" w:lineRule="auto"/>
              <w:rPr>
                <w:rFonts w:ascii="Times New Roman" w:eastAsia="Times New Roman" w:hAnsi="Times New Roman" w:cs="Times New Roman"/>
                <w:color w:val="000000"/>
                <w:kern w:val="0"/>
                <w:sz w:val="20"/>
                <w:szCs w:val="20"/>
                <w:lang w:eastAsia="uk-UA"/>
              </w:rPr>
            </w:pPr>
          </w:p>
        </w:tc>
        <w:tc>
          <w:tcPr>
            <w:tcW w:w="1032" w:type="dxa"/>
            <w:vAlign w:val="center"/>
            <w:hideMark/>
          </w:tcPr>
          <w:p w14:paraId="3579EF1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за звітний період </w:t>
            </w:r>
          </w:p>
          <w:p w14:paraId="21D6D4F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(2024 року)</w:t>
            </w:r>
          </w:p>
        </w:tc>
        <w:tc>
          <w:tcPr>
            <w:tcW w:w="982" w:type="dxa"/>
            <w:vAlign w:val="center"/>
            <w:hideMark/>
          </w:tcPr>
          <w:p w14:paraId="49B51917"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159" w:type="dxa"/>
            <w:vAlign w:val="center"/>
            <w:hideMark/>
          </w:tcPr>
          <w:p w14:paraId="43906FE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2D46E4" w:rsidRPr="00BE16D7" w14:paraId="5E840674" w14:textId="77777777" w:rsidTr="009B713D">
        <w:trPr>
          <w:trHeight w:val="77"/>
        </w:trPr>
        <w:tc>
          <w:tcPr>
            <w:tcW w:w="405" w:type="dxa"/>
            <w:noWrap/>
            <w:vAlign w:val="center"/>
            <w:hideMark/>
          </w:tcPr>
          <w:p w14:paraId="6629D9B3"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494" w:type="dxa"/>
            <w:noWrap/>
            <w:vAlign w:val="center"/>
            <w:hideMark/>
          </w:tcPr>
          <w:p w14:paraId="6E91995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2207" w:type="dxa"/>
            <w:noWrap/>
            <w:vAlign w:val="center"/>
            <w:hideMark/>
          </w:tcPr>
          <w:p w14:paraId="62B3AAD7"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926" w:type="dxa"/>
            <w:noWrap/>
            <w:vAlign w:val="center"/>
            <w:hideMark/>
          </w:tcPr>
          <w:p w14:paraId="21ADE20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423" w:type="dxa"/>
            <w:noWrap/>
            <w:vAlign w:val="center"/>
            <w:hideMark/>
          </w:tcPr>
          <w:p w14:paraId="26C5244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032" w:type="dxa"/>
            <w:noWrap/>
            <w:vAlign w:val="center"/>
            <w:hideMark/>
          </w:tcPr>
          <w:p w14:paraId="740D6353"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982" w:type="dxa"/>
            <w:noWrap/>
            <w:vAlign w:val="center"/>
            <w:hideMark/>
          </w:tcPr>
          <w:p w14:paraId="40A8557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159" w:type="dxa"/>
            <w:noWrap/>
            <w:vAlign w:val="center"/>
            <w:hideMark/>
          </w:tcPr>
          <w:p w14:paraId="14E2DEA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2D46E4" w:rsidRPr="00BE16D7" w14:paraId="3D7329D4" w14:textId="77777777" w:rsidTr="009B713D">
        <w:trPr>
          <w:trHeight w:val="1477"/>
        </w:trPr>
        <w:tc>
          <w:tcPr>
            <w:tcW w:w="405" w:type="dxa"/>
            <w:noWrap/>
            <w:vAlign w:val="center"/>
            <w:hideMark/>
          </w:tcPr>
          <w:p w14:paraId="09F877E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494" w:type="dxa"/>
            <w:vAlign w:val="center"/>
            <w:hideMark/>
          </w:tcPr>
          <w:p w14:paraId="1C1D3BC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2207" w:type="dxa"/>
            <w:vAlign w:val="center"/>
            <w:hideMark/>
          </w:tcPr>
          <w:p w14:paraId="288C019D"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Кра</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926" w:type="dxa"/>
            <w:vAlign w:val="center"/>
            <w:hideMark/>
          </w:tcPr>
          <w:p w14:paraId="1E26AB38"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Кра</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423" w:type="dxa"/>
            <w:vAlign w:val="center"/>
            <w:hideMark/>
          </w:tcPr>
          <w:p w14:paraId="4C834C4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1032" w:type="dxa"/>
            <w:noWrap/>
            <w:vAlign w:val="center"/>
            <w:hideMark/>
          </w:tcPr>
          <w:p w14:paraId="641102F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7BABEE7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0,0015</w:t>
            </w:r>
          </w:p>
        </w:tc>
        <w:tc>
          <w:tcPr>
            <w:tcW w:w="1159" w:type="dxa"/>
            <w:noWrap/>
            <w:vAlign w:val="center"/>
            <w:hideMark/>
          </w:tcPr>
          <w:p w14:paraId="0DE8F7B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0,0015</w:t>
            </w:r>
          </w:p>
        </w:tc>
      </w:tr>
      <w:tr w:rsidR="002D46E4" w:rsidRPr="00BE16D7" w14:paraId="05448270" w14:textId="77777777" w:rsidTr="009B713D">
        <w:trPr>
          <w:trHeight w:val="1615"/>
        </w:trPr>
        <w:tc>
          <w:tcPr>
            <w:tcW w:w="405" w:type="dxa"/>
            <w:noWrap/>
            <w:vAlign w:val="center"/>
            <w:hideMark/>
          </w:tcPr>
          <w:p w14:paraId="06186C6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494" w:type="dxa"/>
            <w:vAlign w:val="center"/>
            <w:hideMark/>
          </w:tcPr>
          <w:p w14:paraId="720382B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2207" w:type="dxa"/>
            <w:vAlign w:val="center"/>
            <w:hideMark/>
          </w:tcPr>
          <w:p w14:paraId="0BBA4B0D"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w:t>
            </w:r>
            <w:r w:rsidRPr="00A0597A">
              <w:rPr>
                <w:rFonts w:ascii="Times New Roman" w:eastAsia="Times New Roman" w:hAnsi="Times New Roman" w:cs="Times New Roman"/>
                <w:b/>
                <w:bCs/>
                <w:i/>
                <w:iCs/>
                <w:color w:val="000000"/>
                <w:kern w:val="0"/>
                <w:sz w:val="18"/>
                <w:szCs w:val="18"/>
                <w:lang w:eastAsia="uk-UA"/>
              </w:rPr>
              <w:t xml:space="preserve"> + Вк</w:t>
            </w:r>
            <w:r w:rsidRPr="00A0597A">
              <w:rPr>
                <w:rFonts w:ascii="Times New Roman" w:eastAsia="Times New Roman" w:hAnsi="Times New Roman" w:cs="Times New Roman"/>
                <w:b/>
                <w:bCs/>
                <w:i/>
                <w:iCs/>
                <w:color w:val="000000"/>
                <w:kern w:val="0"/>
                <w:sz w:val="18"/>
                <w:szCs w:val="18"/>
                <w:vertAlign w:val="subscript"/>
                <w:lang w:eastAsia="uk-UA"/>
              </w:rPr>
              <w:t>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926" w:type="dxa"/>
            <w:vAlign w:val="center"/>
            <w:hideMark/>
          </w:tcPr>
          <w:p w14:paraId="04DDD76A"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Крвк</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423" w:type="dxa"/>
            <w:vAlign w:val="center"/>
            <w:hideMark/>
          </w:tcPr>
          <w:p w14:paraId="4D9DBEF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1032" w:type="dxa"/>
            <w:noWrap/>
            <w:vAlign w:val="center"/>
            <w:hideMark/>
          </w:tcPr>
          <w:p w14:paraId="37B50D0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37C1E84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0,0015</w:t>
            </w:r>
          </w:p>
        </w:tc>
        <w:tc>
          <w:tcPr>
            <w:tcW w:w="1159" w:type="dxa"/>
            <w:noWrap/>
            <w:vAlign w:val="center"/>
            <w:hideMark/>
          </w:tcPr>
          <w:p w14:paraId="24F9267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0,0015</w:t>
            </w:r>
          </w:p>
        </w:tc>
      </w:tr>
      <w:tr w:rsidR="002D46E4" w:rsidRPr="00BE16D7" w14:paraId="279A5438" w14:textId="77777777" w:rsidTr="009B713D">
        <w:trPr>
          <w:trHeight w:val="131"/>
        </w:trPr>
        <w:tc>
          <w:tcPr>
            <w:tcW w:w="405" w:type="dxa"/>
            <w:noWrap/>
            <w:vAlign w:val="center"/>
            <w:hideMark/>
          </w:tcPr>
          <w:p w14:paraId="304CBDC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494" w:type="dxa"/>
            <w:vAlign w:val="center"/>
            <w:hideMark/>
          </w:tcPr>
          <w:p w14:paraId="0B1A6DB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2207" w:type="dxa"/>
            <w:vAlign w:val="center"/>
            <w:hideMark/>
          </w:tcPr>
          <w:p w14:paraId="0FF0C6B4"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Крод</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Фо</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Фо</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926" w:type="dxa"/>
            <w:vAlign w:val="center"/>
            <w:hideMark/>
          </w:tcPr>
          <w:p w14:paraId="23038F1B"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Крод</w:t>
            </w:r>
            <w:proofErr w:type="spellEnd"/>
            <w:r w:rsidRPr="00A0597A">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423" w:type="dxa"/>
            <w:vAlign w:val="center"/>
            <w:hideMark/>
          </w:tcPr>
          <w:p w14:paraId="5A95BCA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1032" w:type="dxa"/>
            <w:noWrap/>
            <w:vAlign w:val="center"/>
            <w:hideMark/>
          </w:tcPr>
          <w:p w14:paraId="3D721A5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5D69821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0,0018</w:t>
            </w:r>
          </w:p>
        </w:tc>
        <w:tc>
          <w:tcPr>
            <w:tcW w:w="1159" w:type="dxa"/>
            <w:noWrap/>
            <w:vAlign w:val="center"/>
            <w:hideMark/>
          </w:tcPr>
          <w:p w14:paraId="33B0FB0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0,0018</w:t>
            </w:r>
          </w:p>
        </w:tc>
      </w:tr>
      <w:tr w:rsidR="002D46E4" w:rsidRPr="00BE16D7" w14:paraId="44CED3FF" w14:textId="77777777" w:rsidTr="009B713D">
        <w:trPr>
          <w:trHeight w:val="650"/>
        </w:trPr>
        <w:tc>
          <w:tcPr>
            <w:tcW w:w="405" w:type="dxa"/>
            <w:noWrap/>
            <w:vAlign w:val="center"/>
            <w:hideMark/>
          </w:tcPr>
          <w:p w14:paraId="669DAFAC"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494" w:type="dxa"/>
            <w:vAlign w:val="center"/>
            <w:hideMark/>
          </w:tcPr>
          <w:p w14:paraId="4A6956B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2207" w:type="dxa"/>
            <w:vAlign w:val="center"/>
            <w:hideMark/>
          </w:tcPr>
          <w:p w14:paraId="462F8BC8"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ЧД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чистий прибуток;</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p>
        </w:tc>
        <w:tc>
          <w:tcPr>
            <w:tcW w:w="926" w:type="dxa"/>
            <w:vAlign w:val="center"/>
            <w:hideMark/>
          </w:tcPr>
          <w:p w14:paraId="29125C70"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Крр</w:t>
            </w:r>
            <w:proofErr w:type="spellEnd"/>
            <w:r w:rsidRPr="00A0597A">
              <w:rPr>
                <w:rFonts w:ascii="Times New Roman" w:eastAsia="Times New Roman" w:hAnsi="Times New Roman" w:cs="Times New Roman"/>
                <w:i/>
                <w:iCs/>
                <w:color w:val="000000"/>
                <w:kern w:val="0"/>
                <w:sz w:val="18"/>
                <w:szCs w:val="18"/>
                <w:lang w:eastAsia="uk-UA"/>
              </w:rPr>
              <w:t xml:space="preserve"> = ф. 2 р. 2350 3 / ф. 2 р. 2000 3</w:t>
            </w:r>
          </w:p>
        </w:tc>
        <w:tc>
          <w:tcPr>
            <w:tcW w:w="1423" w:type="dxa"/>
            <w:vAlign w:val="center"/>
            <w:hideMark/>
          </w:tcPr>
          <w:p w14:paraId="4070F3E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032" w:type="dxa"/>
            <w:noWrap/>
            <w:vAlign w:val="center"/>
            <w:hideMark/>
          </w:tcPr>
          <w:p w14:paraId="484AB0A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7466C8A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0,44</w:t>
            </w:r>
          </w:p>
        </w:tc>
        <w:tc>
          <w:tcPr>
            <w:tcW w:w="1159" w:type="dxa"/>
            <w:noWrap/>
            <w:vAlign w:val="center"/>
            <w:hideMark/>
          </w:tcPr>
          <w:p w14:paraId="262DC44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0,44</w:t>
            </w:r>
          </w:p>
        </w:tc>
      </w:tr>
      <w:tr w:rsidR="002D46E4" w:rsidRPr="00BE16D7" w14:paraId="30C19A84" w14:textId="77777777" w:rsidTr="009B713D">
        <w:trPr>
          <w:trHeight w:val="1579"/>
        </w:trPr>
        <w:tc>
          <w:tcPr>
            <w:tcW w:w="405" w:type="dxa"/>
            <w:noWrap/>
            <w:vAlign w:val="center"/>
            <w:hideMark/>
          </w:tcPr>
          <w:p w14:paraId="4DA7A41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494" w:type="dxa"/>
            <w:vAlign w:val="center"/>
            <w:hideMark/>
          </w:tcPr>
          <w:p w14:paraId="334E167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2207" w:type="dxa"/>
            <w:vAlign w:val="center"/>
            <w:hideMark/>
          </w:tcPr>
          <w:p w14:paraId="55C18BFB"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Коа</w:t>
            </w:r>
            <w:proofErr w:type="spellEnd"/>
            <w:r w:rsidRPr="00A0597A">
              <w:rPr>
                <w:rFonts w:ascii="Times New Roman" w:eastAsia="Times New Roman" w:hAnsi="Times New Roman" w:cs="Times New Roman"/>
                <w:b/>
                <w:bCs/>
                <w:i/>
                <w:iCs/>
                <w:color w:val="000000"/>
                <w:kern w:val="0"/>
                <w:sz w:val="18"/>
                <w:szCs w:val="18"/>
                <w:lang w:eastAsia="uk-UA"/>
              </w:rPr>
              <w:t xml:space="preserve"> = ЧД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926" w:type="dxa"/>
            <w:vAlign w:val="center"/>
            <w:hideMark/>
          </w:tcPr>
          <w:p w14:paraId="7D23FC77"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Коа</w:t>
            </w:r>
            <w:proofErr w:type="spellEnd"/>
            <w:r w:rsidRPr="00A0597A">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423" w:type="dxa"/>
            <w:vAlign w:val="center"/>
            <w:hideMark/>
          </w:tcPr>
          <w:p w14:paraId="68994AB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032" w:type="dxa"/>
            <w:noWrap/>
            <w:vAlign w:val="center"/>
            <w:hideMark/>
          </w:tcPr>
          <w:p w14:paraId="5BD4B82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0,0062</w:t>
            </w:r>
          </w:p>
        </w:tc>
        <w:tc>
          <w:tcPr>
            <w:tcW w:w="982" w:type="dxa"/>
            <w:noWrap/>
            <w:vAlign w:val="center"/>
            <w:hideMark/>
          </w:tcPr>
          <w:p w14:paraId="0AAAAB2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0,0033</w:t>
            </w:r>
          </w:p>
        </w:tc>
        <w:tc>
          <w:tcPr>
            <w:tcW w:w="1159" w:type="dxa"/>
            <w:noWrap/>
            <w:vAlign w:val="center"/>
            <w:hideMark/>
          </w:tcPr>
          <w:p w14:paraId="5074ED5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-0,0029</w:t>
            </w:r>
          </w:p>
        </w:tc>
      </w:tr>
      <w:tr w:rsidR="002D46E4" w:rsidRPr="00BE16D7" w14:paraId="27F356FB" w14:textId="77777777" w:rsidTr="009B713D">
        <w:trPr>
          <w:trHeight w:val="454"/>
        </w:trPr>
        <w:tc>
          <w:tcPr>
            <w:tcW w:w="405" w:type="dxa"/>
            <w:noWrap/>
            <w:vAlign w:val="center"/>
            <w:hideMark/>
          </w:tcPr>
          <w:p w14:paraId="0E517C1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494" w:type="dxa"/>
            <w:vAlign w:val="center"/>
            <w:hideMark/>
          </w:tcPr>
          <w:p w14:paraId="67134D4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фінансової стійкості підприємства</w:t>
            </w:r>
          </w:p>
        </w:tc>
        <w:tc>
          <w:tcPr>
            <w:tcW w:w="2207" w:type="dxa"/>
            <w:vAlign w:val="center"/>
            <w:hideMark/>
          </w:tcPr>
          <w:p w14:paraId="6A88C0CF" w14:textId="77777777" w:rsidR="006D1817" w:rsidRPr="00A0597A" w:rsidRDefault="006D1817" w:rsidP="006D1817">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Кф.с</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Дз</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Кз</w:t>
            </w:r>
            <w:proofErr w:type="spellEnd"/>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color w:val="000000"/>
                <w:kern w:val="0"/>
                <w:sz w:val="18"/>
                <w:szCs w:val="18"/>
                <w:lang w:eastAsia="uk-UA"/>
              </w:rPr>
              <w:t xml:space="preserve"> – власний капітал;</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Дз</w:t>
            </w:r>
            <w:proofErr w:type="spellEnd"/>
            <w:r w:rsidRPr="00A0597A">
              <w:rPr>
                <w:rFonts w:ascii="Times New Roman" w:eastAsia="Times New Roman" w:hAnsi="Times New Roman" w:cs="Times New Roman"/>
                <w:color w:val="000000"/>
                <w:kern w:val="0"/>
                <w:sz w:val="18"/>
                <w:szCs w:val="18"/>
                <w:lang w:eastAsia="uk-UA"/>
              </w:rPr>
              <w:t xml:space="preserve"> – довгострокові зобов’язання;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Кз</w:t>
            </w:r>
            <w:proofErr w:type="spellEnd"/>
            <w:r w:rsidRPr="00A0597A">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926" w:type="dxa"/>
            <w:vAlign w:val="center"/>
            <w:hideMark/>
          </w:tcPr>
          <w:p w14:paraId="1B59B67E"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Кф.с</w:t>
            </w:r>
            <w:proofErr w:type="spellEnd"/>
            <w:r w:rsidRPr="00A0597A">
              <w:rPr>
                <w:rFonts w:ascii="Times New Roman" w:eastAsia="Times New Roman" w:hAnsi="Times New Roman" w:cs="Times New Roman"/>
                <w:i/>
                <w:iCs/>
                <w:color w:val="000000"/>
                <w:kern w:val="0"/>
                <w:sz w:val="18"/>
                <w:szCs w:val="18"/>
                <w:lang w:eastAsia="uk-UA"/>
              </w:rPr>
              <w:t>. = ф. 1 р. 1495 4 / (ф. 1 р. 1595 + ф. 1 р. 1695 4)</w:t>
            </w:r>
          </w:p>
        </w:tc>
        <w:tc>
          <w:tcPr>
            <w:tcW w:w="1423" w:type="dxa"/>
            <w:vAlign w:val="center"/>
            <w:hideMark/>
          </w:tcPr>
          <w:p w14:paraId="5BBACBD3"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032" w:type="dxa"/>
            <w:noWrap/>
            <w:vAlign w:val="center"/>
            <w:hideMark/>
          </w:tcPr>
          <w:p w14:paraId="282A458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78B9364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1730,17</w:t>
            </w:r>
          </w:p>
        </w:tc>
        <w:tc>
          <w:tcPr>
            <w:tcW w:w="1159" w:type="dxa"/>
            <w:noWrap/>
            <w:vAlign w:val="center"/>
            <w:hideMark/>
          </w:tcPr>
          <w:p w14:paraId="74637E5B"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1730,17</w:t>
            </w:r>
          </w:p>
        </w:tc>
      </w:tr>
      <w:tr w:rsidR="002D46E4" w:rsidRPr="00BE16D7" w14:paraId="07C3D465" w14:textId="77777777" w:rsidTr="009B713D">
        <w:trPr>
          <w:trHeight w:val="131"/>
        </w:trPr>
        <w:tc>
          <w:tcPr>
            <w:tcW w:w="405" w:type="dxa"/>
            <w:noWrap/>
            <w:vAlign w:val="center"/>
            <w:hideMark/>
          </w:tcPr>
          <w:p w14:paraId="3D5CA0A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494" w:type="dxa"/>
            <w:vAlign w:val="center"/>
            <w:hideMark/>
          </w:tcPr>
          <w:p w14:paraId="258B9C0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Коефіцієнт покриття (поточної </w:t>
            </w:r>
            <w:r w:rsidRPr="00BE16D7">
              <w:rPr>
                <w:rFonts w:ascii="Times New Roman" w:eastAsia="Times New Roman" w:hAnsi="Times New Roman" w:cs="Times New Roman"/>
                <w:color w:val="000000"/>
                <w:kern w:val="0"/>
                <w:sz w:val="20"/>
                <w:szCs w:val="20"/>
                <w:lang w:eastAsia="uk-UA"/>
              </w:rPr>
              <w:lastRenderedPageBreak/>
              <w:t>ліквідності)</w:t>
            </w:r>
          </w:p>
        </w:tc>
        <w:tc>
          <w:tcPr>
            <w:tcW w:w="2207" w:type="dxa"/>
            <w:vAlign w:val="center"/>
            <w:hideMark/>
          </w:tcPr>
          <w:p w14:paraId="77ED9A52" w14:textId="77777777" w:rsidR="006D1817" w:rsidRPr="00A0597A" w:rsidRDefault="006D1817" w:rsidP="006D1817">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lastRenderedPageBreak/>
              <w:t>Кп</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ОбЗ</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ОбЗ</w:t>
            </w:r>
            <w:proofErr w:type="spellEnd"/>
            <w:r w:rsidRPr="00A0597A">
              <w:rPr>
                <w:rFonts w:ascii="Times New Roman" w:eastAsia="Times New Roman" w:hAnsi="Times New Roman" w:cs="Times New Roman"/>
                <w:color w:val="000000"/>
                <w:kern w:val="0"/>
                <w:sz w:val="18"/>
                <w:szCs w:val="18"/>
                <w:lang w:eastAsia="uk-UA"/>
              </w:rPr>
              <w:t xml:space="preserve"> – оборотні засоби;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lastRenderedPageBreak/>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926" w:type="dxa"/>
            <w:vAlign w:val="center"/>
            <w:hideMark/>
          </w:tcPr>
          <w:p w14:paraId="71463D90"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lastRenderedPageBreak/>
              <w:t>Кп</w:t>
            </w:r>
            <w:proofErr w:type="spellEnd"/>
            <w:r w:rsidRPr="00A0597A">
              <w:rPr>
                <w:rFonts w:ascii="Times New Roman" w:eastAsia="Times New Roman" w:hAnsi="Times New Roman" w:cs="Times New Roman"/>
                <w:i/>
                <w:iCs/>
                <w:color w:val="000000"/>
                <w:kern w:val="0"/>
                <w:sz w:val="18"/>
                <w:szCs w:val="18"/>
                <w:lang w:eastAsia="uk-UA"/>
              </w:rPr>
              <w:t xml:space="preserve"> = ф. 1 р. 1195 4 / ф. 1 р. 1695 4</w:t>
            </w:r>
          </w:p>
        </w:tc>
        <w:tc>
          <w:tcPr>
            <w:tcW w:w="1423" w:type="dxa"/>
            <w:vAlign w:val="center"/>
            <w:hideMark/>
          </w:tcPr>
          <w:p w14:paraId="2EB4AE3B"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032" w:type="dxa"/>
            <w:noWrap/>
            <w:vAlign w:val="center"/>
            <w:hideMark/>
          </w:tcPr>
          <w:p w14:paraId="648CDD1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0B0A4BB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1731,17</w:t>
            </w:r>
          </w:p>
        </w:tc>
        <w:tc>
          <w:tcPr>
            <w:tcW w:w="1159" w:type="dxa"/>
            <w:noWrap/>
            <w:vAlign w:val="center"/>
            <w:hideMark/>
          </w:tcPr>
          <w:p w14:paraId="25068FB5"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1731,17</w:t>
            </w:r>
          </w:p>
        </w:tc>
      </w:tr>
      <w:tr w:rsidR="002D46E4" w:rsidRPr="00BE16D7" w14:paraId="4207E0A1" w14:textId="77777777" w:rsidTr="009B713D">
        <w:trPr>
          <w:trHeight w:val="70"/>
        </w:trPr>
        <w:tc>
          <w:tcPr>
            <w:tcW w:w="405" w:type="dxa"/>
            <w:noWrap/>
            <w:vAlign w:val="center"/>
            <w:hideMark/>
          </w:tcPr>
          <w:p w14:paraId="7EB7DEA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494" w:type="dxa"/>
            <w:vAlign w:val="center"/>
            <w:hideMark/>
          </w:tcPr>
          <w:p w14:paraId="6EE5ED8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2207" w:type="dxa"/>
            <w:vAlign w:val="center"/>
            <w:hideMark/>
          </w:tcPr>
          <w:p w14:paraId="05D6693B" w14:textId="77777777" w:rsidR="006D1817" w:rsidRPr="00A0597A" w:rsidRDefault="006D1817" w:rsidP="006D1817">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Каб.л</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Гк</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Гк</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грошові кошти;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926" w:type="dxa"/>
            <w:vAlign w:val="center"/>
            <w:hideMark/>
          </w:tcPr>
          <w:p w14:paraId="0D8FA26D" w14:textId="77777777" w:rsidR="006D1817" w:rsidRPr="00A0597A" w:rsidRDefault="006D1817" w:rsidP="006D1817">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Каб.л</w:t>
            </w:r>
            <w:proofErr w:type="spellEnd"/>
            <w:r w:rsidRPr="00A0597A">
              <w:rPr>
                <w:rFonts w:ascii="Times New Roman" w:eastAsia="Times New Roman" w:hAnsi="Times New Roman" w:cs="Times New Roman"/>
                <w:i/>
                <w:iCs/>
                <w:color w:val="000000"/>
                <w:kern w:val="0"/>
                <w:sz w:val="18"/>
                <w:szCs w:val="18"/>
                <w:lang w:eastAsia="uk-UA"/>
              </w:rPr>
              <w:t>. = ф. 1 р. 1167 4 / ф. 1 р. 1695 4</w:t>
            </w:r>
          </w:p>
        </w:tc>
        <w:tc>
          <w:tcPr>
            <w:tcW w:w="1423" w:type="dxa"/>
            <w:noWrap/>
            <w:vAlign w:val="center"/>
            <w:hideMark/>
          </w:tcPr>
          <w:p w14:paraId="5A56E69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1032" w:type="dxa"/>
            <w:noWrap/>
            <w:vAlign w:val="center"/>
            <w:hideMark/>
          </w:tcPr>
          <w:p w14:paraId="52D93B7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982" w:type="dxa"/>
            <w:noWrap/>
            <w:vAlign w:val="center"/>
            <w:hideMark/>
          </w:tcPr>
          <w:p w14:paraId="72CC4EA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1626,87</w:t>
            </w:r>
          </w:p>
        </w:tc>
        <w:tc>
          <w:tcPr>
            <w:tcW w:w="1159" w:type="dxa"/>
            <w:noWrap/>
            <w:vAlign w:val="center"/>
            <w:hideMark/>
          </w:tcPr>
          <w:p w14:paraId="22F23C81"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1626,87</w:t>
            </w:r>
          </w:p>
        </w:tc>
      </w:tr>
    </w:tbl>
    <w:p w14:paraId="43414A11" w14:textId="77777777" w:rsidR="006D1817" w:rsidRPr="00BE16D7" w:rsidRDefault="006D1817" w:rsidP="006D1817">
      <w:pPr>
        <w:spacing w:after="0" w:line="240" w:lineRule="auto"/>
        <w:jc w:val="both"/>
        <w:rPr>
          <w:rFonts w:ascii="Times New Roman" w:hAnsi="Times New Roman" w:cs="Times New Roman"/>
          <w:bCs/>
          <w:kern w:val="0"/>
          <w:sz w:val="28"/>
          <w:szCs w:val="28"/>
        </w:rPr>
      </w:pPr>
    </w:p>
    <w:p w14:paraId="3AC35640" w14:textId="77777777" w:rsidR="006D1817" w:rsidRPr="00BE16D7" w:rsidRDefault="006D1817" w:rsidP="006D1817">
      <w:pPr>
        <w:spacing w:after="0" w:line="240" w:lineRule="auto"/>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t xml:space="preserve">Узагальнена інформація про результати роботи комунального підприємства «Фонд модернізації та розвитку житлового фонду міста Києва» виконавчого органу Київської міської ради (Київської міської державної адміністрації) </w:t>
      </w:r>
    </w:p>
    <w:p w14:paraId="72D0BA8D" w14:textId="77777777" w:rsidR="006D1817" w:rsidRPr="00BE16D7" w:rsidRDefault="006D1817" w:rsidP="002D46E4">
      <w:pPr>
        <w:spacing w:after="0" w:line="240" w:lineRule="auto"/>
        <w:jc w:val="center"/>
        <w:rPr>
          <w:rFonts w:ascii="Times New Roman" w:hAnsi="Times New Roman" w:cs="Times New Roman"/>
          <w:bCs/>
          <w:kern w:val="0"/>
          <w:sz w:val="28"/>
          <w:szCs w:val="28"/>
        </w:rPr>
      </w:pPr>
      <w:r w:rsidRPr="00BE16D7">
        <w:rPr>
          <w:rFonts w:ascii="Times New Roman" w:hAnsi="Times New Roman" w:cs="Times New Roman"/>
          <w:bCs/>
          <w:kern w:val="0"/>
          <w:sz w:val="28"/>
          <w:szCs w:val="28"/>
        </w:rPr>
        <w:t>за 2023-2025 роки</w:t>
      </w:r>
    </w:p>
    <w:p w14:paraId="4C91A33D" w14:textId="77777777" w:rsidR="00344ECF" w:rsidRPr="00BE16D7" w:rsidRDefault="00344ECF" w:rsidP="00344ECF">
      <w:pPr>
        <w:spacing w:after="0" w:line="240" w:lineRule="auto"/>
        <w:jc w:val="right"/>
        <w:rPr>
          <w:rFonts w:ascii="Times New Roman" w:hAnsi="Times New Roman" w:cs="Times New Roman"/>
          <w:bCs/>
          <w:kern w:val="0"/>
        </w:rPr>
      </w:pPr>
      <w:r w:rsidRPr="00BE16D7">
        <w:rPr>
          <w:rFonts w:ascii="Times New Roman" w:hAnsi="Times New Roman" w:cs="Times New Roman"/>
          <w:bCs/>
          <w:kern w:val="0"/>
        </w:rPr>
        <w:t>тис. грн</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559"/>
        <w:gridCol w:w="1672"/>
        <w:gridCol w:w="1725"/>
      </w:tblGrid>
      <w:tr w:rsidR="006D1817" w:rsidRPr="00BE16D7" w14:paraId="5174605D" w14:textId="77777777" w:rsidTr="009B713D">
        <w:trPr>
          <w:trHeight w:val="315"/>
        </w:trPr>
        <w:tc>
          <w:tcPr>
            <w:tcW w:w="4815" w:type="dxa"/>
            <w:vAlign w:val="center"/>
            <w:hideMark/>
          </w:tcPr>
          <w:p w14:paraId="0A304A48"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559" w:type="dxa"/>
            <w:vAlign w:val="center"/>
            <w:hideMark/>
          </w:tcPr>
          <w:p w14:paraId="799E6DF1"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672" w:type="dxa"/>
            <w:noWrap/>
            <w:vAlign w:val="center"/>
            <w:hideMark/>
          </w:tcPr>
          <w:p w14:paraId="4DECA2D2"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725" w:type="dxa"/>
            <w:noWrap/>
            <w:vAlign w:val="center"/>
            <w:hideMark/>
          </w:tcPr>
          <w:p w14:paraId="0A2F3E44"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6D1817" w:rsidRPr="00BE16D7" w14:paraId="6CE9B150" w14:textId="77777777" w:rsidTr="009B713D">
        <w:trPr>
          <w:trHeight w:val="315"/>
        </w:trPr>
        <w:tc>
          <w:tcPr>
            <w:tcW w:w="9771" w:type="dxa"/>
            <w:gridSpan w:val="4"/>
            <w:noWrap/>
            <w:vAlign w:val="center"/>
            <w:hideMark/>
          </w:tcPr>
          <w:p w14:paraId="78A1A952"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6D1817" w:rsidRPr="00BE16D7" w14:paraId="11C99746" w14:textId="77777777" w:rsidTr="009B713D">
        <w:trPr>
          <w:trHeight w:val="315"/>
        </w:trPr>
        <w:tc>
          <w:tcPr>
            <w:tcW w:w="4815" w:type="dxa"/>
            <w:vAlign w:val="center"/>
            <w:hideMark/>
          </w:tcPr>
          <w:p w14:paraId="5C443416"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559" w:type="dxa"/>
            <w:vAlign w:val="center"/>
            <w:hideMark/>
          </w:tcPr>
          <w:p w14:paraId="3F8F0ABB"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6D9B807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870</w:t>
            </w:r>
          </w:p>
        </w:tc>
        <w:tc>
          <w:tcPr>
            <w:tcW w:w="1725" w:type="dxa"/>
            <w:noWrap/>
            <w:vAlign w:val="center"/>
            <w:hideMark/>
          </w:tcPr>
          <w:p w14:paraId="019D7CC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921</w:t>
            </w:r>
          </w:p>
        </w:tc>
      </w:tr>
      <w:tr w:rsidR="006D1817" w:rsidRPr="00BE16D7" w14:paraId="19C569D3" w14:textId="77777777" w:rsidTr="009B713D">
        <w:trPr>
          <w:trHeight w:val="315"/>
        </w:trPr>
        <w:tc>
          <w:tcPr>
            <w:tcW w:w="4815" w:type="dxa"/>
            <w:vAlign w:val="center"/>
            <w:hideMark/>
          </w:tcPr>
          <w:p w14:paraId="7DBD00E4"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559" w:type="dxa"/>
            <w:vAlign w:val="center"/>
            <w:hideMark/>
          </w:tcPr>
          <w:p w14:paraId="56D8137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3A6F9C5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66CE775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208BC86D" w14:textId="77777777" w:rsidTr="009B713D">
        <w:trPr>
          <w:trHeight w:val="315"/>
        </w:trPr>
        <w:tc>
          <w:tcPr>
            <w:tcW w:w="4815" w:type="dxa"/>
            <w:vAlign w:val="center"/>
            <w:hideMark/>
          </w:tcPr>
          <w:p w14:paraId="45798AF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559" w:type="dxa"/>
            <w:vAlign w:val="center"/>
            <w:hideMark/>
          </w:tcPr>
          <w:p w14:paraId="62D5BC63"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309</w:t>
            </w:r>
          </w:p>
        </w:tc>
        <w:tc>
          <w:tcPr>
            <w:tcW w:w="1672" w:type="dxa"/>
            <w:noWrap/>
            <w:vAlign w:val="center"/>
            <w:hideMark/>
          </w:tcPr>
          <w:p w14:paraId="3CA90FC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1819</w:t>
            </w:r>
          </w:p>
        </w:tc>
        <w:tc>
          <w:tcPr>
            <w:tcW w:w="1725" w:type="dxa"/>
            <w:noWrap/>
            <w:vAlign w:val="center"/>
            <w:hideMark/>
          </w:tcPr>
          <w:p w14:paraId="3CD05CF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5095</w:t>
            </w:r>
          </w:p>
        </w:tc>
      </w:tr>
      <w:tr w:rsidR="006D1817" w:rsidRPr="00BE16D7" w14:paraId="27DAC1C6" w14:textId="77777777" w:rsidTr="009B713D">
        <w:trPr>
          <w:trHeight w:val="315"/>
        </w:trPr>
        <w:tc>
          <w:tcPr>
            <w:tcW w:w="4815" w:type="dxa"/>
            <w:vAlign w:val="center"/>
            <w:hideMark/>
          </w:tcPr>
          <w:p w14:paraId="2D94BCC3"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559" w:type="dxa"/>
            <w:vAlign w:val="center"/>
            <w:hideMark/>
          </w:tcPr>
          <w:p w14:paraId="3E1A6366"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156422B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3D95689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37DDAD1E" w14:textId="77777777" w:rsidTr="009B713D">
        <w:trPr>
          <w:trHeight w:val="315"/>
        </w:trPr>
        <w:tc>
          <w:tcPr>
            <w:tcW w:w="4815" w:type="dxa"/>
            <w:vAlign w:val="center"/>
            <w:hideMark/>
          </w:tcPr>
          <w:p w14:paraId="0E489D01"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12BBDB33"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309</w:t>
            </w:r>
          </w:p>
        </w:tc>
        <w:tc>
          <w:tcPr>
            <w:tcW w:w="1672" w:type="dxa"/>
            <w:vAlign w:val="center"/>
            <w:hideMark/>
          </w:tcPr>
          <w:p w14:paraId="4BD4F0F8"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2689</w:t>
            </w:r>
          </w:p>
        </w:tc>
        <w:tc>
          <w:tcPr>
            <w:tcW w:w="1725" w:type="dxa"/>
            <w:vAlign w:val="center"/>
            <w:hideMark/>
          </w:tcPr>
          <w:p w14:paraId="432D31D6"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6016</w:t>
            </w:r>
          </w:p>
        </w:tc>
      </w:tr>
      <w:tr w:rsidR="006D1817" w:rsidRPr="00BE16D7" w14:paraId="1C463198" w14:textId="77777777" w:rsidTr="009B713D">
        <w:trPr>
          <w:trHeight w:val="315"/>
        </w:trPr>
        <w:tc>
          <w:tcPr>
            <w:tcW w:w="9771" w:type="dxa"/>
            <w:gridSpan w:val="4"/>
            <w:vAlign w:val="center"/>
            <w:hideMark/>
          </w:tcPr>
          <w:p w14:paraId="4E473196"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6D1817" w:rsidRPr="00BE16D7" w14:paraId="2637F365" w14:textId="77777777" w:rsidTr="009B713D">
        <w:trPr>
          <w:trHeight w:val="315"/>
        </w:trPr>
        <w:tc>
          <w:tcPr>
            <w:tcW w:w="4815" w:type="dxa"/>
            <w:vAlign w:val="center"/>
            <w:hideMark/>
          </w:tcPr>
          <w:p w14:paraId="4BE94F7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559" w:type="dxa"/>
            <w:vAlign w:val="center"/>
            <w:hideMark/>
          </w:tcPr>
          <w:p w14:paraId="509B3BE3"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6E55464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5875472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4F091808" w14:textId="77777777" w:rsidTr="009B713D">
        <w:trPr>
          <w:trHeight w:val="315"/>
        </w:trPr>
        <w:tc>
          <w:tcPr>
            <w:tcW w:w="4815" w:type="dxa"/>
            <w:vAlign w:val="center"/>
            <w:hideMark/>
          </w:tcPr>
          <w:p w14:paraId="4B813B10"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559" w:type="dxa"/>
            <w:vAlign w:val="center"/>
            <w:hideMark/>
          </w:tcPr>
          <w:p w14:paraId="37C3B8B1"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985</w:t>
            </w:r>
          </w:p>
        </w:tc>
        <w:tc>
          <w:tcPr>
            <w:tcW w:w="1672" w:type="dxa"/>
            <w:noWrap/>
            <w:vAlign w:val="center"/>
            <w:hideMark/>
          </w:tcPr>
          <w:p w14:paraId="6A913D02"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3020</w:t>
            </w:r>
          </w:p>
        </w:tc>
        <w:tc>
          <w:tcPr>
            <w:tcW w:w="1725" w:type="dxa"/>
            <w:noWrap/>
            <w:vAlign w:val="center"/>
            <w:hideMark/>
          </w:tcPr>
          <w:p w14:paraId="60DE665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5517</w:t>
            </w:r>
          </w:p>
        </w:tc>
      </w:tr>
      <w:tr w:rsidR="006D1817" w:rsidRPr="00BE16D7" w14:paraId="4D27CC5C" w14:textId="77777777" w:rsidTr="009B713D">
        <w:trPr>
          <w:trHeight w:val="315"/>
        </w:trPr>
        <w:tc>
          <w:tcPr>
            <w:tcW w:w="4815" w:type="dxa"/>
            <w:vAlign w:val="center"/>
            <w:hideMark/>
          </w:tcPr>
          <w:p w14:paraId="2AEBD17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559" w:type="dxa"/>
            <w:vAlign w:val="center"/>
            <w:hideMark/>
          </w:tcPr>
          <w:p w14:paraId="33D04F13"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59765B4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2C978DC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7A7996D4" w14:textId="77777777" w:rsidTr="009B713D">
        <w:trPr>
          <w:trHeight w:val="315"/>
        </w:trPr>
        <w:tc>
          <w:tcPr>
            <w:tcW w:w="4815" w:type="dxa"/>
            <w:vAlign w:val="center"/>
            <w:hideMark/>
          </w:tcPr>
          <w:p w14:paraId="0AD7CBE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559" w:type="dxa"/>
            <w:vAlign w:val="center"/>
            <w:hideMark/>
          </w:tcPr>
          <w:p w14:paraId="13B70929"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w:t>
            </w:r>
          </w:p>
        </w:tc>
        <w:tc>
          <w:tcPr>
            <w:tcW w:w="1672" w:type="dxa"/>
            <w:noWrap/>
            <w:vAlign w:val="center"/>
            <w:hideMark/>
          </w:tcPr>
          <w:p w14:paraId="6FE71700"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0F6A422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1CAD7F63" w14:textId="77777777" w:rsidTr="009B713D">
        <w:trPr>
          <w:trHeight w:val="315"/>
        </w:trPr>
        <w:tc>
          <w:tcPr>
            <w:tcW w:w="4815" w:type="dxa"/>
            <w:vAlign w:val="center"/>
            <w:hideMark/>
          </w:tcPr>
          <w:p w14:paraId="259C4518"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771369C8"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986</w:t>
            </w:r>
          </w:p>
        </w:tc>
        <w:tc>
          <w:tcPr>
            <w:tcW w:w="1672" w:type="dxa"/>
            <w:vAlign w:val="center"/>
            <w:hideMark/>
          </w:tcPr>
          <w:p w14:paraId="3ECE031C"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3020</w:t>
            </w:r>
          </w:p>
        </w:tc>
        <w:tc>
          <w:tcPr>
            <w:tcW w:w="1725" w:type="dxa"/>
            <w:vAlign w:val="center"/>
            <w:hideMark/>
          </w:tcPr>
          <w:p w14:paraId="005A20EB"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5517</w:t>
            </w:r>
          </w:p>
        </w:tc>
      </w:tr>
      <w:tr w:rsidR="006D1817" w:rsidRPr="00BE16D7" w14:paraId="666A8B5E" w14:textId="77777777" w:rsidTr="009B713D">
        <w:trPr>
          <w:trHeight w:val="315"/>
        </w:trPr>
        <w:tc>
          <w:tcPr>
            <w:tcW w:w="9771" w:type="dxa"/>
            <w:gridSpan w:val="4"/>
            <w:vAlign w:val="center"/>
            <w:hideMark/>
          </w:tcPr>
          <w:p w14:paraId="46FCAC4B"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6D1817" w:rsidRPr="00BE16D7" w14:paraId="5FD95D02" w14:textId="77777777" w:rsidTr="009B713D">
        <w:trPr>
          <w:trHeight w:val="315"/>
        </w:trPr>
        <w:tc>
          <w:tcPr>
            <w:tcW w:w="4815" w:type="dxa"/>
            <w:vAlign w:val="center"/>
            <w:hideMark/>
          </w:tcPr>
          <w:p w14:paraId="207171FD"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559" w:type="dxa"/>
            <w:vAlign w:val="center"/>
            <w:hideMark/>
          </w:tcPr>
          <w:p w14:paraId="3B2EAC69"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-677</w:t>
            </w:r>
          </w:p>
        </w:tc>
        <w:tc>
          <w:tcPr>
            <w:tcW w:w="1672" w:type="dxa"/>
            <w:noWrap/>
            <w:vAlign w:val="center"/>
            <w:hideMark/>
          </w:tcPr>
          <w:p w14:paraId="0899062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-331</w:t>
            </w:r>
          </w:p>
        </w:tc>
        <w:tc>
          <w:tcPr>
            <w:tcW w:w="1725" w:type="dxa"/>
            <w:noWrap/>
            <w:vAlign w:val="center"/>
            <w:hideMark/>
          </w:tcPr>
          <w:p w14:paraId="718D96A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57FF9F99" w14:textId="77777777" w:rsidTr="009B713D">
        <w:trPr>
          <w:trHeight w:val="315"/>
        </w:trPr>
        <w:tc>
          <w:tcPr>
            <w:tcW w:w="4815" w:type="dxa"/>
            <w:vAlign w:val="center"/>
            <w:hideMark/>
          </w:tcPr>
          <w:p w14:paraId="30D1F590"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559" w:type="dxa"/>
            <w:vAlign w:val="center"/>
            <w:hideMark/>
          </w:tcPr>
          <w:p w14:paraId="01C65501"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30B7C9FA"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15CC41A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499</w:t>
            </w:r>
          </w:p>
        </w:tc>
      </w:tr>
      <w:tr w:rsidR="006D1817" w:rsidRPr="00BE16D7" w14:paraId="3A3B4632" w14:textId="77777777" w:rsidTr="009B713D">
        <w:trPr>
          <w:trHeight w:val="315"/>
        </w:trPr>
        <w:tc>
          <w:tcPr>
            <w:tcW w:w="9771" w:type="dxa"/>
            <w:gridSpan w:val="4"/>
            <w:vAlign w:val="center"/>
            <w:hideMark/>
          </w:tcPr>
          <w:p w14:paraId="049A9B0F" w14:textId="77777777" w:rsidR="006D1817" w:rsidRPr="00BE16D7" w:rsidRDefault="006D1817" w:rsidP="006D1817">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6D1817" w:rsidRPr="00BE16D7" w14:paraId="657CEF14" w14:textId="77777777" w:rsidTr="009B713D">
        <w:trPr>
          <w:trHeight w:val="315"/>
        </w:trPr>
        <w:tc>
          <w:tcPr>
            <w:tcW w:w="4815" w:type="dxa"/>
            <w:vAlign w:val="center"/>
            <w:hideMark/>
          </w:tcPr>
          <w:p w14:paraId="0F00CB67"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559" w:type="dxa"/>
            <w:vAlign w:val="center"/>
            <w:hideMark/>
          </w:tcPr>
          <w:p w14:paraId="2C87DCBA"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732B88C9"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682B7037"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90</w:t>
            </w:r>
          </w:p>
        </w:tc>
      </w:tr>
      <w:tr w:rsidR="006D1817" w:rsidRPr="00BE16D7" w14:paraId="48AC1D65" w14:textId="77777777" w:rsidTr="009B713D">
        <w:trPr>
          <w:trHeight w:val="315"/>
        </w:trPr>
        <w:tc>
          <w:tcPr>
            <w:tcW w:w="4815" w:type="dxa"/>
            <w:vAlign w:val="center"/>
            <w:hideMark/>
          </w:tcPr>
          <w:p w14:paraId="04ECD133"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xml:space="preserve"> податок на додану вартість</w:t>
            </w:r>
          </w:p>
        </w:tc>
        <w:tc>
          <w:tcPr>
            <w:tcW w:w="1559" w:type="dxa"/>
            <w:vAlign w:val="center"/>
            <w:hideMark/>
          </w:tcPr>
          <w:p w14:paraId="0C223978"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672" w:type="dxa"/>
            <w:noWrap/>
            <w:vAlign w:val="center"/>
            <w:hideMark/>
          </w:tcPr>
          <w:p w14:paraId="18035CF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25" w:type="dxa"/>
            <w:noWrap/>
            <w:vAlign w:val="center"/>
            <w:hideMark/>
          </w:tcPr>
          <w:p w14:paraId="5411C47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6D1817" w:rsidRPr="00BE16D7" w14:paraId="6E47C52F" w14:textId="77777777" w:rsidTr="009B713D">
        <w:trPr>
          <w:trHeight w:val="315"/>
        </w:trPr>
        <w:tc>
          <w:tcPr>
            <w:tcW w:w="4815" w:type="dxa"/>
            <w:vAlign w:val="center"/>
            <w:hideMark/>
          </w:tcPr>
          <w:p w14:paraId="0DF07CB1"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559" w:type="dxa"/>
            <w:vAlign w:val="center"/>
            <w:hideMark/>
          </w:tcPr>
          <w:p w14:paraId="5DEC5356"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178</w:t>
            </w:r>
          </w:p>
        </w:tc>
        <w:tc>
          <w:tcPr>
            <w:tcW w:w="1672" w:type="dxa"/>
            <w:noWrap/>
            <w:vAlign w:val="center"/>
            <w:hideMark/>
          </w:tcPr>
          <w:p w14:paraId="4E45FD8E"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500</w:t>
            </w:r>
          </w:p>
        </w:tc>
        <w:tc>
          <w:tcPr>
            <w:tcW w:w="1725" w:type="dxa"/>
            <w:noWrap/>
            <w:vAlign w:val="center"/>
            <w:hideMark/>
          </w:tcPr>
          <w:p w14:paraId="6E1D1F54"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856</w:t>
            </w:r>
          </w:p>
        </w:tc>
      </w:tr>
      <w:tr w:rsidR="006D1817" w:rsidRPr="00BE16D7" w14:paraId="794D2F8D" w14:textId="77777777" w:rsidTr="009B713D">
        <w:trPr>
          <w:trHeight w:val="315"/>
        </w:trPr>
        <w:tc>
          <w:tcPr>
            <w:tcW w:w="4815" w:type="dxa"/>
            <w:vAlign w:val="center"/>
            <w:hideMark/>
          </w:tcPr>
          <w:p w14:paraId="52649D06"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559" w:type="dxa"/>
            <w:vAlign w:val="center"/>
            <w:hideMark/>
          </w:tcPr>
          <w:p w14:paraId="78E8E03E"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145</w:t>
            </w:r>
          </w:p>
        </w:tc>
        <w:tc>
          <w:tcPr>
            <w:tcW w:w="1672" w:type="dxa"/>
            <w:noWrap/>
            <w:vAlign w:val="center"/>
            <w:hideMark/>
          </w:tcPr>
          <w:p w14:paraId="18EFAE66"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409</w:t>
            </w:r>
          </w:p>
        </w:tc>
        <w:tc>
          <w:tcPr>
            <w:tcW w:w="1725" w:type="dxa"/>
            <w:noWrap/>
            <w:vAlign w:val="center"/>
            <w:hideMark/>
          </w:tcPr>
          <w:p w14:paraId="3E024CE8"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700</w:t>
            </w:r>
          </w:p>
        </w:tc>
      </w:tr>
      <w:tr w:rsidR="006D1817" w:rsidRPr="00BE16D7" w14:paraId="6394FE19" w14:textId="77777777" w:rsidTr="009B713D">
        <w:trPr>
          <w:trHeight w:val="315"/>
        </w:trPr>
        <w:tc>
          <w:tcPr>
            <w:tcW w:w="4815" w:type="dxa"/>
            <w:vAlign w:val="center"/>
            <w:hideMark/>
          </w:tcPr>
          <w:p w14:paraId="21263B2C"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559" w:type="dxa"/>
            <w:vAlign w:val="center"/>
            <w:hideMark/>
          </w:tcPr>
          <w:p w14:paraId="52B8BFB4" w14:textId="77777777" w:rsidR="006D1817" w:rsidRPr="00BE16D7" w:rsidRDefault="006D1817" w:rsidP="006D1817">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12</w:t>
            </w:r>
          </w:p>
        </w:tc>
        <w:tc>
          <w:tcPr>
            <w:tcW w:w="1672" w:type="dxa"/>
            <w:noWrap/>
            <w:vAlign w:val="center"/>
            <w:hideMark/>
          </w:tcPr>
          <w:p w14:paraId="149F497D"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34</w:t>
            </w:r>
          </w:p>
        </w:tc>
        <w:tc>
          <w:tcPr>
            <w:tcW w:w="1725" w:type="dxa"/>
            <w:noWrap/>
            <w:vAlign w:val="center"/>
            <w:hideMark/>
          </w:tcPr>
          <w:p w14:paraId="3DD305DF" w14:textId="77777777" w:rsidR="006D1817" w:rsidRPr="00BE16D7" w:rsidRDefault="006D1817" w:rsidP="006D1817">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194</w:t>
            </w:r>
          </w:p>
        </w:tc>
      </w:tr>
      <w:tr w:rsidR="006D1817" w:rsidRPr="00BE16D7" w14:paraId="17F86E7C" w14:textId="77777777" w:rsidTr="009B713D">
        <w:trPr>
          <w:trHeight w:val="315"/>
        </w:trPr>
        <w:tc>
          <w:tcPr>
            <w:tcW w:w="4815" w:type="dxa"/>
            <w:vAlign w:val="center"/>
            <w:hideMark/>
          </w:tcPr>
          <w:p w14:paraId="65E4E6DD"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59" w:type="dxa"/>
            <w:vAlign w:val="center"/>
            <w:hideMark/>
          </w:tcPr>
          <w:p w14:paraId="197987B3"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335</w:t>
            </w:r>
          </w:p>
        </w:tc>
        <w:tc>
          <w:tcPr>
            <w:tcW w:w="1672" w:type="dxa"/>
            <w:vAlign w:val="center"/>
            <w:hideMark/>
          </w:tcPr>
          <w:p w14:paraId="6657A894"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943</w:t>
            </w:r>
          </w:p>
        </w:tc>
        <w:tc>
          <w:tcPr>
            <w:tcW w:w="1725" w:type="dxa"/>
            <w:vAlign w:val="center"/>
            <w:hideMark/>
          </w:tcPr>
          <w:p w14:paraId="4BEB2BB4" w14:textId="77777777" w:rsidR="006D1817" w:rsidRPr="00BE16D7" w:rsidRDefault="006D1817" w:rsidP="006D1817">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1840</w:t>
            </w:r>
          </w:p>
        </w:tc>
      </w:tr>
    </w:tbl>
    <w:p w14:paraId="30B35993" w14:textId="77777777" w:rsidR="006D1817" w:rsidRPr="00BE16D7" w:rsidRDefault="006D1817" w:rsidP="00DE7083">
      <w:pPr>
        <w:spacing w:after="0" w:line="240" w:lineRule="auto"/>
        <w:ind w:firstLine="709"/>
        <w:jc w:val="both"/>
        <w:rPr>
          <w:rFonts w:ascii="Times New Roman" w:hAnsi="Times New Roman" w:cs="Times New Roman"/>
          <w:bCs/>
          <w:kern w:val="0"/>
          <w:sz w:val="28"/>
          <w:szCs w:val="28"/>
        </w:rPr>
      </w:pPr>
    </w:p>
    <w:p w14:paraId="6B801DAA" w14:textId="77777777" w:rsidR="0002108B" w:rsidRPr="00BE16D7" w:rsidRDefault="0002108B" w:rsidP="00DE7083">
      <w:pPr>
        <w:spacing w:after="0" w:line="240" w:lineRule="auto"/>
        <w:ind w:firstLine="709"/>
        <w:rPr>
          <w:rFonts w:ascii="Times New Roman" w:hAnsi="Times New Roman" w:cs="Times New Roman"/>
          <w:bCs/>
          <w:kern w:val="0"/>
          <w:sz w:val="28"/>
          <w:szCs w:val="28"/>
        </w:rPr>
      </w:pPr>
    </w:p>
    <w:p w14:paraId="2CFEE49E" w14:textId="77777777" w:rsidR="00375B93" w:rsidRPr="00BE16D7" w:rsidRDefault="00344ECF" w:rsidP="00DE7083">
      <w:pPr>
        <w:spacing w:after="0" w:line="240" w:lineRule="auto"/>
        <w:ind w:firstLine="709"/>
        <w:jc w:val="center"/>
        <w:rPr>
          <w:rFonts w:ascii="Times New Roman" w:eastAsia="Times New Roman" w:hAnsi="Times New Roman" w:cs="Times New Roman"/>
          <w:b/>
          <w:bCs/>
          <w:color w:val="000000"/>
          <w:kern w:val="28"/>
          <w:sz w:val="28"/>
          <w:szCs w:val="28"/>
          <w:lang w:eastAsia="uk-UA"/>
        </w:rPr>
      </w:pPr>
      <w:r w:rsidRPr="00BE16D7">
        <w:rPr>
          <w:rFonts w:ascii="Times New Roman" w:eastAsia="Times New Roman" w:hAnsi="Times New Roman" w:cs="Times New Roman"/>
          <w:b/>
          <w:bCs/>
          <w:color w:val="000000"/>
          <w:kern w:val="28"/>
          <w:sz w:val="28"/>
          <w:szCs w:val="28"/>
          <w:lang w:eastAsia="uk-UA"/>
        </w:rPr>
        <w:t xml:space="preserve">VI. </w:t>
      </w:r>
      <w:r w:rsidR="00375B93" w:rsidRPr="00BE16D7">
        <w:rPr>
          <w:rFonts w:ascii="Times New Roman" w:eastAsia="Times New Roman" w:hAnsi="Times New Roman" w:cs="Times New Roman"/>
          <w:b/>
          <w:bCs/>
          <w:color w:val="000000"/>
          <w:kern w:val="28"/>
          <w:sz w:val="28"/>
          <w:szCs w:val="28"/>
          <w:lang w:eastAsia="uk-UA"/>
        </w:rPr>
        <w:t>Концертно-театральний заклад культури «Український академічний фольклорно-етнографічний ансамбль «Калина»</w:t>
      </w:r>
    </w:p>
    <w:p w14:paraId="49953D91" w14:textId="77777777" w:rsidR="00344ECF" w:rsidRPr="00BE16D7" w:rsidRDefault="00344ECF" w:rsidP="00DE7083">
      <w:pPr>
        <w:spacing w:after="0" w:line="240" w:lineRule="auto"/>
        <w:ind w:firstLine="709"/>
        <w:jc w:val="center"/>
        <w:rPr>
          <w:rFonts w:ascii="Times New Roman" w:eastAsia="Times New Roman" w:hAnsi="Times New Roman" w:cs="Times New Roman"/>
          <w:b/>
          <w:bCs/>
          <w:color w:val="000000"/>
          <w:kern w:val="28"/>
          <w:sz w:val="28"/>
          <w:szCs w:val="28"/>
          <w:lang w:eastAsia="uk-UA"/>
        </w:rPr>
      </w:pPr>
    </w:p>
    <w:p w14:paraId="7D67B80B" w14:textId="77777777" w:rsidR="00375B93" w:rsidRPr="00BE16D7" w:rsidRDefault="00375B93" w:rsidP="00DE7083">
      <w:pPr>
        <w:spacing w:after="0" w:line="240" w:lineRule="auto"/>
        <w:ind w:firstLine="709"/>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color w:val="000000"/>
          <w:kern w:val="28"/>
          <w:sz w:val="28"/>
          <w:szCs w:val="28"/>
          <w:lang w:eastAsia="uk-UA"/>
        </w:rPr>
        <w:t xml:space="preserve">Тимчасовою контрольною комісією було направлено запит </w:t>
      </w:r>
      <w:r w:rsidRPr="00BE16D7">
        <w:rPr>
          <w:rFonts w:ascii="Times New Roman" w:eastAsia="Times New Roman" w:hAnsi="Times New Roman" w:cs="Times New Roman"/>
          <w:bCs/>
          <w:color w:val="000000"/>
          <w:kern w:val="28"/>
          <w:sz w:val="28"/>
          <w:szCs w:val="28"/>
          <w:lang w:eastAsia="uk-UA"/>
        </w:rPr>
        <w:t xml:space="preserve">від </w:t>
      </w:r>
      <w:r w:rsidRPr="00BE16D7">
        <w:rPr>
          <w:rFonts w:ascii="Times New Roman" w:eastAsia="Times New Roman" w:hAnsi="Times New Roman" w:cs="Times New Roman"/>
          <w:color w:val="000000"/>
          <w:kern w:val="28"/>
          <w:sz w:val="28"/>
          <w:szCs w:val="28"/>
          <w:lang w:eastAsia="uk-UA"/>
        </w:rPr>
        <w:t xml:space="preserve">20.02.2025 № 08/350-26 до </w:t>
      </w:r>
      <w:r w:rsidRPr="00BE16D7">
        <w:rPr>
          <w:rFonts w:ascii="Times New Roman" w:eastAsia="Times New Roman" w:hAnsi="Times New Roman" w:cs="Times New Roman"/>
          <w:bCs/>
          <w:color w:val="000000"/>
          <w:kern w:val="28"/>
          <w:sz w:val="28"/>
          <w:szCs w:val="28"/>
          <w:lang w:eastAsia="uk-UA"/>
        </w:rPr>
        <w:t>Концертно-театрального закладу культури «Український академічний фольклорно-етнографічний ансамбль «Калина»</w:t>
      </w:r>
      <w:r w:rsidR="00DE7083" w:rsidRPr="00BE16D7">
        <w:rPr>
          <w:rFonts w:ascii="Times New Roman" w:eastAsia="Times New Roman" w:hAnsi="Times New Roman" w:cs="Times New Roman"/>
          <w:bCs/>
          <w:color w:val="000000"/>
          <w:kern w:val="28"/>
          <w:sz w:val="28"/>
          <w:szCs w:val="28"/>
          <w:lang w:eastAsia="uk-UA"/>
        </w:rPr>
        <w:t xml:space="preserve"> (далі – КТЗК «УАФЕА «Калина»)</w:t>
      </w:r>
      <w:r w:rsidRPr="00BE16D7">
        <w:rPr>
          <w:rFonts w:ascii="Times New Roman" w:eastAsia="Times New Roman" w:hAnsi="Times New Roman" w:cs="Times New Roman"/>
          <w:bCs/>
          <w:color w:val="000000"/>
          <w:kern w:val="28"/>
          <w:sz w:val="28"/>
          <w:szCs w:val="28"/>
          <w:lang w:eastAsia="uk-UA"/>
        </w:rPr>
        <w:t xml:space="preserve"> з проханням надати</w:t>
      </w:r>
      <w:r w:rsidRPr="00BE16D7">
        <w:rPr>
          <w:rFonts w:ascii="Times New Roman" w:eastAsia="Times New Roman" w:hAnsi="Times New Roman" w:cs="Times New Roman"/>
          <w:color w:val="000000"/>
          <w:kern w:val="28"/>
          <w:sz w:val="28"/>
          <w:szCs w:val="28"/>
          <w:lang w:eastAsia="uk-UA"/>
        </w:rPr>
        <w:t xml:space="preserve"> </w:t>
      </w:r>
      <w:r w:rsidR="00DE7083" w:rsidRPr="00BE16D7">
        <w:rPr>
          <w:rFonts w:ascii="Times New Roman" w:eastAsia="Times New Roman" w:hAnsi="Times New Roman" w:cs="Times New Roman"/>
          <w:color w:val="000000"/>
          <w:kern w:val="28"/>
          <w:sz w:val="28"/>
          <w:szCs w:val="28"/>
          <w:lang w:eastAsia="uk-UA"/>
        </w:rPr>
        <w:t>т</w:t>
      </w:r>
      <w:r w:rsidRPr="00BE16D7">
        <w:rPr>
          <w:rFonts w:ascii="Times New Roman" w:eastAsia="Times New Roman" w:hAnsi="Times New Roman" w:cs="Times New Roman"/>
          <w:color w:val="000000"/>
          <w:kern w:val="28"/>
          <w:sz w:val="28"/>
          <w:szCs w:val="28"/>
          <w:lang w:eastAsia="uk-UA"/>
        </w:rPr>
        <w:t xml:space="preserve">имчасовій контрольній комісії наступну інформацію </w:t>
      </w:r>
      <w:r w:rsidRPr="00BE16D7">
        <w:rPr>
          <w:rFonts w:ascii="Times New Roman" w:eastAsia="Times New Roman" w:hAnsi="Times New Roman" w:cs="Times New Roman"/>
          <w:bCs/>
          <w:kern w:val="28"/>
          <w:sz w:val="28"/>
          <w:szCs w:val="28"/>
          <w:lang w:eastAsia="uk-UA"/>
        </w:rPr>
        <w:t>по закладу культури:</w:t>
      </w:r>
    </w:p>
    <w:p w14:paraId="0F0C6C12" w14:textId="77777777" w:rsidR="00375B93" w:rsidRPr="00BE16D7" w:rsidRDefault="00375B93" w:rsidP="00EA2415">
      <w:pPr>
        <w:numPr>
          <w:ilvl w:val="0"/>
          <w:numId w:val="6"/>
        </w:numPr>
        <w:autoSpaceDE w:val="0"/>
        <w:autoSpaceDN w:val="0"/>
        <w:adjustRightInd w:val="0"/>
        <w:spacing w:after="0" w:line="240" w:lineRule="auto"/>
        <w:ind w:left="0" w:firstLine="709"/>
        <w:contextualSpacing/>
        <w:jc w:val="both"/>
        <w:rPr>
          <w:rFonts w:ascii="Calibri" w:eastAsia="Times New Roman" w:hAnsi="Calibri" w:cs="Calibri"/>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lastRenderedPageBreak/>
        <w:t>Стратегічний план розвитку на середньостроковий період (2023-2025 роки)</w:t>
      </w:r>
    </w:p>
    <w:p w14:paraId="6A9A9B92" w14:textId="77777777" w:rsidR="00375B93" w:rsidRPr="00BE16D7" w:rsidRDefault="00375B93" w:rsidP="00EA2415">
      <w:pPr>
        <w:numPr>
          <w:ilvl w:val="0"/>
          <w:numId w:val="6"/>
        </w:numPr>
        <w:autoSpaceDE w:val="0"/>
        <w:autoSpaceDN w:val="0"/>
        <w:adjustRightInd w:val="0"/>
        <w:spacing w:after="0" w:line="240" w:lineRule="auto"/>
        <w:ind w:left="0" w:firstLine="709"/>
        <w:contextualSpacing/>
        <w:jc w:val="both"/>
        <w:rPr>
          <w:rFonts w:ascii="Calibri" w:eastAsia="Times New Roman" w:hAnsi="Calibri" w:cs="Calibri"/>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Фінансові плани з пояснювальними записками на 2023-2025 роки .; </w:t>
      </w:r>
    </w:p>
    <w:p w14:paraId="484F103F" w14:textId="77777777" w:rsidR="00375B93" w:rsidRPr="00BE16D7" w:rsidRDefault="00375B93" w:rsidP="00EA2415">
      <w:pPr>
        <w:numPr>
          <w:ilvl w:val="0"/>
          <w:numId w:val="6"/>
        </w:numPr>
        <w:autoSpaceDE w:val="0"/>
        <w:autoSpaceDN w:val="0"/>
        <w:adjustRightInd w:val="0"/>
        <w:spacing w:after="0" w:line="240" w:lineRule="auto"/>
        <w:ind w:left="0" w:firstLine="709"/>
        <w:contextualSpacing/>
        <w:jc w:val="both"/>
        <w:rPr>
          <w:rFonts w:ascii="Calibri" w:eastAsia="Times New Roman" w:hAnsi="Calibri" w:cs="Calibri"/>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Звіти про виконання фінансових планів з пояснювальними записками за 2023-2024 роки; </w:t>
      </w:r>
    </w:p>
    <w:p w14:paraId="1C2F236C" w14:textId="77777777" w:rsidR="00375B93" w:rsidRPr="00BE16D7" w:rsidRDefault="00375B93" w:rsidP="00EA2415">
      <w:pPr>
        <w:numPr>
          <w:ilvl w:val="0"/>
          <w:numId w:val="6"/>
        </w:numPr>
        <w:autoSpaceDE w:val="0"/>
        <w:autoSpaceDN w:val="0"/>
        <w:adjustRightInd w:val="0"/>
        <w:spacing w:after="0" w:line="240" w:lineRule="auto"/>
        <w:ind w:left="0" w:firstLine="709"/>
        <w:contextualSpacing/>
        <w:jc w:val="both"/>
        <w:rPr>
          <w:rFonts w:ascii="Calibri" w:eastAsia="Times New Roman" w:hAnsi="Calibri" w:cs="Calibri"/>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Обсяги бюджетних асигнувань на 2023-2025 роки (лімітні довідки); </w:t>
      </w:r>
    </w:p>
    <w:p w14:paraId="576E943D" w14:textId="77777777" w:rsidR="00375B93" w:rsidRPr="00BE16D7" w:rsidRDefault="00375B93" w:rsidP="00EA2415">
      <w:pPr>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bCs/>
          <w:color w:val="000000"/>
          <w:kern w:val="28"/>
          <w:sz w:val="28"/>
          <w:szCs w:val="28"/>
          <w:lang w:eastAsia="uk-UA"/>
        </w:rPr>
        <w:t>Довідка про суми податків, сплачених до місцевого бюджету за 2023-2024 роки та заплановані на 2025 рік.</w:t>
      </w:r>
    </w:p>
    <w:p w14:paraId="4839D63B" w14:textId="77777777" w:rsidR="00375B93" w:rsidRPr="00BE16D7" w:rsidRDefault="00375B93" w:rsidP="00DE7083">
      <w:pPr>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color w:val="00000A"/>
          <w:kern w:val="28"/>
          <w:sz w:val="28"/>
          <w:szCs w:val="28"/>
          <w:lang w:eastAsia="uk-UA"/>
        </w:rPr>
        <w:t>Запитувана інформація була отримана листом КТЗК «УАФЕА «Калина» від</w:t>
      </w:r>
      <w:r w:rsidR="00DE7083" w:rsidRPr="00BE16D7">
        <w:rPr>
          <w:rFonts w:ascii="Times New Roman" w:eastAsia="Times New Roman" w:hAnsi="Times New Roman" w:cs="Times New Roman"/>
          <w:color w:val="00000A"/>
          <w:kern w:val="28"/>
          <w:sz w:val="28"/>
          <w:szCs w:val="28"/>
          <w:lang w:eastAsia="uk-UA"/>
        </w:rPr>
        <w:t> </w:t>
      </w:r>
      <w:r w:rsidRPr="00BE16D7">
        <w:rPr>
          <w:rFonts w:ascii="Times New Roman" w:eastAsia="Times New Roman" w:hAnsi="Times New Roman" w:cs="Times New Roman"/>
          <w:color w:val="00000A"/>
          <w:kern w:val="28"/>
          <w:sz w:val="28"/>
          <w:szCs w:val="28"/>
          <w:lang w:eastAsia="uk-UA"/>
        </w:rPr>
        <w:t xml:space="preserve">20.02.2025 № 060/29-26. </w:t>
      </w:r>
      <w:r w:rsidRPr="00BE16D7">
        <w:rPr>
          <w:rFonts w:ascii="Times New Roman" w:eastAsia="Times New Roman" w:hAnsi="Times New Roman" w:cs="Times New Roman"/>
          <w:color w:val="000000"/>
          <w:kern w:val="28"/>
          <w:sz w:val="28"/>
          <w:szCs w:val="28"/>
          <w:lang w:eastAsia="uk-UA"/>
        </w:rPr>
        <w:t xml:space="preserve">В ході засідання </w:t>
      </w:r>
      <w:r w:rsidRPr="00BE16D7">
        <w:rPr>
          <w:rFonts w:ascii="Times New Roman" w:eastAsia="Times New Roman" w:hAnsi="Times New Roman" w:cs="Times New Roman"/>
          <w:color w:val="00000A"/>
          <w:kern w:val="28"/>
          <w:sz w:val="28"/>
          <w:szCs w:val="28"/>
          <w:lang w:eastAsia="uk-UA"/>
        </w:rPr>
        <w:t xml:space="preserve">тимчасової контрольної комісії, яке відбулось 27.02.2025 </w:t>
      </w:r>
      <w:r w:rsidR="00C24710" w:rsidRPr="00BE16D7">
        <w:rPr>
          <w:rFonts w:ascii="Times New Roman" w:eastAsia="Times New Roman" w:hAnsi="Times New Roman" w:cs="Times New Roman"/>
          <w:color w:val="00000A"/>
          <w:kern w:val="28"/>
          <w:sz w:val="28"/>
          <w:szCs w:val="28"/>
          <w:lang w:eastAsia="uk-UA"/>
        </w:rPr>
        <w:t xml:space="preserve">(протокол </w:t>
      </w:r>
      <w:r w:rsidRPr="00BE16D7">
        <w:rPr>
          <w:rFonts w:ascii="Times New Roman" w:eastAsia="Times New Roman" w:hAnsi="Times New Roman" w:cs="Times New Roman"/>
          <w:color w:val="00000A"/>
          <w:kern w:val="28"/>
          <w:sz w:val="28"/>
          <w:szCs w:val="28"/>
          <w:lang w:eastAsia="uk-UA"/>
        </w:rPr>
        <w:t>№ 24</w:t>
      </w:r>
      <w:r w:rsidR="00C24710" w:rsidRPr="00BE16D7">
        <w:rPr>
          <w:rFonts w:ascii="Times New Roman" w:eastAsia="Times New Roman" w:hAnsi="Times New Roman" w:cs="Times New Roman"/>
          <w:color w:val="00000A"/>
          <w:kern w:val="28"/>
          <w:sz w:val="28"/>
          <w:szCs w:val="28"/>
          <w:lang w:eastAsia="uk-UA"/>
        </w:rPr>
        <w:t>)</w:t>
      </w:r>
      <w:r w:rsidRPr="00BE16D7">
        <w:rPr>
          <w:rFonts w:ascii="Times New Roman" w:eastAsia="Times New Roman" w:hAnsi="Times New Roman" w:cs="Times New Roman"/>
          <w:color w:val="00000A"/>
          <w:kern w:val="28"/>
          <w:sz w:val="28"/>
          <w:szCs w:val="28"/>
          <w:lang w:eastAsia="uk-UA"/>
        </w:rPr>
        <w:t xml:space="preserve"> було заслухано генерального директора КТЗК «УАФЕА «Калина</w:t>
      </w:r>
      <w:r w:rsidR="00C24710" w:rsidRPr="00BE16D7">
        <w:rPr>
          <w:rFonts w:ascii="Times New Roman" w:eastAsia="Times New Roman" w:hAnsi="Times New Roman" w:cs="Times New Roman"/>
          <w:color w:val="00000A"/>
          <w:kern w:val="28"/>
          <w:sz w:val="28"/>
          <w:szCs w:val="28"/>
          <w:lang w:eastAsia="uk-UA"/>
        </w:rPr>
        <w:t>»</w:t>
      </w:r>
      <w:r w:rsidRPr="00BE16D7">
        <w:rPr>
          <w:rFonts w:ascii="Times New Roman" w:eastAsia="Times New Roman" w:hAnsi="Times New Roman" w:cs="Times New Roman"/>
          <w:color w:val="00000A"/>
          <w:kern w:val="28"/>
          <w:sz w:val="28"/>
          <w:szCs w:val="28"/>
          <w:lang w:eastAsia="uk-UA"/>
        </w:rPr>
        <w:t xml:space="preserve"> </w:t>
      </w:r>
      <w:proofErr w:type="spellStart"/>
      <w:r w:rsidRPr="00BE16D7">
        <w:rPr>
          <w:rFonts w:ascii="Times New Roman" w:eastAsia="Times New Roman" w:hAnsi="Times New Roman" w:cs="Times New Roman"/>
          <w:color w:val="00000A"/>
          <w:kern w:val="28"/>
          <w:sz w:val="28"/>
          <w:szCs w:val="28"/>
          <w:lang w:eastAsia="uk-UA"/>
        </w:rPr>
        <w:t>Комлікову</w:t>
      </w:r>
      <w:proofErr w:type="spellEnd"/>
      <w:r w:rsidRPr="00BE16D7">
        <w:rPr>
          <w:rFonts w:ascii="Times New Roman" w:eastAsia="Times New Roman" w:hAnsi="Times New Roman" w:cs="Times New Roman"/>
          <w:color w:val="00000A"/>
          <w:kern w:val="28"/>
          <w:sz w:val="28"/>
          <w:szCs w:val="28"/>
          <w:lang w:eastAsia="uk-UA"/>
        </w:rPr>
        <w:t xml:space="preserve"> А.В.</w:t>
      </w:r>
    </w:p>
    <w:p w14:paraId="6DDC68C0" w14:textId="77777777" w:rsidR="00375B93" w:rsidRPr="00BE16D7" w:rsidRDefault="00C24710" w:rsidP="00DE7083">
      <w:pPr>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Д</w:t>
      </w:r>
      <w:r w:rsidR="00375B93" w:rsidRPr="00BE16D7">
        <w:rPr>
          <w:rFonts w:ascii="Times New Roman" w:eastAsia="Times New Roman" w:hAnsi="Times New Roman" w:cs="Times New Roman"/>
          <w:bCs/>
          <w:color w:val="000000"/>
          <w:kern w:val="28"/>
          <w:sz w:val="28"/>
          <w:szCs w:val="28"/>
          <w:lang w:eastAsia="uk-UA"/>
        </w:rPr>
        <w:t xml:space="preserve">оповідачка повідомила, що </w:t>
      </w:r>
      <w:r w:rsidR="00375B93" w:rsidRPr="00BE16D7">
        <w:rPr>
          <w:rFonts w:ascii="Times New Roman" w:eastAsia="Times New Roman" w:hAnsi="Times New Roman" w:cs="Times New Roman"/>
          <w:color w:val="000000"/>
          <w:kern w:val="28"/>
          <w:sz w:val="28"/>
          <w:szCs w:val="28"/>
          <w:lang w:eastAsia="uk-UA"/>
        </w:rPr>
        <w:t xml:space="preserve">за 2023-2024 роки ансамбль змінив економічну модель підприємства, тому що до повномасштабного вторгнення дохід ансамблю складався за рахунок прямих договорів з замовником з гарантованою оплатою, тобто від надання концертних послуг. У зв'язку з тим, що після повномасштабного вторгнення прямих договорів з гарантованою оплатою практично немає, ансамбль переорієнтувався на роботу в закритих приміщеннях, тобто  перейшов на квиткові концерти. Виконання плану </w:t>
      </w:r>
      <w:r w:rsidR="00DE7083" w:rsidRPr="00BE16D7">
        <w:rPr>
          <w:rFonts w:ascii="Times New Roman" w:eastAsia="Times New Roman" w:hAnsi="Times New Roman" w:cs="Times New Roman"/>
          <w:color w:val="000000"/>
          <w:kern w:val="28"/>
          <w:sz w:val="28"/>
          <w:szCs w:val="28"/>
          <w:lang w:eastAsia="uk-UA"/>
        </w:rPr>
        <w:t>КТЗК «</w:t>
      </w:r>
      <w:r w:rsidR="00375B93" w:rsidRPr="00BE16D7">
        <w:rPr>
          <w:rFonts w:ascii="Times New Roman" w:eastAsia="Times New Roman" w:hAnsi="Times New Roman" w:cs="Times New Roman"/>
          <w:color w:val="000000"/>
          <w:kern w:val="28"/>
          <w:sz w:val="28"/>
          <w:szCs w:val="28"/>
          <w:lang w:eastAsia="uk-UA"/>
        </w:rPr>
        <w:t xml:space="preserve">УАФЕА </w:t>
      </w:r>
      <w:r w:rsidR="00DE7083" w:rsidRPr="00BE16D7">
        <w:rPr>
          <w:rFonts w:ascii="Times New Roman" w:eastAsia="Times New Roman" w:hAnsi="Times New Roman" w:cs="Times New Roman"/>
          <w:color w:val="000000"/>
          <w:kern w:val="28"/>
          <w:sz w:val="28"/>
          <w:szCs w:val="28"/>
          <w:lang w:eastAsia="uk-UA"/>
        </w:rPr>
        <w:t>«</w:t>
      </w:r>
      <w:r w:rsidR="00375B93" w:rsidRPr="00BE16D7">
        <w:rPr>
          <w:rFonts w:ascii="Times New Roman" w:eastAsia="Times New Roman" w:hAnsi="Times New Roman" w:cs="Times New Roman"/>
          <w:color w:val="000000"/>
          <w:kern w:val="28"/>
          <w:sz w:val="28"/>
          <w:szCs w:val="28"/>
          <w:lang w:eastAsia="uk-UA"/>
        </w:rPr>
        <w:t>Калина</w:t>
      </w:r>
      <w:r w:rsidR="00DE7083" w:rsidRPr="00BE16D7">
        <w:rPr>
          <w:rFonts w:ascii="Times New Roman" w:eastAsia="Times New Roman" w:hAnsi="Times New Roman" w:cs="Times New Roman"/>
          <w:color w:val="000000"/>
          <w:kern w:val="28"/>
          <w:sz w:val="28"/>
          <w:szCs w:val="28"/>
          <w:lang w:eastAsia="uk-UA"/>
        </w:rPr>
        <w:t>»</w:t>
      </w:r>
      <w:r w:rsidR="00375B93" w:rsidRPr="00BE16D7">
        <w:rPr>
          <w:rFonts w:ascii="Times New Roman" w:eastAsia="Times New Roman" w:hAnsi="Times New Roman" w:cs="Times New Roman"/>
          <w:color w:val="000000"/>
          <w:kern w:val="28"/>
          <w:sz w:val="28"/>
          <w:szCs w:val="28"/>
          <w:lang w:eastAsia="uk-UA"/>
        </w:rPr>
        <w:t xml:space="preserve"> у 2024 році складає 90%. Бюджетні кошти спрямовувалися на оплату праці працівникам, відшкодування експлуатаційних та комунальних послуг. Зароблені кошти ансамбль вкладає в оновлення костюмів та закупівлю сценічного одягу. Діяльність ансамблю спрямовано на патріотичне виховання молоді та розповсюдження українських традицій. </w:t>
      </w:r>
      <w:r w:rsidR="00375B93" w:rsidRPr="00BE16D7">
        <w:rPr>
          <w:rFonts w:ascii="Times New Roman" w:eastAsia="Times New Roman" w:hAnsi="Times New Roman" w:cs="Times New Roman"/>
          <w:bCs/>
          <w:color w:val="000000"/>
          <w:kern w:val="28"/>
          <w:sz w:val="28"/>
          <w:szCs w:val="28"/>
          <w:lang w:eastAsia="uk-UA"/>
        </w:rPr>
        <w:t>Концертно-театральний заклад культури «Український академічний фольклорно-етнографічний ансамбль «Калина» підпорядковується Департаменту культури виконавчого органу Київської міської ради (Київської міської державної адміністрації).</w:t>
      </w:r>
    </w:p>
    <w:p w14:paraId="3BAB8D5A" w14:textId="77777777" w:rsidR="00375B93" w:rsidRPr="00BE16D7" w:rsidRDefault="00375B93" w:rsidP="00DE7083">
      <w:pPr>
        <w:autoSpaceDE w:val="0"/>
        <w:autoSpaceDN w:val="0"/>
        <w:adjustRightInd w:val="0"/>
        <w:spacing w:after="0" w:line="240" w:lineRule="auto"/>
        <w:ind w:firstLine="709"/>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За результатами розгляду зазначеного питання депутатами Київської міської ради було прийнято рішення:</w:t>
      </w:r>
    </w:p>
    <w:p w14:paraId="3F5A9C6C" w14:textId="77777777" w:rsidR="00375B93" w:rsidRPr="00BE16D7" w:rsidRDefault="00375B93" w:rsidP="00EA2415">
      <w:pPr>
        <w:numPr>
          <w:ilvl w:val="0"/>
          <w:numId w:val="7"/>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 xml:space="preserve">Взяти до уваги </w:t>
      </w:r>
      <w:r w:rsidRPr="00BE16D7">
        <w:rPr>
          <w:rFonts w:ascii="Times New Roman" w:eastAsia="Times New Roman" w:hAnsi="Times New Roman" w:cs="Times New Roman"/>
          <w:iCs/>
          <w:color w:val="000000"/>
          <w:kern w:val="28"/>
          <w:sz w:val="28"/>
          <w:szCs w:val="28"/>
          <w:lang w:eastAsia="uk-UA"/>
        </w:rPr>
        <w:t xml:space="preserve">інформацію </w:t>
      </w:r>
      <w:r w:rsidRPr="00BE16D7">
        <w:rPr>
          <w:rFonts w:ascii="Times New Roman" w:eastAsia="Liberation Serif" w:hAnsi="Times New Roman" w:cs="Times New Roman"/>
          <w:color w:val="000000"/>
          <w:kern w:val="28"/>
          <w:sz w:val="28"/>
          <w:szCs w:val="28"/>
          <w:lang w:eastAsia="uk-UA"/>
        </w:rPr>
        <w:t xml:space="preserve">щодо фінансово-господарської діяльності </w:t>
      </w:r>
      <w:r w:rsidRPr="00BE16D7">
        <w:rPr>
          <w:rFonts w:ascii="Times New Roman" w:eastAsia="Times New Roman" w:hAnsi="Times New Roman" w:cs="Times New Roman"/>
          <w:color w:val="00000A"/>
          <w:kern w:val="28"/>
          <w:sz w:val="28"/>
          <w:szCs w:val="28"/>
          <w:lang w:eastAsia="uk-UA"/>
        </w:rPr>
        <w:t xml:space="preserve">КТЗК </w:t>
      </w:r>
      <w:r w:rsidR="00C24710" w:rsidRPr="00BE16D7">
        <w:rPr>
          <w:rFonts w:ascii="Times New Roman" w:eastAsia="Times New Roman" w:hAnsi="Times New Roman" w:cs="Times New Roman"/>
          <w:color w:val="00000A"/>
          <w:kern w:val="28"/>
          <w:sz w:val="28"/>
          <w:szCs w:val="28"/>
          <w:lang w:eastAsia="uk-UA"/>
        </w:rPr>
        <w:t>«</w:t>
      </w:r>
      <w:r w:rsidRPr="00BE16D7">
        <w:rPr>
          <w:rFonts w:ascii="Times New Roman" w:eastAsia="Times New Roman" w:hAnsi="Times New Roman" w:cs="Times New Roman"/>
          <w:color w:val="00000A"/>
          <w:kern w:val="28"/>
          <w:sz w:val="28"/>
          <w:szCs w:val="28"/>
          <w:lang w:eastAsia="uk-UA"/>
        </w:rPr>
        <w:t xml:space="preserve">УАФЕА </w:t>
      </w:r>
      <w:r w:rsidR="00C24710" w:rsidRPr="00BE16D7">
        <w:rPr>
          <w:rFonts w:ascii="Times New Roman" w:eastAsia="Times New Roman" w:hAnsi="Times New Roman" w:cs="Times New Roman"/>
          <w:color w:val="00000A"/>
          <w:kern w:val="28"/>
          <w:sz w:val="28"/>
          <w:szCs w:val="28"/>
          <w:lang w:eastAsia="uk-UA"/>
        </w:rPr>
        <w:t>«</w:t>
      </w:r>
      <w:r w:rsidRPr="00BE16D7">
        <w:rPr>
          <w:rFonts w:ascii="Times New Roman" w:eastAsia="Times New Roman" w:hAnsi="Times New Roman" w:cs="Times New Roman"/>
          <w:color w:val="00000A"/>
          <w:kern w:val="28"/>
          <w:sz w:val="28"/>
          <w:szCs w:val="28"/>
          <w:lang w:eastAsia="uk-UA"/>
        </w:rPr>
        <w:t>Калина</w:t>
      </w:r>
      <w:r w:rsidR="00C24710" w:rsidRPr="00BE16D7">
        <w:rPr>
          <w:rFonts w:ascii="Times New Roman" w:eastAsia="Times New Roman" w:hAnsi="Times New Roman" w:cs="Times New Roman"/>
          <w:color w:val="00000A"/>
          <w:kern w:val="28"/>
          <w:sz w:val="28"/>
          <w:szCs w:val="28"/>
          <w:lang w:eastAsia="uk-UA"/>
        </w:rPr>
        <w:t>»</w:t>
      </w:r>
      <w:r w:rsidRPr="00BE16D7">
        <w:rPr>
          <w:rFonts w:ascii="Times New Roman" w:eastAsia="Times New Roman" w:hAnsi="Times New Roman" w:cs="Times New Roman"/>
          <w:color w:val="00000A"/>
          <w:kern w:val="28"/>
          <w:sz w:val="28"/>
          <w:szCs w:val="28"/>
          <w:lang w:eastAsia="uk-UA"/>
        </w:rPr>
        <w:t>;</w:t>
      </w:r>
    </w:p>
    <w:p w14:paraId="122FB633" w14:textId="77777777" w:rsidR="00375B93" w:rsidRPr="00BE16D7" w:rsidRDefault="00375B93" w:rsidP="00EA2415">
      <w:pPr>
        <w:numPr>
          <w:ilvl w:val="0"/>
          <w:numId w:val="7"/>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 xml:space="preserve">Направити від тимчасової контрольної комісії запит для отримання додаткової інформації від </w:t>
      </w:r>
      <w:r w:rsidRPr="00BE16D7">
        <w:rPr>
          <w:rFonts w:ascii="Times New Roman" w:eastAsia="Times New Roman" w:hAnsi="Times New Roman" w:cs="Times New Roman"/>
          <w:bCs/>
          <w:color w:val="000000"/>
          <w:kern w:val="28"/>
          <w:sz w:val="28"/>
          <w:szCs w:val="28"/>
          <w:lang w:eastAsia="uk-UA"/>
        </w:rPr>
        <w:t xml:space="preserve">Концертно-театрального закладу культури «Український академічний фольклорно-етнографічний ансамбль «Калина» щодо пропозицій, а також інформації про основні проблемні питання у роботі підприємства, які можуть бути опрацьовані в рамках діяльності Тимчасової контрольної комісії. </w:t>
      </w:r>
      <w:r w:rsidRPr="00BE16D7">
        <w:rPr>
          <w:rFonts w:ascii="Times New Roman" w:eastAsia="Times New Roman" w:hAnsi="Times New Roman" w:cs="Times New Roman"/>
          <w:color w:val="00000A"/>
          <w:kern w:val="28"/>
          <w:sz w:val="28"/>
          <w:szCs w:val="28"/>
          <w:lang w:eastAsia="uk-UA"/>
        </w:rPr>
        <w:t xml:space="preserve">Відповідний лист було направлено 13.03.2025 № 08/350-34, проте станом на 17.03.2026 запитувана інформація від </w:t>
      </w:r>
      <w:r w:rsidRPr="00BE16D7">
        <w:rPr>
          <w:rFonts w:ascii="Times New Roman" w:eastAsia="Times New Roman" w:hAnsi="Times New Roman" w:cs="Times New Roman"/>
          <w:bCs/>
          <w:color w:val="000000"/>
          <w:kern w:val="28"/>
          <w:sz w:val="28"/>
          <w:szCs w:val="28"/>
          <w:lang w:eastAsia="uk-UA"/>
        </w:rPr>
        <w:t>Концертно-театрального закладу культури «Український академічний фольклорно-етнографічний ансамбль «Калина»</w:t>
      </w:r>
      <w:r w:rsidRPr="00BE16D7">
        <w:rPr>
          <w:rFonts w:ascii="Times New Roman" w:eastAsia="Times New Roman" w:hAnsi="Times New Roman" w:cs="Times New Roman"/>
          <w:color w:val="00000A"/>
          <w:kern w:val="28"/>
          <w:sz w:val="28"/>
          <w:szCs w:val="28"/>
          <w:lang w:eastAsia="uk-UA"/>
        </w:rPr>
        <w:t xml:space="preserve"> до тимчасової контрольної комісії не надходила.</w:t>
      </w:r>
    </w:p>
    <w:p w14:paraId="4B6D89A2" w14:textId="77777777" w:rsidR="00375B93" w:rsidRPr="00BE16D7" w:rsidRDefault="00375B93" w:rsidP="00DE7083">
      <w:pPr>
        <w:spacing w:after="0" w:line="240" w:lineRule="auto"/>
        <w:ind w:firstLine="709"/>
        <w:jc w:val="center"/>
        <w:rPr>
          <w:rFonts w:ascii="Times New Roman" w:eastAsia="Times New Roman" w:hAnsi="Times New Roman" w:cs="Times New Roman"/>
          <w:i/>
          <w:color w:val="000000"/>
          <w:kern w:val="28"/>
          <w:sz w:val="28"/>
          <w:szCs w:val="28"/>
          <w:lang w:eastAsia="uk-UA"/>
        </w:rPr>
      </w:pPr>
      <w:r w:rsidRPr="00BE16D7">
        <w:rPr>
          <w:rFonts w:ascii="Times New Roman" w:eastAsia="Times New Roman" w:hAnsi="Times New Roman" w:cs="Times New Roman"/>
          <w:iCs/>
          <w:color w:val="000000"/>
          <w:kern w:val="28"/>
          <w:sz w:val="28"/>
          <w:szCs w:val="28"/>
          <w:lang w:eastAsia="uk-UA"/>
        </w:rPr>
        <w:t>За результатами засідання направлені запити:</w:t>
      </w:r>
    </w:p>
    <w:tbl>
      <w:tblPr>
        <w:tblStyle w:val="af"/>
        <w:tblW w:w="0" w:type="auto"/>
        <w:tblLook w:val="04A0" w:firstRow="1" w:lastRow="0" w:firstColumn="1" w:lastColumn="0" w:noHBand="0" w:noVBand="1"/>
      </w:tblPr>
      <w:tblGrid>
        <w:gridCol w:w="4814"/>
        <w:gridCol w:w="4815"/>
      </w:tblGrid>
      <w:tr w:rsidR="00375B93" w:rsidRPr="00BE16D7" w14:paraId="026E66C0" w14:textId="77777777" w:rsidTr="00C24710">
        <w:tc>
          <w:tcPr>
            <w:tcW w:w="4814" w:type="dxa"/>
            <w:shd w:val="clear" w:color="auto" w:fill="FFFFFF" w:themeFill="background1"/>
          </w:tcPr>
          <w:p w14:paraId="4445F427" w14:textId="77777777" w:rsidR="00375B93" w:rsidRPr="00BE16D7" w:rsidRDefault="00375B93" w:rsidP="00375B93">
            <w:pPr>
              <w:autoSpaceDE w:val="0"/>
              <w:autoSpaceDN w:val="0"/>
              <w:adjustRightInd w:val="0"/>
              <w:jc w:val="center"/>
              <w:rPr>
                <w:rFonts w:ascii="Times New Roman" w:hAnsi="Times New Roman" w:cs="Times New Roman"/>
                <w:color w:val="000000"/>
                <w:sz w:val="24"/>
                <w:szCs w:val="24"/>
              </w:rPr>
            </w:pPr>
            <w:r w:rsidRPr="00BE16D7">
              <w:rPr>
                <w:rFonts w:ascii="Times New Roman" w:hAnsi="Times New Roman" w:cs="Times New Roman"/>
                <w:color w:val="000000"/>
                <w:sz w:val="24"/>
                <w:szCs w:val="24"/>
              </w:rPr>
              <w:t>Доручення за результатами засідання</w:t>
            </w:r>
          </w:p>
        </w:tc>
        <w:tc>
          <w:tcPr>
            <w:tcW w:w="4815" w:type="dxa"/>
            <w:shd w:val="clear" w:color="auto" w:fill="FFFFFF" w:themeFill="background1"/>
          </w:tcPr>
          <w:p w14:paraId="4AB45003" w14:textId="77777777" w:rsidR="00375B93" w:rsidRPr="00BE16D7" w:rsidRDefault="00375B93" w:rsidP="00375B93">
            <w:pPr>
              <w:autoSpaceDE w:val="0"/>
              <w:autoSpaceDN w:val="0"/>
              <w:adjustRightInd w:val="0"/>
              <w:jc w:val="center"/>
              <w:rPr>
                <w:rFonts w:ascii="Times New Roman" w:hAnsi="Times New Roman" w:cs="Times New Roman"/>
                <w:color w:val="000000"/>
                <w:sz w:val="24"/>
                <w:szCs w:val="24"/>
              </w:rPr>
            </w:pPr>
            <w:r w:rsidRPr="00BE16D7">
              <w:rPr>
                <w:rFonts w:ascii="Times New Roman" w:hAnsi="Times New Roman" w:cs="Times New Roman"/>
                <w:color w:val="000000"/>
                <w:sz w:val="24"/>
                <w:szCs w:val="24"/>
              </w:rPr>
              <w:t>Відповіді на доручення</w:t>
            </w:r>
          </w:p>
        </w:tc>
      </w:tr>
      <w:tr w:rsidR="00375B93" w:rsidRPr="00BE16D7" w14:paraId="0B261DD1" w14:textId="77777777" w:rsidTr="00C76D56">
        <w:tc>
          <w:tcPr>
            <w:tcW w:w="4814" w:type="dxa"/>
          </w:tcPr>
          <w:p w14:paraId="60687730" w14:textId="77777777" w:rsidR="00375B93" w:rsidRPr="00BE16D7" w:rsidRDefault="00375B93" w:rsidP="00375B93">
            <w:pPr>
              <w:spacing w:after="120" w:line="259" w:lineRule="auto"/>
              <w:jc w:val="both"/>
              <w:rPr>
                <w:rFonts w:ascii="Times New Roman" w:eastAsia="Times New Roman" w:hAnsi="Times New Roman" w:cs="Times New Roman"/>
                <w:i/>
                <w:color w:val="000000"/>
                <w:kern w:val="28"/>
                <w:sz w:val="24"/>
                <w:szCs w:val="24"/>
                <w:lang w:eastAsia="uk-UA"/>
              </w:rPr>
            </w:pPr>
            <w:r w:rsidRPr="00BE16D7">
              <w:rPr>
                <w:rFonts w:ascii="Times New Roman" w:eastAsia="Times New Roman" w:hAnsi="Times New Roman" w:cs="Times New Roman"/>
                <w:color w:val="000000"/>
                <w:kern w:val="28"/>
                <w:sz w:val="24"/>
                <w:szCs w:val="24"/>
                <w:lang w:eastAsia="uk-UA"/>
              </w:rPr>
              <w:t>Листом від 13.03.2025 № 08/350-34 до Концертно-театрального закладу культури «Український академічний фольклорно-</w:t>
            </w:r>
            <w:r w:rsidRPr="00BE16D7">
              <w:rPr>
                <w:rFonts w:ascii="Times New Roman" w:eastAsia="Times New Roman" w:hAnsi="Times New Roman" w:cs="Times New Roman"/>
                <w:color w:val="000000"/>
                <w:kern w:val="28"/>
                <w:sz w:val="24"/>
                <w:szCs w:val="24"/>
                <w:lang w:eastAsia="uk-UA"/>
              </w:rPr>
              <w:lastRenderedPageBreak/>
              <w:t>етнографічний ансамбль «Калина» щодо пропозицій, а також інформації про основні проблемні питання у роботі підприємства, які можуть бути опрацьовані в рамках діяльності Тимчасової контрольної комісії.</w:t>
            </w:r>
          </w:p>
        </w:tc>
        <w:tc>
          <w:tcPr>
            <w:tcW w:w="4815" w:type="dxa"/>
          </w:tcPr>
          <w:p w14:paraId="22B1696C" w14:textId="77777777" w:rsidR="00375B93" w:rsidRPr="00BE16D7" w:rsidRDefault="00375B93" w:rsidP="00375B93">
            <w:pPr>
              <w:spacing w:after="120" w:line="285" w:lineRule="auto"/>
              <w:contextualSpacing/>
              <w:rPr>
                <w:rFonts w:ascii="Times New Roman" w:eastAsia="Times New Roman" w:hAnsi="Times New Roman" w:cs="Times New Roman"/>
                <w:i/>
                <w:color w:val="000000"/>
                <w:kern w:val="28"/>
                <w:sz w:val="24"/>
                <w:szCs w:val="24"/>
                <w:lang w:eastAsia="uk-UA"/>
              </w:rPr>
            </w:pPr>
            <w:r w:rsidRPr="00BE16D7">
              <w:rPr>
                <w:rFonts w:ascii="Times New Roman" w:eastAsia="Times New Roman" w:hAnsi="Times New Roman" w:cs="Times New Roman"/>
                <w:color w:val="000000"/>
                <w:kern w:val="28"/>
                <w:sz w:val="24"/>
                <w:szCs w:val="24"/>
                <w:lang w:eastAsia="uk-UA"/>
              </w:rPr>
              <w:lastRenderedPageBreak/>
              <w:t>Відповідь не надходила.</w:t>
            </w:r>
          </w:p>
        </w:tc>
      </w:tr>
    </w:tbl>
    <w:p w14:paraId="50529CA3" w14:textId="77777777" w:rsidR="00344ECF" w:rsidRPr="00BE16D7" w:rsidRDefault="00344ECF" w:rsidP="002D46E4">
      <w:pPr>
        <w:autoSpaceDE w:val="0"/>
        <w:autoSpaceDN w:val="0"/>
        <w:adjustRightInd w:val="0"/>
        <w:spacing w:after="0" w:line="240" w:lineRule="auto"/>
        <w:contextualSpacing/>
        <w:rPr>
          <w:rFonts w:ascii="Times New Roman" w:eastAsia="Times New Roman" w:hAnsi="Times New Roman" w:cs="Times New Roman"/>
          <w:bCs/>
          <w:color w:val="000000"/>
          <w:kern w:val="28"/>
          <w:lang w:eastAsia="uk-UA"/>
        </w:rPr>
      </w:pPr>
    </w:p>
    <w:p w14:paraId="0C4FFE85" w14:textId="77777777" w:rsidR="00344ECF" w:rsidRPr="00BE16D7" w:rsidRDefault="00344ECF" w:rsidP="00DE7083">
      <w:pPr>
        <w:autoSpaceDE w:val="0"/>
        <w:autoSpaceDN w:val="0"/>
        <w:adjustRightInd w:val="0"/>
        <w:spacing w:after="0" w:line="240" w:lineRule="auto"/>
        <w:contextualSpacing/>
        <w:jc w:val="center"/>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Аналіз ефективності фінансово-господарської діяльності Концертно-театрального закладу культури «Український академічний фольклорно-етнографічний ансамбль «Калина»</w:t>
      </w:r>
    </w:p>
    <w:tbl>
      <w:tblPr>
        <w:tblW w:w="1008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
        <w:gridCol w:w="1509"/>
        <w:gridCol w:w="2195"/>
        <w:gridCol w:w="1255"/>
        <w:gridCol w:w="1265"/>
        <w:gridCol w:w="1145"/>
        <w:gridCol w:w="1134"/>
        <w:gridCol w:w="1170"/>
      </w:tblGrid>
      <w:tr w:rsidR="00344ECF" w:rsidRPr="00BE16D7" w14:paraId="13AD4B50" w14:textId="77777777" w:rsidTr="009B713D">
        <w:trPr>
          <w:trHeight w:val="315"/>
        </w:trPr>
        <w:tc>
          <w:tcPr>
            <w:tcW w:w="407" w:type="dxa"/>
            <w:vMerge w:val="restart"/>
            <w:noWrap/>
            <w:vAlign w:val="center"/>
            <w:hideMark/>
          </w:tcPr>
          <w:p w14:paraId="73E3FDF8" w14:textId="77777777" w:rsidR="00344ECF" w:rsidRPr="00BE16D7" w:rsidRDefault="00344ECF" w:rsidP="00DE7083">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509" w:type="dxa"/>
            <w:vMerge w:val="restart"/>
            <w:vAlign w:val="center"/>
            <w:hideMark/>
          </w:tcPr>
          <w:p w14:paraId="0C93022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2195" w:type="dxa"/>
            <w:vMerge w:val="restart"/>
            <w:vAlign w:val="center"/>
            <w:hideMark/>
          </w:tcPr>
          <w:p w14:paraId="7EC5DA0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1255" w:type="dxa"/>
            <w:vMerge w:val="restart"/>
            <w:vAlign w:val="center"/>
            <w:hideMark/>
          </w:tcPr>
          <w:p w14:paraId="074AD65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265" w:type="dxa"/>
            <w:vMerge w:val="restart"/>
            <w:vAlign w:val="center"/>
            <w:hideMark/>
          </w:tcPr>
          <w:p w14:paraId="5D0D119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449" w:type="dxa"/>
            <w:gridSpan w:val="3"/>
            <w:vAlign w:val="center"/>
            <w:hideMark/>
          </w:tcPr>
          <w:p w14:paraId="59685C6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344ECF" w:rsidRPr="00BE16D7" w14:paraId="14ED4124" w14:textId="77777777" w:rsidTr="009B713D">
        <w:trPr>
          <w:trHeight w:val="630"/>
        </w:trPr>
        <w:tc>
          <w:tcPr>
            <w:tcW w:w="407" w:type="dxa"/>
            <w:vMerge/>
            <w:vAlign w:val="center"/>
            <w:hideMark/>
          </w:tcPr>
          <w:p w14:paraId="7A2EED83" w14:textId="77777777" w:rsidR="00344ECF" w:rsidRPr="00BE16D7" w:rsidRDefault="00344ECF" w:rsidP="00344ECF">
            <w:pPr>
              <w:spacing w:after="0" w:line="240" w:lineRule="auto"/>
              <w:rPr>
                <w:rFonts w:ascii="Times New Roman" w:eastAsia="Times New Roman" w:hAnsi="Times New Roman" w:cs="Times New Roman"/>
                <w:color w:val="000000"/>
                <w:kern w:val="0"/>
                <w:sz w:val="20"/>
                <w:szCs w:val="20"/>
                <w:lang w:eastAsia="uk-UA"/>
              </w:rPr>
            </w:pPr>
          </w:p>
        </w:tc>
        <w:tc>
          <w:tcPr>
            <w:tcW w:w="1509" w:type="dxa"/>
            <w:vMerge/>
            <w:vAlign w:val="center"/>
            <w:hideMark/>
          </w:tcPr>
          <w:p w14:paraId="755AB64B" w14:textId="77777777" w:rsidR="00344ECF" w:rsidRPr="00BE16D7" w:rsidRDefault="00344ECF" w:rsidP="00344ECF">
            <w:pPr>
              <w:spacing w:after="0" w:line="240" w:lineRule="auto"/>
              <w:rPr>
                <w:rFonts w:ascii="Times New Roman" w:eastAsia="Times New Roman" w:hAnsi="Times New Roman" w:cs="Times New Roman"/>
                <w:color w:val="000000"/>
                <w:kern w:val="0"/>
                <w:sz w:val="20"/>
                <w:szCs w:val="20"/>
                <w:lang w:eastAsia="uk-UA"/>
              </w:rPr>
            </w:pPr>
          </w:p>
        </w:tc>
        <w:tc>
          <w:tcPr>
            <w:tcW w:w="2195" w:type="dxa"/>
            <w:vMerge/>
            <w:vAlign w:val="center"/>
            <w:hideMark/>
          </w:tcPr>
          <w:p w14:paraId="34105741" w14:textId="77777777" w:rsidR="00344ECF" w:rsidRPr="00BE16D7" w:rsidRDefault="00344ECF" w:rsidP="00344ECF">
            <w:pPr>
              <w:spacing w:after="0" w:line="240" w:lineRule="auto"/>
              <w:rPr>
                <w:rFonts w:ascii="Times New Roman" w:eastAsia="Times New Roman" w:hAnsi="Times New Roman" w:cs="Times New Roman"/>
                <w:color w:val="000000"/>
                <w:kern w:val="0"/>
                <w:sz w:val="20"/>
                <w:szCs w:val="20"/>
                <w:lang w:eastAsia="uk-UA"/>
              </w:rPr>
            </w:pPr>
          </w:p>
        </w:tc>
        <w:tc>
          <w:tcPr>
            <w:tcW w:w="1255" w:type="dxa"/>
            <w:vMerge/>
            <w:vAlign w:val="center"/>
            <w:hideMark/>
          </w:tcPr>
          <w:p w14:paraId="71F023C3" w14:textId="77777777" w:rsidR="00344ECF" w:rsidRPr="00BE16D7" w:rsidRDefault="00344ECF" w:rsidP="00344ECF">
            <w:pPr>
              <w:spacing w:after="0" w:line="240" w:lineRule="auto"/>
              <w:rPr>
                <w:rFonts w:ascii="Times New Roman" w:eastAsia="Times New Roman" w:hAnsi="Times New Roman" w:cs="Times New Roman"/>
                <w:color w:val="000000"/>
                <w:kern w:val="0"/>
                <w:sz w:val="20"/>
                <w:szCs w:val="20"/>
                <w:lang w:eastAsia="uk-UA"/>
              </w:rPr>
            </w:pPr>
          </w:p>
        </w:tc>
        <w:tc>
          <w:tcPr>
            <w:tcW w:w="1265" w:type="dxa"/>
            <w:vMerge/>
            <w:vAlign w:val="center"/>
            <w:hideMark/>
          </w:tcPr>
          <w:p w14:paraId="2498F72A" w14:textId="77777777" w:rsidR="00344ECF" w:rsidRPr="00BE16D7" w:rsidRDefault="00344ECF" w:rsidP="00344ECF">
            <w:pPr>
              <w:spacing w:after="0" w:line="240" w:lineRule="auto"/>
              <w:rPr>
                <w:rFonts w:ascii="Times New Roman" w:eastAsia="Times New Roman" w:hAnsi="Times New Roman" w:cs="Times New Roman"/>
                <w:color w:val="000000"/>
                <w:kern w:val="0"/>
                <w:sz w:val="20"/>
                <w:szCs w:val="20"/>
                <w:lang w:eastAsia="uk-UA"/>
              </w:rPr>
            </w:pPr>
          </w:p>
        </w:tc>
        <w:tc>
          <w:tcPr>
            <w:tcW w:w="1145" w:type="dxa"/>
            <w:vAlign w:val="center"/>
            <w:hideMark/>
          </w:tcPr>
          <w:p w14:paraId="1B4EBB8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(2024 року)</w:t>
            </w:r>
          </w:p>
        </w:tc>
        <w:tc>
          <w:tcPr>
            <w:tcW w:w="1134" w:type="dxa"/>
            <w:vAlign w:val="center"/>
            <w:hideMark/>
          </w:tcPr>
          <w:p w14:paraId="367D2FD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170" w:type="dxa"/>
            <w:vAlign w:val="center"/>
            <w:hideMark/>
          </w:tcPr>
          <w:p w14:paraId="7BA21AD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344ECF" w:rsidRPr="00BE16D7" w14:paraId="7F6436DB" w14:textId="77777777" w:rsidTr="009B713D">
        <w:trPr>
          <w:trHeight w:val="315"/>
        </w:trPr>
        <w:tc>
          <w:tcPr>
            <w:tcW w:w="407" w:type="dxa"/>
            <w:noWrap/>
            <w:vAlign w:val="center"/>
            <w:hideMark/>
          </w:tcPr>
          <w:p w14:paraId="6CE8C60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noWrap/>
            <w:vAlign w:val="center"/>
            <w:hideMark/>
          </w:tcPr>
          <w:p w14:paraId="39023DCF"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2195" w:type="dxa"/>
            <w:noWrap/>
            <w:vAlign w:val="center"/>
            <w:hideMark/>
          </w:tcPr>
          <w:p w14:paraId="2609EF7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55" w:type="dxa"/>
            <w:noWrap/>
            <w:vAlign w:val="center"/>
            <w:hideMark/>
          </w:tcPr>
          <w:p w14:paraId="663463B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265" w:type="dxa"/>
            <w:noWrap/>
            <w:vAlign w:val="center"/>
            <w:hideMark/>
          </w:tcPr>
          <w:p w14:paraId="02E2929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145" w:type="dxa"/>
            <w:noWrap/>
            <w:vAlign w:val="center"/>
            <w:hideMark/>
          </w:tcPr>
          <w:p w14:paraId="491E714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134" w:type="dxa"/>
            <w:noWrap/>
            <w:vAlign w:val="center"/>
            <w:hideMark/>
          </w:tcPr>
          <w:p w14:paraId="2FECF3D6"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170" w:type="dxa"/>
            <w:noWrap/>
            <w:vAlign w:val="center"/>
            <w:hideMark/>
          </w:tcPr>
          <w:p w14:paraId="30531BF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344ECF" w:rsidRPr="00BE16D7" w14:paraId="3FBB2605" w14:textId="77777777" w:rsidTr="009B713D">
        <w:trPr>
          <w:trHeight w:val="1130"/>
        </w:trPr>
        <w:tc>
          <w:tcPr>
            <w:tcW w:w="407" w:type="dxa"/>
            <w:noWrap/>
            <w:vAlign w:val="center"/>
            <w:hideMark/>
          </w:tcPr>
          <w:p w14:paraId="429959E2"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09" w:type="dxa"/>
            <w:vAlign w:val="center"/>
            <w:hideMark/>
          </w:tcPr>
          <w:p w14:paraId="101A035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2195" w:type="dxa"/>
            <w:vAlign w:val="center"/>
            <w:hideMark/>
          </w:tcPr>
          <w:p w14:paraId="50FF5BC7"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Кра</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6F70B117"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Кра</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265" w:type="dxa"/>
            <w:vAlign w:val="center"/>
            <w:hideMark/>
          </w:tcPr>
          <w:p w14:paraId="5146AA5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1145" w:type="dxa"/>
            <w:noWrap/>
            <w:vAlign w:val="center"/>
            <w:hideMark/>
          </w:tcPr>
          <w:p w14:paraId="1F02273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34" w:type="dxa"/>
            <w:noWrap/>
            <w:vAlign w:val="center"/>
            <w:hideMark/>
          </w:tcPr>
          <w:p w14:paraId="30A7781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70" w:type="dxa"/>
            <w:noWrap/>
            <w:vAlign w:val="center"/>
            <w:hideMark/>
          </w:tcPr>
          <w:p w14:paraId="23B70803"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r>
      <w:tr w:rsidR="00344ECF" w:rsidRPr="00BE16D7" w14:paraId="2279892D" w14:textId="77777777" w:rsidTr="009B713D">
        <w:trPr>
          <w:trHeight w:val="1110"/>
        </w:trPr>
        <w:tc>
          <w:tcPr>
            <w:tcW w:w="407" w:type="dxa"/>
            <w:noWrap/>
            <w:vAlign w:val="center"/>
            <w:hideMark/>
          </w:tcPr>
          <w:p w14:paraId="09AE59DF"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509" w:type="dxa"/>
            <w:vAlign w:val="center"/>
            <w:hideMark/>
          </w:tcPr>
          <w:p w14:paraId="00BA8181"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2195" w:type="dxa"/>
            <w:vAlign w:val="center"/>
            <w:hideMark/>
          </w:tcPr>
          <w:p w14:paraId="0E06DBE7"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w:t>
            </w:r>
            <w:r w:rsidRPr="00A0597A">
              <w:rPr>
                <w:rFonts w:ascii="Times New Roman" w:eastAsia="Times New Roman" w:hAnsi="Times New Roman" w:cs="Times New Roman"/>
                <w:b/>
                <w:bCs/>
                <w:i/>
                <w:iCs/>
                <w:color w:val="000000"/>
                <w:kern w:val="0"/>
                <w:sz w:val="18"/>
                <w:szCs w:val="18"/>
                <w:lang w:eastAsia="uk-UA"/>
              </w:rPr>
              <w:t xml:space="preserve"> + Вк</w:t>
            </w:r>
            <w:r w:rsidRPr="00A0597A">
              <w:rPr>
                <w:rFonts w:ascii="Times New Roman" w:eastAsia="Times New Roman" w:hAnsi="Times New Roman" w:cs="Times New Roman"/>
                <w:b/>
                <w:bCs/>
                <w:i/>
                <w:iCs/>
                <w:color w:val="000000"/>
                <w:kern w:val="0"/>
                <w:sz w:val="18"/>
                <w:szCs w:val="18"/>
                <w:vertAlign w:val="subscript"/>
                <w:lang w:eastAsia="uk-UA"/>
              </w:rPr>
              <w:t>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1255" w:type="dxa"/>
            <w:vAlign w:val="center"/>
            <w:hideMark/>
          </w:tcPr>
          <w:p w14:paraId="382EDC93"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Крвк</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265" w:type="dxa"/>
            <w:vAlign w:val="center"/>
            <w:hideMark/>
          </w:tcPr>
          <w:p w14:paraId="78D0C67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1145" w:type="dxa"/>
            <w:noWrap/>
            <w:vAlign w:val="center"/>
            <w:hideMark/>
          </w:tcPr>
          <w:p w14:paraId="7C5A70EF"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34" w:type="dxa"/>
            <w:noWrap/>
            <w:vAlign w:val="center"/>
            <w:hideMark/>
          </w:tcPr>
          <w:p w14:paraId="34AB798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70" w:type="dxa"/>
            <w:noWrap/>
            <w:vAlign w:val="center"/>
            <w:hideMark/>
          </w:tcPr>
          <w:p w14:paraId="3162483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r>
      <w:tr w:rsidR="00344ECF" w:rsidRPr="00BE16D7" w14:paraId="039873D9" w14:textId="77777777" w:rsidTr="009B713D">
        <w:trPr>
          <w:trHeight w:val="864"/>
        </w:trPr>
        <w:tc>
          <w:tcPr>
            <w:tcW w:w="407" w:type="dxa"/>
            <w:noWrap/>
            <w:vAlign w:val="center"/>
            <w:hideMark/>
          </w:tcPr>
          <w:p w14:paraId="2B904E5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509" w:type="dxa"/>
            <w:vAlign w:val="center"/>
            <w:hideMark/>
          </w:tcPr>
          <w:p w14:paraId="5A1AA5B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2195" w:type="dxa"/>
            <w:vAlign w:val="center"/>
            <w:hideMark/>
          </w:tcPr>
          <w:p w14:paraId="4B544136"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Крод</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Фо</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Фо</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7A568563"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Крод</w:t>
            </w:r>
            <w:proofErr w:type="spellEnd"/>
            <w:r w:rsidRPr="00A0597A">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265" w:type="dxa"/>
            <w:vAlign w:val="center"/>
            <w:hideMark/>
          </w:tcPr>
          <w:p w14:paraId="64481FD3"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1145" w:type="dxa"/>
            <w:noWrap/>
            <w:vAlign w:val="center"/>
            <w:hideMark/>
          </w:tcPr>
          <w:p w14:paraId="3DF9BB0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34" w:type="dxa"/>
            <w:noWrap/>
            <w:vAlign w:val="center"/>
            <w:hideMark/>
          </w:tcPr>
          <w:p w14:paraId="3089633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70" w:type="dxa"/>
            <w:noWrap/>
            <w:vAlign w:val="center"/>
            <w:hideMark/>
          </w:tcPr>
          <w:p w14:paraId="21B04D76"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r>
      <w:tr w:rsidR="00344ECF" w:rsidRPr="00BE16D7" w14:paraId="3A495E1B" w14:textId="77777777" w:rsidTr="009B713D">
        <w:trPr>
          <w:trHeight w:val="292"/>
        </w:trPr>
        <w:tc>
          <w:tcPr>
            <w:tcW w:w="407" w:type="dxa"/>
            <w:noWrap/>
            <w:vAlign w:val="center"/>
            <w:hideMark/>
          </w:tcPr>
          <w:p w14:paraId="0AA1065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509" w:type="dxa"/>
            <w:vAlign w:val="center"/>
            <w:hideMark/>
          </w:tcPr>
          <w:p w14:paraId="5E7D7F3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2195" w:type="dxa"/>
            <w:vAlign w:val="center"/>
            <w:hideMark/>
          </w:tcPr>
          <w:p w14:paraId="0F8636A0"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ЧД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чистий прибуток;</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p>
        </w:tc>
        <w:tc>
          <w:tcPr>
            <w:tcW w:w="1255" w:type="dxa"/>
            <w:vAlign w:val="center"/>
            <w:hideMark/>
          </w:tcPr>
          <w:p w14:paraId="2AEA6334"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Крр</w:t>
            </w:r>
            <w:proofErr w:type="spellEnd"/>
            <w:r w:rsidRPr="00A0597A">
              <w:rPr>
                <w:rFonts w:ascii="Times New Roman" w:eastAsia="Times New Roman" w:hAnsi="Times New Roman" w:cs="Times New Roman"/>
                <w:i/>
                <w:iCs/>
                <w:color w:val="000000"/>
                <w:kern w:val="0"/>
                <w:sz w:val="18"/>
                <w:szCs w:val="18"/>
                <w:lang w:eastAsia="uk-UA"/>
              </w:rPr>
              <w:t xml:space="preserve"> = ф. 2 р. 2350 3 / ф. 2 р. 2000 3</w:t>
            </w:r>
          </w:p>
        </w:tc>
        <w:tc>
          <w:tcPr>
            <w:tcW w:w="1265" w:type="dxa"/>
            <w:vAlign w:val="center"/>
            <w:hideMark/>
          </w:tcPr>
          <w:p w14:paraId="7CEC9BE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45" w:type="dxa"/>
            <w:noWrap/>
            <w:vAlign w:val="center"/>
            <w:hideMark/>
          </w:tcPr>
          <w:p w14:paraId="1C24E65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34" w:type="dxa"/>
            <w:noWrap/>
            <w:vAlign w:val="center"/>
            <w:hideMark/>
          </w:tcPr>
          <w:p w14:paraId="4EA5B57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c>
          <w:tcPr>
            <w:tcW w:w="1170" w:type="dxa"/>
            <w:noWrap/>
            <w:vAlign w:val="center"/>
            <w:hideMark/>
          </w:tcPr>
          <w:p w14:paraId="462FFEA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w:t>
            </w:r>
          </w:p>
        </w:tc>
      </w:tr>
      <w:tr w:rsidR="00344ECF" w:rsidRPr="00BE16D7" w14:paraId="0DA88C30" w14:textId="77777777" w:rsidTr="009B713D">
        <w:trPr>
          <w:trHeight w:val="77"/>
        </w:trPr>
        <w:tc>
          <w:tcPr>
            <w:tcW w:w="407" w:type="dxa"/>
            <w:noWrap/>
            <w:vAlign w:val="center"/>
            <w:hideMark/>
          </w:tcPr>
          <w:p w14:paraId="2BABFAF1"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509" w:type="dxa"/>
            <w:vAlign w:val="center"/>
            <w:hideMark/>
          </w:tcPr>
          <w:p w14:paraId="7FC6ADD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2195" w:type="dxa"/>
            <w:vAlign w:val="center"/>
            <w:hideMark/>
          </w:tcPr>
          <w:p w14:paraId="04070299"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Коа</w:t>
            </w:r>
            <w:proofErr w:type="spellEnd"/>
            <w:r w:rsidRPr="00A0597A">
              <w:rPr>
                <w:rFonts w:ascii="Times New Roman" w:eastAsia="Times New Roman" w:hAnsi="Times New Roman" w:cs="Times New Roman"/>
                <w:b/>
                <w:bCs/>
                <w:i/>
                <w:iCs/>
                <w:color w:val="000000"/>
                <w:kern w:val="0"/>
                <w:sz w:val="18"/>
                <w:szCs w:val="18"/>
                <w:lang w:eastAsia="uk-UA"/>
              </w:rPr>
              <w:t xml:space="preserve"> = ЧД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55" w:type="dxa"/>
            <w:vAlign w:val="center"/>
            <w:hideMark/>
          </w:tcPr>
          <w:p w14:paraId="1BFB48C7"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Коа</w:t>
            </w:r>
            <w:proofErr w:type="spellEnd"/>
            <w:r w:rsidRPr="00A0597A">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265" w:type="dxa"/>
            <w:vAlign w:val="center"/>
            <w:hideMark/>
          </w:tcPr>
          <w:p w14:paraId="1223BFA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145" w:type="dxa"/>
            <w:noWrap/>
            <w:vAlign w:val="center"/>
            <w:hideMark/>
          </w:tcPr>
          <w:p w14:paraId="007D315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9,91</w:t>
            </w:r>
          </w:p>
        </w:tc>
        <w:tc>
          <w:tcPr>
            <w:tcW w:w="1134" w:type="dxa"/>
            <w:noWrap/>
            <w:vAlign w:val="center"/>
            <w:hideMark/>
          </w:tcPr>
          <w:p w14:paraId="5DDA496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12,51</w:t>
            </w:r>
          </w:p>
        </w:tc>
        <w:tc>
          <w:tcPr>
            <w:tcW w:w="1170" w:type="dxa"/>
            <w:noWrap/>
            <w:vAlign w:val="center"/>
            <w:hideMark/>
          </w:tcPr>
          <w:p w14:paraId="1A3F68E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w:t>
            </w:r>
          </w:p>
        </w:tc>
      </w:tr>
      <w:tr w:rsidR="00344ECF" w:rsidRPr="00BE16D7" w14:paraId="529BA19A" w14:textId="77777777" w:rsidTr="009B713D">
        <w:trPr>
          <w:trHeight w:val="415"/>
        </w:trPr>
        <w:tc>
          <w:tcPr>
            <w:tcW w:w="407" w:type="dxa"/>
            <w:noWrap/>
            <w:vAlign w:val="center"/>
            <w:hideMark/>
          </w:tcPr>
          <w:p w14:paraId="1616C33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509" w:type="dxa"/>
            <w:vAlign w:val="center"/>
            <w:hideMark/>
          </w:tcPr>
          <w:p w14:paraId="024CBEA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Коефіцієнт фінансової стійкості </w:t>
            </w:r>
            <w:r w:rsidRPr="00BE16D7">
              <w:rPr>
                <w:rFonts w:ascii="Times New Roman" w:eastAsia="Times New Roman" w:hAnsi="Times New Roman" w:cs="Times New Roman"/>
                <w:color w:val="000000"/>
                <w:kern w:val="0"/>
                <w:sz w:val="20"/>
                <w:szCs w:val="20"/>
                <w:lang w:eastAsia="uk-UA"/>
              </w:rPr>
              <w:lastRenderedPageBreak/>
              <w:t>підприємства</w:t>
            </w:r>
          </w:p>
        </w:tc>
        <w:tc>
          <w:tcPr>
            <w:tcW w:w="2195" w:type="dxa"/>
            <w:vAlign w:val="center"/>
            <w:hideMark/>
          </w:tcPr>
          <w:p w14:paraId="553B9936" w14:textId="77777777" w:rsidR="00344ECF" w:rsidRPr="00A0597A" w:rsidRDefault="00344ECF" w:rsidP="00344ECF">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lastRenderedPageBreak/>
              <w:t>Кф.с</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Дз</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Кз</w:t>
            </w:r>
            <w:proofErr w:type="spellEnd"/>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color w:val="000000"/>
                <w:kern w:val="0"/>
                <w:sz w:val="18"/>
                <w:szCs w:val="18"/>
                <w:lang w:eastAsia="uk-UA"/>
              </w:rPr>
              <w:t xml:space="preserve"> – власний капітал;</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lastRenderedPageBreak/>
              <w:t>Дз</w:t>
            </w:r>
            <w:proofErr w:type="spellEnd"/>
            <w:r w:rsidRPr="00A0597A">
              <w:rPr>
                <w:rFonts w:ascii="Times New Roman" w:eastAsia="Times New Roman" w:hAnsi="Times New Roman" w:cs="Times New Roman"/>
                <w:color w:val="000000"/>
                <w:kern w:val="0"/>
                <w:sz w:val="18"/>
                <w:szCs w:val="18"/>
                <w:lang w:eastAsia="uk-UA"/>
              </w:rPr>
              <w:t xml:space="preserve"> – довгострокові зобов’язання;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Кз</w:t>
            </w:r>
            <w:proofErr w:type="spellEnd"/>
            <w:r w:rsidRPr="00A0597A">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1255" w:type="dxa"/>
            <w:vAlign w:val="center"/>
            <w:hideMark/>
          </w:tcPr>
          <w:p w14:paraId="6A718675"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lastRenderedPageBreak/>
              <w:t>Кф.с</w:t>
            </w:r>
            <w:proofErr w:type="spellEnd"/>
            <w:r w:rsidRPr="00A0597A">
              <w:rPr>
                <w:rFonts w:ascii="Times New Roman" w:eastAsia="Times New Roman" w:hAnsi="Times New Roman" w:cs="Times New Roman"/>
                <w:i/>
                <w:iCs/>
                <w:color w:val="000000"/>
                <w:kern w:val="0"/>
                <w:sz w:val="18"/>
                <w:szCs w:val="18"/>
                <w:lang w:eastAsia="uk-UA"/>
              </w:rPr>
              <w:t xml:space="preserve">. = ф. 1 р. 1495 4 / (ф. 1 р. 1595 </w:t>
            </w:r>
            <w:r w:rsidRPr="00A0597A">
              <w:rPr>
                <w:rFonts w:ascii="Times New Roman" w:eastAsia="Times New Roman" w:hAnsi="Times New Roman" w:cs="Times New Roman"/>
                <w:i/>
                <w:iCs/>
                <w:color w:val="000000"/>
                <w:kern w:val="0"/>
                <w:sz w:val="18"/>
                <w:szCs w:val="18"/>
                <w:lang w:eastAsia="uk-UA"/>
              </w:rPr>
              <w:lastRenderedPageBreak/>
              <w:t>+ ф. 1 р. 1695 4)</w:t>
            </w:r>
          </w:p>
        </w:tc>
        <w:tc>
          <w:tcPr>
            <w:tcW w:w="1265" w:type="dxa"/>
            <w:vAlign w:val="center"/>
            <w:hideMark/>
          </w:tcPr>
          <w:p w14:paraId="20401F2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lastRenderedPageBreak/>
              <w:t xml:space="preserve">Збільшення  </w:t>
            </w:r>
          </w:p>
        </w:tc>
        <w:tc>
          <w:tcPr>
            <w:tcW w:w="1145" w:type="dxa"/>
            <w:noWrap/>
            <w:vAlign w:val="center"/>
            <w:hideMark/>
          </w:tcPr>
          <w:p w14:paraId="56F8F80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w:t>
            </w:r>
          </w:p>
        </w:tc>
        <w:tc>
          <w:tcPr>
            <w:tcW w:w="1134" w:type="dxa"/>
            <w:noWrap/>
            <w:vAlign w:val="center"/>
            <w:hideMark/>
          </w:tcPr>
          <w:p w14:paraId="28504052"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1,69</w:t>
            </w:r>
          </w:p>
        </w:tc>
        <w:tc>
          <w:tcPr>
            <w:tcW w:w="1170" w:type="dxa"/>
            <w:noWrap/>
            <w:vAlign w:val="center"/>
            <w:hideMark/>
          </w:tcPr>
          <w:p w14:paraId="29C0557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0,59</w:t>
            </w:r>
          </w:p>
        </w:tc>
      </w:tr>
      <w:tr w:rsidR="00344ECF" w:rsidRPr="00BE16D7" w14:paraId="68CD44B5" w14:textId="77777777" w:rsidTr="009B713D">
        <w:trPr>
          <w:trHeight w:val="104"/>
        </w:trPr>
        <w:tc>
          <w:tcPr>
            <w:tcW w:w="407" w:type="dxa"/>
            <w:noWrap/>
            <w:vAlign w:val="center"/>
            <w:hideMark/>
          </w:tcPr>
          <w:p w14:paraId="379375F3"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509" w:type="dxa"/>
            <w:vAlign w:val="center"/>
            <w:hideMark/>
          </w:tcPr>
          <w:p w14:paraId="2F20BF6C"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покриття (поточної ліквідності)</w:t>
            </w:r>
          </w:p>
        </w:tc>
        <w:tc>
          <w:tcPr>
            <w:tcW w:w="2195" w:type="dxa"/>
            <w:vAlign w:val="center"/>
            <w:hideMark/>
          </w:tcPr>
          <w:p w14:paraId="165C6B67" w14:textId="77777777" w:rsidR="00344ECF" w:rsidRPr="00A0597A" w:rsidRDefault="00344ECF" w:rsidP="00344ECF">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Кп</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ОбЗ</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ОбЗ</w:t>
            </w:r>
            <w:proofErr w:type="spellEnd"/>
            <w:r w:rsidRPr="00A0597A">
              <w:rPr>
                <w:rFonts w:ascii="Times New Roman" w:eastAsia="Times New Roman" w:hAnsi="Times New Roman" w:cs="Times New Roman"/>
                <w:color w:val="000000"/>
                <w:kern w:val="0"/>
                <w:sz w:val="18"/>
                <w:szCs w:val="18"/>
                <w:lang w:eastAsia="uk-UA"/>
              </w:rPr>
              <w:t xml:space="preserve"> – оборотні засоби;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55" w:type="dxa"/>
            <w:vAlign w:val="center"/>
            <w:hideMark/>
          </w:tcPr>
          <w:p w14:paraId="729107BC"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Кп</w:t>
            </w:r>
            <w:proofErr w:type="spellEnd"/>
            <w:r w:rsidRPr="00A0597A">
              <w:rPr>
                <w:rFonts w:ascii="Times New Roman" w:eastAsia="Times New Roman" w:hAnsi="Times New Roman" w:cs="Times New Roman"/>
                <w:i/>
                <w:iCs/>
                <w:color w:val="000000"/>
                <w:kern w:val="0"/>
                <w:sz w:val="18"/>
                <w:szCs w:val="18"/>
                <w:lang w:eastAsia="uk-UA"/>
              </w:rPr>
              <w:t xml:space="preserve"> = ф. 1 р. 1195 4 / ф. 1 р. 1695 4</w:t>
            </w:r>
          </w:p>
        </w:tc>
        <w:tc>
          <w:tcPr>
            <w:tcW w:w="1265" w:type="dxa"/>
            <w:vAlign w:val="center"/>
            <w:hideMark/>
          </w:tcPr>
          <w:p w14:paraId="40E2B5C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45" w:type="dxa"/>
            <w:noWrap/>
            <w:vAlign w:val="center"/>
            <w:hideMark/>
          </w:tcPr>
          <w:p w14:paraId="54645E2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4,1</w:t>
            </w:r>
          </w:p>
        </w:tc>
        <w:tc>
          <w:tcPr>
            <w:tcW w:w="1134" w:type="dxa"/>
            <w:noWrap/>
            <w:vAlign w:val="center"/>
            <w:hideMark/>
          </w:tcPr>
          <w:p w14:paraId="297C9CE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5,17</w:t>
            </w:r>
          </w:p>
        </w:tc>
        <w:tc>
          <w:tcPr>
            <w:tcW w:w="1170" w:type="dxa"/>
            <w:noWrap/>
            <w:vAlign w:val="center"/>
            <w:hideMark/>
          </w:tcPr>
          <w:p w14:paraId="2C9B9C7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1,07</w:t>
            </w:r>
          </w:p>
        </w:tc>
      </w:tr>
      <w:tr w:rsidR="00344ECF" w:rsidRPr="00BE16D7" w14:paraId="03F7753A" w14:textId="77777777" w:rsidTr="009B713D">
        <w:trPr>
          <w:trHeight w:val="220"/>
        </w:trPr>
        <w:tc>
          <w:tcPr>
            <w:tcW w:w="407" w:type="dxa"/>
            <w:noWrap/>
            <w:vAlign w:val="center"/>
            <w:hideMark/>
          </w:tcPr>
          <w:p w14:paraId="25D1D3A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509" w:type="dxa"/>
            <w:vAlign w:val="center"/>
            <w:hideMark/>
          </w:tcPr>
          <w:p w14:paraId="7DB1B031"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2195" w:type="dxa"/>
            <w:vAlign w:val="center"/>
            <w:hideMark/>
          </w:tcPr>
          <w:p w14:paraId="24C131AD" w14:textId="77777777" w:rsidR="00344ECF" w:rsidRPr="00A0597A" w:rsidRDefault="00344ECF" w:rsidP="00344ECF">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Каб.л</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Гк</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Гк</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грошові кошти;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55" w:type="dxa"/>
            <w:vAlign w:val="center"/>
            <w:hideMark/>
          </w:tcPr>
          <w:p w14:paraId="229B86A7" w14:textId="77777777" w:rsidR="00344ECF" w:rsidRPr="00A0597A" w:rsidRDefault="00344ECF" w:rsidP="00344ECF">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Каб.л</w:t>
            </w:r>
            <w:proofErr w:type="spellEnd"/>
            <w:r w:rsidRPr="00A0597A">
              <w:rPr>
                <w:rFonts w:ascii="Times New Roman" w:eastAsia="Times New Roman" w:hAnsi="Times New Roman" w:cs="Times New Roman"/>
                <w:i/>
                <w:iCs/>
                <w:color w:val="000000"/>
                <w:kern w:val="0"/>
                <w:sz w:val="18"/>
                <w:szCs w:val="18"/>
                <w:lang w:eastAsia="uk-UA"/>
              </w:rPr>
              <w:t>. = ф. 1 р. 1167 4 / ф. 1 р. 1695 4</w:t>
            </w:r>
          </w:p>
        </w:tc>
        <w:tc>
          <w:tcPr>
            <w:tcW w:w="1265" w:type="dxa"/>
            <w:noWrap/>
            <w:vAlign w:val="center"/>
            <w:hideMark/>
          </w:tcPr>
          <w:p w14:paraId="43896F1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1145" w:type="dxa"/>
            <w:noWrap/>
            <w:vAlign w:val="center"/>
            <w:hideMark/>
          </w:tcPr>
          <w:p w14:paraId="0A78791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0,321</w:t>
            </w:r>
          </w:p>
        </w:tc>
        <w:tc>
          <w:tcPr>
            <w:tcW w:w="1134" w:type="dxa"/>
            <w:noWrap/>
            <w:vAlign w:val="center"/>
            <w:hideMark/>
          </w:tcPr>
          <w:p w14:paraId="4ACA1AC2"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1,49</w:t>
            </w:r>
          </w:p>
        </w:tc>
        <w:tc>
          <w:tcPr>
            <w:tcW w:w="1170" w:type="dxa"/>
            <w:noWrap/>
            <w:vAlign w:val="center"/>
            <w:hideMark/>
          </w:tcPr>
          <w:p w14:paraId="46714F2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1,17</w:t>
            </w:r>
          </w:p>
        </w:tc>
      </w:tr>
    </w:tbl>
    <w:p w14:paraId="4758D98F" w14:textId="77777777" w:rsidR="00344ECF" w:rsidRDefault="00344ECF" w:rsidP="002D46E4">
      <w:pPr>
        <w:autoSpaceDE w:val="0"/>
        <w:autoSpaceDN w:val="0"/>
        <w:adjustRightInd w:val="0"/>
        <w:spacing w:after="0" w:line="240" w:lineRule="auto"/>
        <w:contextualSpacing/>
        <w:rPr>
          <w:rFonts w:ascii="Times New Roman" w:eastAsia="Times New Roman" w:hAnsi="Times New Roman" w:cs="Times New Roman"/>
          <w:bCs/>
          <w:color w:val="000000"/>
          <w:kern w:val="28"/>
          <w:lang w:eastAsia="uk-UA"/>
        </w:rPr>
      </w:pPr>
    </w:p>
    <w:p w14:paraId="369F1239" w14:textId="77777777" w:rsidR="00E325D7" w:rsidRPr="00BE16D7" w:rsidRDefault="00E325D7" w:rsidP="002D46E4">
      <w:pPr>
        <w:autoSpaceDE w:val="0"/>
        <w:autoSpaceDN w:val="0"/>
        <w:adjustRightInd w:val="0"/>
        <w:spacing w:after="0" w:line="240" w:lineRule="auto"/>
        <w:contextualSpacing/>
        <w:rPr>
          <w:rFonts w:ascii="Times New Roman" w:eastAsia="Times New Roman" w:hAnsi="Times New Roman" w:cs="Times New Roman"/>
          <w:bCs/>
          <w:color w:val="000000"/>
          <w:kern w:val="28"/>
          <w:lang w:eastAsia="uk-UA"/>
        </w:rPr>
      </w:pPr>
    </w:p>
    <w:p w14:paraId="0F8AF54B" w14:textId="77777777" w:rsidR="00344ECF" w:rsidRDefault="00344ECF" w:rsidP="00DE7083">
      <w:pPr>
        <w:autoSpaceDE w:val="0"/>
        <w:autoSpaceDN w:val="0"/>
        <w:adjustRightInd w:val="0"/>
        <w:spacing w:after="0" w:line="240" w:lineRule="auto"/>
        <w:contextualSpacing/>
        <w:jc w:val="center"/>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Узагальнена інформація про результати роботи Концертно-театрального закладу культури «Український академічний фольклорно-етнографічний ансамбль «Калина» за 2023-2025 роки</w:t>
      </w:r>
    </w:p>
    <w:p w14:paraId="60F0F6E4" w14:textId="77777777" w:rsidR="00E325D7" w:rsidRPr="00BE16D7" w:rsidRDefault="00E325D7" w:rsidP="00DE7083">
      <w:pPr>
        <w:autoSpaceDE w:val="0"/>
        <w:autoSpaceDN w:val="0"/>
        <w:adjustRightInd w:val="0"/>
        <w:spacing w:after="0" w:line="240" w:lineRule="auto"/>
        <w:contextualSpacing/>
        <w:jc w:val="center"/>
        <w:rPr>
          <w:rFonts w:ascii="Times New Roman" w:eastAsia="Times New Roman" w:hAnsi="Times New Roman" w:cs="Times New Roman"/>
          <w:bCs/>
          <w:color w:val="000000"/>
          <w:kern w:val="28"/>
          <w:sz w:val="28"/>
          <w:szCs w:val="28"/>
          <w:lang w:eastAsia="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560"/>
        <w:gridCol w:w="1559"/>
        <w:gridCol w:w="1417"/>
      </w:tblGrid>
      <w:tr w:rsidR="00344ECF" w:rsidRPr="00BE16D7" w14:paraId="563DA1D1" w14:textId="77777777" w:rsidTr="009B713D">
        <w:trPr>
          <w:trHeight w:val="315"/>
        </w:trPr>
        <w:tc>
          <w:tcPr>
            <w:tcW w:w="5098" w:type="dxa"/>
            <w:vAlign w:val="center"/>
            <w:hideMark/>
          </w:tcPr>
          <w:p w14:paraId="173C6EF5"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560" w:type="dxa"/>
            <w:vAlign w:val="center"/>
            <w:hideMark/>
          </w:tcPr>
          <w:p w14:paraId="04797696"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559" w:type="dxa"/>
            <w:noWrap/>
            <w:vAlign w:val="center"/>
            <w:hideMark/>
          </w:tcPr>
          <w:p w14:paraId="42C71A34"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417" w:type="dxa"/>
            <w:noWrap/>
            <w:vAlign w:val="center"/>
            <w:hideMark/>
          </w:tcPr>
          <w:p w14:paraId="6B452231"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344ECF" w:rsidRPr="00BE16D7" w14:paraId="61089425" w14:textId="77777777" w:rsidTr="009B713D">
        <w:trPr>
          <w:trHeight w:val="315"/>
        </w:trPr>
        <w:tc>
          <w:tcPr>
            <w:tcW w:w="9634" w:type="dxa"/>
            <w:gridSpan w:val="4"/>
            <w:noWrap/>
            <w:vAlign w:val="center"/>
            <w:hideMark/>
          </w:tcPr>
          <w:p w14:paraId="1575BE0C" w14:textId="77777777" w:rsidR="00344ECF" w:rsidRPr="00BE16D7" w:rsidRDefault="00344ECF" w:rsidP="00344ECF">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344ECF" w:rsidRPr="00BE16D7" w14:paraId="4648EF40" w14:textId="77777777" w:rsidTr="009B713D">
        <w:trPr>
          <w:trHeight w:val="315"/>
        </w:trPr>
        <w:tc>
          <w:tcPr>
            <w:tcW w:w="5098" w:type="dxa"/>
            <w:vAlign w:val="center"/>
            <w:hideMark/>
          </w:tcPr>
          <w:p w14:paraId="21283BB7"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560" w:type="dxa"/>
            <w:vAlign w:val="center"/>
            <w:hideMark/>
          </w:tcPr>
          <w:p w14:paraId="1F87A10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16713</w:t>
            </w:r>
          </w:p>
        </w:tc>
        <w:tc>
          <w:tcPr>
            <w:tcW w:w="1559" w:type="dxa"/>
            <w:noWrap/>
            <w:vAlign w:val="center"/>
            <w:hideMark/>
          </w:tcPr>
          <w:p w14:paraId="3138DF82" w14:textId="77777777" w:rsidR="00344ECF" w:rsidRPr="00BE16D7" w:rsidRDefault="00344ECF" w:rsidP="00344ECF">
            <w:pPr>
              <w:spacing w:after="0" w:line="240" w:lineRule="auto"/>
              <w:ind w:left="-248" w:firstLine="248"/>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20318</w:t>
            </w:r>
          </w:p>
        </w:tc>
        <w:tc>
          <w:tcPr>
            <w:tcW w:w="1417" w:type="dxa"/>
            <w:noWrap/>
            <w:vAlign w:val="center"/>
            <w:hideMark/>
          </w:tcPr>
          <w:p w14:paraId="6DE35BE2"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26625</w:t>
            </w:r>
          </w:p>
        </w:tc>
      </w:tr>
      <w:tr w:rsidR="00344ECF" w:rsidRPr="00BE16D7" w14:paraId="772C9126" w14:textId="77777777" w:rsidTr="009B713D">
        <w:trPr>
          <w:trHeight w:val="315"/>
        </w:trPr>
        <w:tc>
          <w:tcPr>
            <w:tcW w:w="5098" w:type="dxa"/>
            <w:vAlign w:val="center"/>
            <w:hideMark/>
          </w:tcPr>
          <w:p w14:paraId="770F57B8"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560" w:type="dxa"/>
            <w:vAlign w:val="center"/>
            <w:hideMark/>
          </w:tcPr>
          <w:p w14:paraId="22A5162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59" w:type="dxa"/>
            <w:noWrap/>
            <w:vAlign w:val="center"/>
            <w:hideMark/>
          </w:tcPr>
          <w:p w14:paraId="324F5D4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250</w:t>
            </w:r>
          </w:p>
        </w:tc>
        <w:tc>
          <w:tcPr>
            <w:tcW w:w="1417" w:type="dxa"/>
            <w:noWrap/>
            <w:vAlign w:val="center"/>
            <w:hideMark/>
          </w:tcPr>
          <w:p w14:paraId="29BA9D2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10</w:t>
            </w:r>
          </w:p>
        </w:tc>
      </w:tr>
      <w:tr w:rsidR="00344ECF" w:rsidRPr="00BE16D7" w14:paraId="31308077" w14:textId="77777777" w:rsidTr="009B713D">
        <w:trPr>
          <w:trHeight w:val="315"/>
        </w:trPr>
        <w:tc>
          <w:tcPr>
            <w:tcW w:w="5098" w:type="dxa"/>
            <w:vAlign w:val="center"/>
            <w:hideMark/>
          </w:tcPr>
          <w:p w14:paraId="03C95BCA"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560" w:type="dxa"/>
            <w:vAlign w:val="center"/>
            <w:hideMark/>
          </w:tcPr>
          <w:p w14:paraId="5ED306F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59" w:type="dxa"/>
            <w:noWrap/>
            <w:vAlign w:val="center"/>
            <w:hideMark/>
          </w:tcPr>
          <w:p w14:paraId="60BED62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417" w:type="dxa"/>
            <w:noWrap/>
            <w:vAlign w:val="center"/>
            <w:hideMark/>
          </w:tcPr>
          <w:p w14:paraId="142A2DEC"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344ECF" w:rsidRPr="00BE16D7" w14:paraId="5A887014" w14:textId="77777777" w:rsidTr="009B713D">
        <w:trPr>
          <w:trHeight w:val="315"/>
        </w:trPr>
        <w:tc>
          <w:tcPr>
            <w:tcW w:w="5098" w:type="dxa"/>
            <w:vAlign w:val="center"/>
            <w:hideMark/>
          </w:tcPr>
          <w:p w14:paraId="2CBD24E1"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560" w:type="dxa"/>
            <w:vAlign w:val="center"/>
            <w:hideMark/>
          </w:tcPr>
          <w:p w14:paraId="6F3CA8CC"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248</w:t>
            </w:r>
          </w:p>
        </w:tc>
        <w:tc>
          <w:tcPr>
            <w:tcW w:w="1559" w:type="dxa"/>
            <w:noWrap/>
            <w:vAlign w:val="center"/>
            <w:hideMark/>
          </w:tcPr>
          <w:p w14:paraId="05248AE1"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198</w:t>
            </w:r>
          </w:p>
        </w:tc>
        <w:tc>
          <w:tcPr>
            <w:tcW w:w="1417" w:type="dxa"/>
            <w:noWrap/>
            <w:vAlign w:val="center"/>
            <w:hideMark/>
          </w:tcPr>
          <w:p w14:paraId="65F09B73"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513</w:t>
            </w:r>
          </w:p>
        </w:tc>
      </w:tr>
      <w:tr w:rsidR="00344ECF" w:rsidRPr="00BE16D7" w14:paraId="1E071FF7" w14:textId="77777777" w:rsidTr="009B713D">
        <w:trPr>
          <w:trHeight w:val="315"/>
        </w:trPr>
        <w:tc>
          <w:tcPr>
            <w:tcW w:w="5098" w:type="dxa"/>
            <w:vAlign w:val="center"/>
            <w:hideMark/>
          </w:tcPr>
          <w:p w14:paraId="3F409F49"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60" w:type="dxa"/>
            <w:noWrap/>
            <w:vAlign w:val="center"/>
            <w:hideMark/>
          </w:tcPr>
          <w:p w14:paraId="2D2B7C34"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16961</w:t>
            </w:r>
          </w:p>
        </w:tc>
        <w:tc>
          <w:tcPr>
            <w:tcW w:w="1559" w:type="dxa"/>
            <w:noWrap/>
            <w:vAlign w:val="center"/>
            <w:hideMark/>
          </w:tcPr>
          <w:p w14:paraId="784891B5"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20766</w:t>
            </w:r>
          </w:p>
        </w:tc>
        <w:tc>
          <w:tcPr>
            <w:tcW w:w="1417" w:type="dxa"/>
            <w:noWrap/>
            <w:vAlign w:val="center"/>
            <w:hideMark/>
          </w:tcPr>
          <w:p w14:paraId="130ABD26"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27148</w:t>
            </w:r>
          </w:p>
        </w:tc>
      </w:tr>
      <w:tr w:rsidR="00344ECF" w:rsidRPr="00BE16D7" w14:paraId="578B899A" w14:textId="77777777" w:rsidTr="009B713D">
        <w:trPr>
          <w:trHeight w:val="315"/>
        </w:trPr>
        <w:tc>
          <w:tcPr>
            <w:tcW w:w="9634" w:type="dxa"/>
            <w:gridSpan w:val="4"/>
            <w:vAlign w:val="center"/>
            <w:hideMark/>
          </w:tcPr>
          <w:p w14:paraId="1262134F" w14:textId="77777777" w:rsidR="00344ECF" w:rsidRPr="00BE16D7" w:rsidRDefault="00344ECF" w:rsidP="00344ECF">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344ECF" w:rsidRPr="00BE16D7" w14:paraId="5C5FFB2A" w14:textId="77777777" w:rsidTr="009B713D">
        <w:trPr>
          <w:trHeight w:val="315"/>
        </w:trPr>
        <w:tc>
          <w:tcPr>
            <w:tcW w:w="5098" w:type="dxa"/>
            <w:vAlign w:val="center"/>
            <w:hideMark/>
          </w:tcPr>
          <w:p w14:paraId="1F2AB2DD"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560" w:type="dxa"/>
            <w:vAlign w:val="center"/>
            <w:hideMark/>
          </w:tcPr>
          <w:p w14:paraId="441C7A9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13295</w:t>
            </w:r>
          </w:p>
        </w:tc>
        <w:tc>
          <w:tcPr>
            <w:tcW w:w="1559" w:type="dxa"/>
            <w:noWrap/>
            <w:vAlign w:val="center"/>
            <w:hideMark/>
          </w:tcPr>
          <w:p w14:paraId="1396BB9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15747</w:t>
            </w:r>
          </w:p>
        </w:tc>
        <w:tc>
          <w:tcPr>
            <w:tcW w:w="1417" w:type="dxa"/>
            <w:noWrap/>
            <w:vAlign w:val="center"/>
            <w:hideMark/>
          </w:tcPr>
          <w:p w14:paraId="18A711B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20982</w:t>
            </w:r>
          </w:p>
        </w:tc>
      </w:tr>
      <w:tr w:rsidR="00344ECF" w:rsidRPr="00BE16D7" w14:paraId="6A60A53D" w14:textId="77777777" w:rsidTr="009B713D">
        <w:trPr>
          <w:trHeight w:val="315"/>
        </w:trPr>
        <w:tc>
          <w:tcPr>
            <w:tcW w:w="5098" w:type="dxa"/>
            <w:vAlign w:val="center"/>
            <w:hideMark/>
          </w:tcPr>
          <w:p w14:paraId="693357FE"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560" w:type="dxa"/>
            <w:vAlign w:val="center"/>
            <w:hideMark/>
          </w:tcPr>
          <w:p w14:paraId="71C38E0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3482</w:t>
            </w:r>
          </w:p>
        </w:tc>
        <w:tc>
          <w:tcPr>
            <w:tcW w:w="1559" w:type="dxa"/>
            <w:noWrap/>
            <w:vAlign w:val="center"/>
            <w:hideMark/>
          </w:tcPr>
          <w:p w14:paraId="762C8BD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4796</w:t>
            </w:r>
          </w:p>
        </w:tc>
        <w:tc>
          <w:tcPr>
            <w:tcW w:w="1417" w:type="dxa"/>
            <w:noWrap/>
            <w:vAlign w:val="center"/>
            <w:hideMark/>
          </w:tcPr>
          <w:p w14:paraId="25FCB2B6"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6100</w:t>
            </w:r>
          </w:p>
        </w:tc>
      </w:tr>
      <w:tr w:rsidR="00344ECF" w:rsidRPr="00BE16D7" w14:paraId="5310C8AA" w14:textId="77777777" w:rsidTr="009B713D">
        <w:trPr>
          <w:trHeight w:val="315"/>
        </w:trPr>
        <w:tc>
          <w:tcPr>
            <w:tcW w:w="5098" w:type="dxa"/>
            <w:vAlign w:val="center"/>
            <w:hideMark/>
          </w:tcPr>
          <w:p w14:paraId="18B00D0C"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560" w:type="dxa"/>
            <w:vAlign w:val="center"/>
            <w:hideMark/>
          </w:tcPr>
          <w:p w14:paraId="34F150D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41</w:t>
            </w:r>
          </w:p>
        </w:tc>
        <w:tc>
          <w:tcPr>
            <w:tcW w:w="1559" w:type="dxa"/>
            <w:noWrap/>
            <w:vAlign w:val="center"/>
            <w:hideMark/>
          </w:tcPr>
          <w:p w14:paraId="28B6120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94</w:t>
            </w:r>
          </w:p>
        </w:tc>
        <w:tc>
          <w:tcPr>
            <w:tcW w:w="1417" w:type="dxa"/>
            <w:noWrap/>
            <w:vAlign w:val="center"/>
            <w:hideMark/>
          </w:tcPr>
          <w:p w14:paraId="6BDE87E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58</w:t>
            </w:r>
          </w:p>
        </w:tc>
      </w:tr>
      <w:tr w:rsidR="00344ECF" w:rsidRPr="00BE16D7" w14:paraId="623C322F" w14:textId="77777777" w:rsidTr="009B713D">
        <w:trPr>
          <w:trHeight w:val="315"/>
        </w:trPr>
        <w:tc>
          <w:tcPr>
            <w:tcW w:w="5098" w:type="dxa"/>
            <w:vAlign w:val="center"/>
            <w:hideMark/>
          </w:tcPr>
          <w:p w14:paraId="45EF057D"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560" w:type="dxa"/>
            <w:vAlign w:val="center"/>
            <w:hideMark/>
          </w:tcPr>
          <w:p w14:paraId="7DB25D2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w:t>
            </w:r>
          </w:p>
        </w:tc>
        <w:tc>
          <w:tcPr>
            <w:tcW w:w="1559" w:type="dxa"/>
            <w:noWrap/>
            <w:vAlign w:val="center"/>
            <w:hideMark/>
          </w:tcPr>
          <w:p w14:paraId="3EADA692"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129</w:t>
            </w:r>
          </w:p>
        </w:tc>
        <w:tc>
          <w:tcPr>
            <w:tcW w:w="1417" w:type="dxa"/>
            <w:noWrap/>
            <w:vAlign w:val="center"/>
            <w:hideMark/>
          </w:tcPr>
          <w:p w14:paraId="26DC086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w:t>
            </w:r>
          </w:p>
        </w:tc>
      </w:tr>
      <w:tr w:rsidR="00344ECF" w:rsidRPr="00BE16D7" w14:paraId="44EF354B" w14:textId="77777777" w:rsidTr="009B713D">
        <w:trPr>
          <w:trHeight w:val="315"/>
        </w:trPr>
        <w:tc>
          <w:tcPr>
            <w:tcW w:w="5098" w:type="dxa"/>
            <w:vAlign w:val="center"/>
            <w:hideMark/>
          </w:tcPr>
          <w:p w14:paraId="3A5E2731"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60" w:type="dxa"/>
            <w:vAlign w:val="center"/>
            <w:hideMark/>
          </w:tcPr>
          <w:p w14:paraId="49124EC7"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16826</w:t>
            </w:r>
          </w:p>
        </w:tc>
        <w:tc>
          <w:tcPr>
            <w:tcW w:w="1559" w:type="dxa"/>
            <w:vAlign w:val="center"/>
            <w:hideMark/>
          </w:tcPr>
          <w:p w14:paraId="5E65092C"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20766</w:t>
            </w:r>
          </w:p>
        </w:tc>
        <w:tc>
          <w:tcPr>
            <w:tcW w:w="1417" w:type="dxa"/>
            <w:vAlign w:val="center"/>
            <w:hideMark/>
          </w:tcPr>
          <w:p w14:paraId="651DD7DD"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27148</w:t>
            </w:r>
          </w:p>
        </w:tc>
      </w:tr>
      <w:tr w:rsidR="00344ECF" w:rsidRPr="00BE16D7" w14:paraId="48F5CF24" w14:textId="77777777" w:rsidTr="009B713D">
        <w:trPr>
          <w:trHeight w:val="315"/>
        </w:trPr>
        <w:tc>
          <w:tcPr>
            <w:tcW w:w="9634" w:type="dxa"/>
            <w:gridSpan w:val="4"/>
            <w:vAlign w:val="center"/>
            <w:hideMark/>
          </w:tcPr>
          <w:p w14:paraId="27DC4953" w14:textId="77777777" w:rsidR="00344ECF" w:rsidRPr="00BE16D7" w:rsidRDefault="00344ECF" w:rsidP="00344ECF">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344ECF" w:rsidRPr="00BE16D7" w14:paraId="2C5FA3F8" w14:textId="77777777" w:rsidTr="009B713D">
        <w:trPr>
          <w:trHeight w:val="315"/>
        </w:trPr>
        <w:tc>
          <w:tcPr>
            <w:tcW w:w="5098" w:type="dxa"/>
            <w:vAlign w:val="center"/>
            <w:hideMark/>
          </w:tcPr>
          <w:p w14:paraId="191877B0"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560" w:type="dxa"/>
            <w:vAlign w:val="center"/>
            <w:hideMark/>
          </w:tcPr>
          <w:p w14:paraId="5AB46C15"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135</w:t>
            </w:r>
          </w:p>
        </w:tc>
        <w:tc>
          <w:tcPr>
            <w:tcW w:w="1559" w:type="dxa"/>
            <w:noWrap/>
            <w:vAlign w:val="center"/>
            <w:hideMark/>
          </w:tcPr>
          <w:p w14:paraId="56A356F7"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417" w:type="dxa"/>
            <w:noWrap/>
            <w:vAlign w:val="center"/>
            <w:hideMark/>
          </w:tcPr>
          <w:p w14:paraId="534C2CC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344ECF" w:rsidRPr="00BE16D7" w14:paraId="40B6B0AE" w14:textId="77777777" w:rsidTr="009B713D">
        <w:trPr>
          <w:trHeight w:val="315"/>
        </w:trPr>
        <w:tc>
          <w:tcPr>
            <w:tcW w:w="5098" w:type="dxa"/>
            <w:vAlign w:val="center"/>
            <w:hideMark/>
          </w:tcPr>
          <w:p w14:paraId="6C221F5B"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560" w:type="dxa"/>
            <w:vAlign w:val="center"/>
            <w:hideMark/>
          </w:tcPr>
          <w:p w14:paraId="7419E416"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135</w:t>
            </w:r>
          </w:p>
        </w:tc>
        <w:tc>
          <w:tcPr>
            <w:tcW w:w="1559" w:type="dxa"/>
            <w:noWrap/>
            <w:vAlign w:val="center"/>
            <w:hideMark/>
          </w:tcPr>
          <w:p w14:paraId="20500DEA"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417" w:type="dxa"/>
            <w:noWrap/>
            <w:vAlign w:val="center"/>
            <w:hideMark/>
          </w:tcPr>
          <w:p w14:paraId="3A328F7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344ECF" w:rsidRPr="00BE16D7" w14:paraId="3FF1BFB0" w14:textId="77777777" w:rsidTr="009B713D">
        <w:trPr>
          <w:trHeight w:val="315"/>
        </w:trPr>
        <w:tc>
          <w:tcPr>
            <w:tcW w:w="9634" w:type="dxa"/>
            <w:gridSpan w:val="4"/>
            <w:vAlign w:val="center"/>
            <w:hideMark/>
          </w:tcPr>
          <w:p w14:paraId="3BA4E4FE" w14:textId="77777777" w:rsidR="00344ECF" w:rsidRPr="00BE16D7" w:rsidRDefault="00344ECF" w:rsidP="00344ECF">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344ECF" w:rsidRPr="00BE16D7" w14:paraId="1CE29EC3" w14:textId="77777777" w:rsidTr="009B713D">
        <w:trPr>
          <w:trHeight w:val="315"/>
        </w:trPr>
        <w:tc>
          <w:tcPr>
            <w:tcW w:w="5098" w:type="dxa"/>
            <w:vAlign w:val="center"/>
            <w:hideMark/>
          </w:tcPr>
          <w:p w14:paraId="38538D7E"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560" w:type="dxa"/>
            <w:vAlign w:val="center"/>
            <w:hideMark/>
          </w:tcPr>
          <w:p w14:paraId="7867EA58"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59" w:type="dxa"/>
            <w:noWrap/>
            <w:vAlign w:val="center"/>
            <w:hideMark/>
          </w:tcPr>
          <w:p w14:paraId="45962E6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417" w:type="dxa"/>
            <w:noWrap/>
            <w:vAlign w:val="center"/>
            <w:hideMark/>
          </w:tcPr>
          <w:p w14:paraId="2D7FDA33"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344ECF" w:rsidRPr="00BE16D7" w14:paraId="5CC2D903" w14:textId="77777777" w:rsidTr="009B713D">
        <w:trPr>
          <w:trHeight w:val="315"/>
        </w:trPr>
        <w:tc>
          <w:tcPr>
            <w:tcW w:w="5098" w:type="dxa"/>
            <w:vAlign w:val="center"/>
            <w:hideMark/>
          </w:tcPr>
          <w:p w14:paraId="3CF15636"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xml:space="preserve"> податок на додану вартість</w:t>
            </w:r>
          </w:p>
        </w:tc>
        <w:tc>
          <w:tcPr>
            <w:tcW w:w="1560" w:type="dxa"/>
            <w:vAlign w:val="center"/>
            <w:hideMark/>
          </w:tcPr>
          <w:p w14:paraId="1185386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559" w:type="dxa"/>
            <w:noWrap/>
            <w:vAlign w:val="center"/>
            <w:hideMark/>
          </w:tcPr>
          <w:p w14:paraId="3ED07DC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c>
          <w:tcPr>
            <w:tcW w:w="1417" w:type="dxa"/>
            <w:noWrap/>
            <w:vAlign w:val="center"/>
            <w:hideMark/>
          </w:tcPr>
          <w:p w14:paraId="5F7669B9"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0</w:t>
            </w:r>
          </w:p>
        </w:tc>
      </w:tr>
      <w:tr w:rsidR="00344ECF" w:rsidRPr="00BE16D7" w14:paraId="50B43DF3" w14:textId="77777777" w:rsidTr="009B713D">
        <w:trPr>
          <w:trHeight w:val="315"/>
        </w:trPr>
        <w:tc>
          <w:tcPr>
            <w:tcW w:w="5098" w:type="dxa"/>
            <w:vAlign w:val="center"/>
            <w:hideMark/>
          </w:tcPr>
          <w:p w14:paraId="3A0C3D21"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560" w:type="dxa"/>
            <w:vAlign w:val="center"/>
            <w:hideMark/>
          </w:tcPr>
          <w:p w14:paraId="0291EA31"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2796</w:t>
            </w:r>
          </w:p>
        </w:tc>
        <w:tc>
          <w:tcPr>
            <w:tcW w:w="1559" w:type="dxa"/>
            <w:noWrap/>
            <w:vAlign w:val="center"/>
            <w:hideMark/>
          </w:tcPr>
          <w:p w14:paraId="32D20D0E"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3501</w:t>
            </w:r>
          </w:p>
        </w:tc>
        <w:tc>
          <w:tcPr>
            <w:tcW w:w="1417" w:type="dxa"/>
            <w:noWrap/>
            <w:vAlign w:val="center"/>
            <w:hideMark/>
          </w:tcPr>
          <w:p w14:paraId="3F4B8EDB"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4435</w:t>
            </w:r>
          </w:p>
        </w:tc>
      </w:tr>
      <w:tr w:rsidR="00344ECF" w:rsidRPr="00BE16D7" w14:paraId="4B3762BD" w14:textId="77777777" w:rsidTr="009B713D">
        <w:trPr>
          <w:trHeight w:val="315"/>
        </w:trPr>
        <w:tc>
          <w:tcPr>
            <w:tcW w:w="5098" w:type="dxa"/>
            <w:vAlign w:val="center"/>
            <w:hideMark/>
          </w:tcPr>
          <w:p w14:paraId="2DB97DAD"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560" w:type="dxa"/>
            <w:vAlign w:val="center"/>
            <w:hideMark/>
          </w:tcPr>
          <w:p w14:paraId="40172CF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2307</w:t>
            </w:r>
          </w:p>
        </w:tc>
        <w:tc>
          <w:tcPr>
            <w:tcW w:w="1559" w:type="dxa"/>
            <w:noWrap/>
            <w:vAlign w:val="center"/>
            <w:hideMark/>
          </w:tcPr>
          <w:p w14:paraId="5425C944"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2824</w:t>
            </w:r>
          </w:p>
        </w:tc>
        <w:tc>
          <w:tcPr>
            <w:tcW w:w="1417" w:type="dxa"/>
            <w:noWrap/>
            <w:vAlign w:val="center"/>
            <w:hideMark/>
          </w:tcPr>
          <w:p w14:paraId="48A709FF"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3623</w:t>
            </w:r>
          </w:p>
        </w:tc>
      </w:tr>
      <w:tr w:rsidR="00344ECF" w:rsidRPr="00BE16D7" w14:paraId="43FBF164" w14:textId="77777777" w:rsidTr="009B713D">
        <w:trPr>
          <w:trHeight w:val="315"/>
        </w:trPr>
        <w:tc>
          <w:tcPr>
            <w:tcW w:w="5098" w:type="dxa"/>
            <w:vAlign w:val="center"/>
            <w:hideMark/>
          </w:tcPr>
          <w:p w14:paraId="26D3C41A" w14:textId="77777777" w:rsidR="00344ECF" w:rsidRPr="00BE16D7" w:rsidRDefault="00344ECF" w:rsidP="00344ECF">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560" w:type="dxa"/>
            <w:vAlign w:val="center"/>
            <w:hideMark/>
          </w:tcPr>
          <w:p w14:paraId="2516F250"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192</w:t>
            </w:r>
          </w:p>
        </w:tc>
        <w:tc>
          <w:tcPr>
            <w:tcW w:w="1559" w:type="dxa"/>
            <w:noWrap/>
            <w:vAlign w:val="center"/>
            <w:hideMark/>
          </w:tcPr>
          <w:p w14:paraId="7C5AAADF"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295</w:t>
            </w:r>
          </w:p>
        </w:tc>
        <w:tc>
          <w:tcPr>
            <w:tcW w:w="1417" w:type="dxa"/>
            <w:noWrap/>
            <w:vAlign w:val="center"/>
            <w:hideMark/>
          </w:tcPr>
          <w:p w14:paraId="3D5A159D" w14:textId="77777777" w:rsidR="00344ECF" w:rsidRPr="00BE16D7" w:rsidRDefault="00344ECF" w:rsidP="00344ECF">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1007</w:t>
            </w:r>
          </w:p>
        </w:tc>
      </w:tr>
      <w:tr w:rsidR="00344ECF" w:rsidRPr="00BE16D7" w14:paraId="4D68B1F6" w14:textId="77777777" w:rsidTr="009B713D">
        <w:trPr>
          <w:trHeight w:val="315"/>
        </w:trPr>
        <w:tc>
          <w:tcPr>
            <w:tcW w:w="5098" w:type="dxa"/>
            <w:vAlign w:val="center"/>
            <w:hideMark/>
          </w:tcPr>
          <w:p w14:paraId="33685C80"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560" w:type="dxa"/>
            <w:vAlign w:val="center"/>
            <w:hideMark/>
          </w:tcPr>
          <w:p w14:paraId="45B165CE"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5295</w:t>
            </w:r>
          </w:p>
        </w:tc>
        <w:tc>
          <w:tcPr>
            <w:tcW w:w="1559" w:type="dxa"/>
            <w:vAlign w:val="center"/>
            <w:hideMark/>
          </w:tcPr>
          <w:p w14:paraId="419B585E"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6620</w:t>
            </w:r>
          </w:p>
        </w:tc>
        <w:tc>
          <w:tcPr>
            <w:tcW w:w="1417" w:type="dxa"/>
            <w:vAlign w:val="center"/>
            <w:hideMark/>
          </w:tcPr>
          <w:p w14:paraId="7F99E164" w14:textId="77777777" w:rsidR="00344ECF" w:rsidRPr="00BE16D7" w:rsidRDefault="00344ECF" w:rsidP="00344ECF">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9065</w:t>
            </w:r>
          </w:p>
        </w:tc>
      </w:tr>
    </w:tbl>
    <w:p w14:paraId="4480154A" w14:textId="77777777" w:rsidR="00DE7083" w:rsidRPr="00BE16D7" w:rsidRDefault="00DE7083"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00BD9972" w14:textId="77777777" w:rsidR="00DE7083" w:rsidRDefault="00DE7083"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04B44A90" w14:textId="77777777" w:rsidR="00E325D7" w:rsidRDefault="00E325D7"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139D26DF" w14:textId="77777777" w:rsidR="00E325D7" w:rsidRDefault="00E325D7"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0EE8EC99" w14:textId="77777777" w:rsidR="00E325D7" w:rsidRDefault="00E325D7"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18C96AE7" w14:textId="77777777" w:rsidR="00E325D7" w:rsidRPr="00BE16D7" w:rsidRDefault="00E325D7" w:rsidP="002C266B">
      <w:pPr>
        <w:spacing w:after="0" w:line="240" w:lineRule="auto"/>
        <w:ind w:left="788" w:right="142"/>
        <w:jc w:val="center"/>
        <w:rPr>
          <w:rFonts w:ascii="Times New Roman" w:eastAsia="Times New Roman" w:hAnsi="Times New Roman" w:cs="Times New Roman"/>
          <w:b/>
          <w:bCs/>
          <w:color w:val="000000"/>
          <w:kern w:val="28"/>
          <w:sz w:val="28"/>
          <w:szCs w:val="28"/>
          <w:lang w:eastAsia="uk-UA"/>
        </w:rPr>
      </w:pPr>
    </w:p>
    <w:p w14:paraId="0216EA3B" w14:textId="77777777" w:rsidR="007E1901" w:rsidRPr="00BE16D7" w:rsidRDefault="00056AD0" w:rsidP="002C266B">
      <w:pPr>
        <w:spacing w:after="0" w:line="240" w:lineRule="auto"/>
        <w:ind w:firstLine="709"/>
        <w:jc w:val="center"/>
        <w:rPr>
          <w:rFonts w:ascii="Times New Roman" w:eastAsia="Times New Roman" w:hAnsi="Times New Roman" w:cs="Times New Roman"/>
          <w:b/>
          <w:bCs/>
          <w:color w:val="000000"/>
          <w:kern w:val="28"/>
          <w:sz w:val="28"/>
          <w:szCs w:val="28"/>
          <w:lang w:eastAsia="uk-UA"/>
        </w:rPr>
      </w:pPr>
      <w:r w:rsidRPr="00BE16D7">
        <w:rPr>
          <w:rFonts w:ascii="Times New Roman" w:eastAsia="Times New Roman" w:hAnsi="Times New Roman" w:cs="Times New Roman"/>
          <w:b/>
          <w:bCs/>
          <w:color w:val="000000"/>
          <w:kern w:val="28"/>
          <w:sz w:val="28"/>
          <w:szCs w:val="28"/>
          <w:lang w:eastAsia="uk-UA"/>
        </w:rPr>
        <w:lastRenderedPageBreak/>
        <w:t xml:space="preserve">VII. </w:t>
      </w:r>
      <w:r w:rsidR="007E1901" w:rsidRPr="00BE16D7">
        <w:rPr>
          <w:rFonts w:ascii="Times New Roman" w:eastAsia="Times New Roman" w:hAnsi="Times New Roman" w:cs="Times New Roman"/>
          <w:b/>
          <w:bCs/>
          <w:color w:val="000000"/>
          <w:kern w:val="28"/>
          <w:sz w:val="28"/>
          <w:szCs w:val="28"/>
          <w:lang w:eastAsia="uk-UA"/>
        </w:rPr>
        <w:t xml:space="preserve">Комунальне підприємство </w:t>
      </w:r>
      <w:bookmarkStart w:id="3" w:name="_Hlk191566270"/>
      <w:r w:rsidR="007E1901" w:rsidRPr="00BE16D7">
        <w:rPr>
          <w:rFonts w:ascii="Times New Roman" w:eastAsia="Times New Roman" w:hAnsi="Times New Roman" w:cs="Times New Roman"/>
          <w:b/>
          <w:bCs/>
          <w:color w:val="000000"/>
          <w:kern w:val="28"/>
          <w:sz w:val="28"/>
          <w:szCs w:val="28"/>
          <w:lang w:eastAsia="uk-UA"/>
        </w:rPr>
        <w:t xml:space="preserve">«Центр обслуговування </w:t>
      </w:r>
      <w:bookmarkStart w:id="4" w:name="_Hlk191566304"/>
    </w:p>
    <w:p w14:paraId="44249BF4" w14:textId="77777777" w:rsidR="007E1901" w:rsidRPr="00BE16D7" w:rsidRDefault="007E1901" w:rsidP="002C266B">
      <w:pPr>
        <w:spacing w:after="0" w:line="240" w:lineRule="auto"/>
        <w:ind w:firstLine="709"/>
        <w:jc w:val="center"/>
        <w:rPr>
          <w:rFonts w:ascii="Times New Roman" w:eastAsia="Times New Roman" w:hAnsi="Times New Roman" w:cs="Times New Roman"/>
          <w:b/>
          <w:bCs/>
          <w:color w:val="000000"/>
          <w:kern w:val="28"/>
          <w:sz w:val="28"/>
          <w:szCs w:val="28"/>
          <w:lang w:eastAsia="uk-UA"/>
        </w:rPr>
      </w:pPr>
      <w:r w:rsidRPr="00BE16D7">
        <w:rPr>
          <w:rFonts w:ascii="Times New Roman" w:eastAsia="Times New Roman" w:hAnsi="Times New Roman" w:cs="Times New Roman"/>
          <w:b/>
          <w:bCs/>
          <w:color w:val="000000"/>
          <w:kern w:val="28"/>
          <w:sz w:val="28"/>
          <w:szCs w:val="28"/>
          <w:lang w:eastAsia="uk-UA"/>
        </w:rPr>
        <w:t>споживачів Шевченківського району»</w:t>
      </w:r>
      <w:bookmarkEnd w:id="4"/>
    </w:p>
    <w:p w14:paraId="4B7FA65B" w14:textId="77777777" w:rsidR="002D46E4" w:rsidRPr="00BE16D7" w:rsidRDefault="002D46E4" w:rsidP="002C266B">
      <w:pPr>
        <w:spacing w:after="0" w:line="240" w:lineRule="auto"/>
        <w:ind w:firstLine="709"/>
        <w:jc w:val="center"/>
        <w:rPr>
          <w:rFonts w:ascii="Times New Roman" w:eastAsia="Times New Roman" w:hAnsi="Times New Roman" w:cs="Times New Roman"/>
          <w:b/>
          <w:bCs/>
          <w:color w:val="000000"/>
          <w:kern w:val="28"/>
          <w:sz w:val="28"/>
          <w:szCs w:val="28"/>
          <w:lang w:eastAsia="uk-UA"/>
        </w:rPr>
      </w:pPr>
    </w:p>
    <w:bookmarkEnd w:id="3"/>
    <w:p w14:paraId="7B1DD562" w14:textId="77777777" w:rsidR="007E1901" w:rsidRPr="00BE16D7" w:rsidRDefault="007E1901" w:rsidP="00DE7083">
      <w:pPr>
        <w:spacing w:after="0" w:line="240" w:lineRule="auto"/>
        <w:ind w:firstLine="709"/>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color w:val="000000"/>
          <w:kern w:val="28"/>
          <w:sz w:val="28"/>
          <w:szCs w:val="28"/>
          <w:lang w:eastAsia="uk-UA"/>
        </w:rPr>
        <w:t xml:space="preserve">Тимчасовою контрольною комісією направлено запит </w:t>
      </w:r>
      <w:r w:rsidRPr="00BE16D7">
        <w:rPr>
          <w:rFonts w:ascii="Times New Roman" w:eastAsia="Times New Roman" w:hAnsi="Times New Roman" w:cs="Times New Roman"/>
          <w:bCs/>
          <w:color w:val="000000"/>
          <w:kern w:val="28"/>
          <w:sz w:val="28"/>
          <w:szCs w:val="28"/>
          <w:lang w:eastAsia="uk-UA"/>
        </w:rPr>
        <w:t xml:space="preserve">від </w:t>
      </w:r>
      <w:r w:rsidRPr="00BE16D7">
        <w:rPr>
          <w:rFonts w:ascii="Times New Roman" w:eastAsia="Times New Roman" w:hAnsi="Times New Roman" w:cs="Times New Roman"/>
          <w:color w:val="000000"/>
          <w:kern w:val="28"/>
          <w:sz w:val="28"/>
          <w:szCs w:val="28"/>
          <w:lang w:eastAsia="uk-UA"/>
        </w:rPr>
        <w:t xml:space="preserve">20.02.2025 № 08/350-24 до </w:t>
      </w:r>
      <w:r w:rsidRPr="00BE16D7">
        <w:rPr>
          <w:rFonts w:ascii="Times New Roman" w:eastAsia="Times New Roman" w:hAnsi="Times New Roman" w:cs="Times New Roman"/>
          <w:bCs/>
          <w:color w:val="000000"/>
          <w:kern w:val="28"/>
          <w:sz w:val="28"/>
          <w:szCs w:val="28"/>
          <w:lang w:eastAsia="uk-UA"/>
        </w:rPr>
        <w:t>КП «Центр обслуговування споживачів Шевченківського району» з проханням надати</w:t>
      </w:r>
      <w:r w:rsidRPr="00BE16D7">
        <w:rPr>
          <w:rFonts w:ascii="Times New Roman" w:eastAsia="Times New Roman" w:hAnsi="Times New Roman" w:cs="Times New Roman"/>
          <w:color w:val="000000"/>
          <w:kern w:val="28"/>
          <w:sz w:val="28"/>
          <w:szCs w:val="28"/>
          <w:lang w:eastAsia="uk-UA"/>
        </w:rPr>
        <w:t xml:space="preserve"> наступну інформацію</w:t>
      </w:r>
      <w:r w:rsidRPr="00BE16D7">
        <w:rPr>
          <w:rFonts w:ascii="Times New Roman" w:eastAsia="Times New Roman" w:hAnsi="Times New Roman" w:cs="Times New Roman"/>
          <w:bCs/>
          <w:kern w:val="28"/>
          <w:sz w:val="28"/>
          <w:szCs w:val="28"/>
          <w:lang w:eastAsia="uk-UA"/>
        </w:rPr>
        <w:t>:</w:t>
      </w:r>
    </w:p>
    <w:p w14:paraId="4290191F" w14:textId="77777777" w:rsidR="007E1901" w:rsidRPr="00BE16D7" w:rsidRDefault="007E1901" w:rsidP="00EA2415">
      <w:pPr>
        <w:pStyle w:val="a9"/>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Стратегічний план діяльності підприємства на 2023, 2024 та 2025 роки.</w:t>
      </w:r>
    </w:p>
    <w:p w14:paraId="2D20924E" w14:textId="77777777" w:rsidR="007E1901" w:rsidRPr="00BE16D7" w:rsidRDefault="007E1901" w:rsidP="00EA2415">
      <w:pPr>
        <w:pStyle w:val="a9"/>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Затверджені фінансові плани підприємства з пояснювальними записками на 2023, 2024 та 2025 роки.</w:t>
      </w:r>
    </w:p>
    <w:p w14:paraId="55997E38" w14:textId="77777777" w:rsidR="007E1901" w:rsidRPr="00BE16D7" w:rsidRDefault="007E1901" w:rsidP="00EA2415">
      <w:pPr>
        <w:numPr>
          <w:ilvl w:val="0"/>
          <w:numId w:val="8"/>
        </w:numPr>
        <w:autoSpaceDE w:val="0"/>
        <w:autoSpaceDN w:val="0"/>
        <w:adjustRightInd w:val="0"/>
        <w:spacing w:after="0" w:line="240" w:lineRule="auto"/>
        <w:ind w:left="0" w:firstLine="709"/>
        <w:contextualSpacing/>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Звіти про виконання річних фінансових планів підприємства за 2023 та 2024 роки з пояснювальними записками.</w:t>
      </w:r>
    </w:p>
    <w:p w14:paraId="7C8C19E9" w14:textId="77777777" w:rsidR="007E1901" w:rsidRPr="00BE16D7" w:rsidRDefault="007E1901" w:rsidP="00EA2415">
      <w:pPr>
        <w:numPr>
          <w:ilvl w:val="0"/>
          <w:numId w:val="8"/>
        </w:numPr>
        <w:autoSpaceDE w:val="0"/>
        <w:autoSpaceDN w:val="0"/>
        <w:adjustRightInd w:val="0"/>
        <w:spacing w:after="0" w:line="240" w:lineRule="auto"/>
        <w:ind w:left="0" w:firstLine="709"/>
        <w:contextualSpacing/>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Обсяг бюджетних коштів, отриманих підприємством у вигляді дотацій, субсидій, капітальних інвестицій у 2023 та 2024 роках, а також запланованих на 2025 рік. </w:t>
      </w:r>
    </w:p>
    <w:p w14:paraId="25CAEB3E" w14:textId="77777777" w:rsidR="007E1901" w:rsidRPr="00BE16D7" w:rsidRDefault="007E1901" w:rsidP="00EA2415">
      <w:pPr>
        <w:numPr>
          <w:ilvl w:val="0"/>
          <w:numId w:val="8"/>
        </w:numPr>
        <w:autoSpaceDE w:val="0"/>
        <w:autoSpaceDN w:val="0"/>
        <w:adjustRightInd w:val="0"/>
        <w:spacing w:after="0" w:line="240" w:lineRule="auto"/>
        <w:ind w:left="0" w:firstLine="709"/>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bCs/>
          <w:color w:val="000000"/>
          <w:kern w:val="28"/>
          <w:sz w:val="28"/>
          <w:szCs w:val="28"/>
          <w:lang w:eastAsia="uk-UA"/>
        </w:rPr>
        <w:t>Сума податків, зборів та інших платежів, сплачених підприємством до міського бюджету у 2023, 2024 роках та запланованих на 2025 рік.</w:t>
      </w:r>
    </w:p>
    <w:p w14:paraId="74AF7D11" w14:textId="77777777" w:rsidR="007E1901"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color w:val="00000A"/>
          <w:kern w:val="28"/>
          <w:sz w:val="28"/>
          <w:szCs w:val="28"/>
          <w:lang w:eastAsia="uk-UA"/>
        </w:rPr>
        <w:t xml:space="preserve">Запитувана інформація була отримана листом </w:t>
      </w:r>
      <w:r w:rsidRPr="00BE16D7">
        <w:rPr>
          <w:rFonts w:ascii="Times New Roman" w:eastAsia="Times New Roman" w:hAnsi="Times New Roman" w:cs="Times New Roman"/>
          <w:bCs/>
          <w:color w:val="000000"/>
          <w:kern w:val="28"/>
          <w:sz w:val="28"/>
          <w:szCs w:val="28"/>
          <w:lang w:eastAsia="uk-UA"/>
        </w:rPr>
        <w:t xml:space="preserve">КП «Центр обслуговування споживачів Шевченківського району» </w:t>
      </w:r>
      <w:r w:rsidRPr="00BE16D7">
        <w:rPr>
          <w:rFonts w:ascii="Times New Roman" w:eastAsia="Times New Roman" w:hAnsi="Times New Roman" w:cs="Times New Roman"/>
          <w:color w:val="00000A"/>
          <w:kern w:val="28"/>
          <w:sz w:val="28"/>
          <w:szCs w:val="28"/>
          <w:lang w:eastAsia="uk-UA"/>
        </w:rPr>
        <w:t xml:space="preserve">від </w:t>
      </w:r>
      <w:r w:rsidRPr="00BE16D7">
        <w:rPr>
          <w:rFonts w:ascii="Times New Roman" w:eastAsia="Times New Roman" w:hAnsi="Times New Roman" w:cs="Times New Roman"/>
          <w:color w:val="000000"/>
          <w:kern w:val="28"/>
          <w:sz w:val="28"/>
          <w:szCs w:val="28"/>
          <w:lang w:eastAsia="uk-UA"/>
        </w:rPr>
        <w:t>24.02.2025 № 058/02/03-62.</w:t>
      </w:r>
      <w:r w:rsidRPr="00BE16D7">
        <w:rPr>
          <w:rFonts w:ascii="Times New Roman" w:eastAsia="Times New Roman" w:hAnsi="Times New Roman" w:cs="Times New Roman"/>
          <w:b/>
          <w:bCs/>
          <w:color w:val="00000A"/>
          <w:kern w:val="28"/>
          <w:sz w:val="28"/>
          <w:szCs w:val="28"/>
          <w:lang w:eastAsia="uk-UA"/>
        </w:rPr>
        <w:t xml:space="preserve"> </w:t>
      </w:r>
      <w:r w:rsidRPr="00BE16D7">
        <w:rPr>
          <w:rFonts w:ascii="Times New Roman" w:eastAsia="Times New Roman" w:hAnsi="Times New Roman" w:cs="Times New Roman"/>
          <w:color w:val="000000"/>
          <w:kern w:val="28"/>
          <w:sz w:val="28"/>
          <w:szCs w:val="28"/>
          <w:lang w:eastAsia="uk-UA"/>
        </w:rPr>
        <w:t xml:space="preserve">В ході засідання </w:t>
      </w:r>
      <w:r w:rsidRPr="00BE16D7">
        <w:rPr>
          <w:rFonts w:ascii="Times New Roman" w:eastAsia="Times New Roman" w:hAnsi="Times New Roman" w:cs="Times New Roman"/>
          <w:color w:val="00000A"/>
          <w:kern w:val="28"/>
          <w:sz w:val="28"/>
          <w:szCs w:val="28"/>
          <w:lang w:eastAsia="uk-UA"/>
        </w:rPr>
        <w:t>тимчасової контрольної комісії, яке відбулось 27.02.2025 № 24 було заслухано</w:t>
      </w:r>
      <w:r w:rsidRPr="00BE16D7">
        <w:rPr>
          <w:rFonts w:ascii="Times New Roman" w:eastAsia="Calibri" w:hAnsi="Times New Roman" w:cs="Times New Roman"/>
          <w:iCs/>
          <w:color w:val="000000"/>
          <w:kern w:val="28"/>
          <w:sz w:val="28"/>
          <w:szCs w:val="28"/>
          <w:lang w:eastAsia="uk-UA"/>
        </w:rPr>
        <w:t xml:space="preserve"> в.о. директора </w:t>
      </w:r>
      <w:r w:rsidRPr="00BE16D7">
        <w:rPr>
          <w:rFonts w:ascii="Times New Roman" w:eastAsia="Calibri" w:hAnsi="Times New Roman" w:cs="Times New Roman"/>
          <w:bCs/>
          <w:iCs/>
          <w:color w:val="000000"/>
          <w:kern w:val="28"/>
          <w:sz w:val="28"/>
          <w:szCs w:val="28"/>
          <w:lang w:eastAsia="uk-UA"/>
        </w:rPr>
        <w:t>комунального</w:t>
      </w:r>
      <w:r w:rsidRPr="00BE16D7">
        <w:rPr>
          <w:rFonts w:ascii="Times New Roman" w:eastAsia="Times New Roman" w:hAnsi="Times New Roman" w:cs="Times New Roman"/>
          <w:color w:val="00000A"/>
          <w:kern w:val="28"/>
          <w:sz w:val="28"/>
          <w:szCs w:val="28"/>
          <w:lang w:eastAsia="uk-UA"/>
        </w:rPr>
        <w:t xml:space="preserve"> підприємства </w:t>
      </w:r>
      <w:proofErr w:type="spellStart"/>
      <w:r w:rsidRPr="00BE16D7">
        <w:rPr>
          <w:rFonts w:ascii="Times New Roman" w:eastAsia="Calibri" w:hAnsi="Times New Roman" w:cs="Times New Roman"/>
          <w:iCs/>
          <w:color w:val="000000"/>
          <w:kern w:val="28"/>
          <w:sz w:val="28"/>
          <w:szCs w:val="28"/>
          <w:lang w:eastAsia="uk-UA"/>
        </w:rPr>
        <w:t>Шапірко</w:t>
      </w:r>
      <w:proofErr w:type="spellEnd"/>
      <w:r w:rsidRPr="00BE16D7">
        <w:rPr>
          <w:rFonts w:ascii="Times New Roman" w:eastAsia="Calibri" w:hAnsi="Times New Roman" w:cs="Times New Roman"/>
          <w:iCs/>
          <w:color w:val="000000"/>
          <w:kern w:val="28"/>
          <w:sz w:val="28"/>
          <w:szCs w:val="28"/>
          <w:lang w:eastAsia="uk-UA"/>
        </w:rPr>
        <w:t xml:space="preserve"> Н.В.</w:t>
      </w:r>
      <w:r w:rsidRPr="00BE16D7">
        <w:rPr>
          <w:rFonts w:ascii="Times New Roman" w:eastAsia="Times New Roman" w:hAnsi="Times New Roman" w:cs="Times New Roman"/>
          <w:bCs/>
          <w:color w:val="000000"/>
          <w:kern w:val="28"/>
          <w:sz w:val="28"/>
          <w:szCs w:val="28"/>
          <w:lang w:eastAsia="uk-UA"/>
        </w:rPr>
        <w:t xml:space="preserve"> </w:t>
      </w:r>
    </w:p>
    <w:p w14:paraId="0B5DE353" w14:textId="77777777" w:rsidR="00DE7083"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Доповідачка повідомила, що </w:t>
      </w:r>
      <w:r w:rsidRPr="00BE16D7">
        <w:rPr>
          <w:rFonts w:ascii="Times New Roman" w:eastAsia="Times New Roman" w:hAnsi="Times New Roman" w:cs="Times New Roman"/>
          <w:iCs/>
          <w:color w:val="000000"/>
          <w:kern w:val="28"/>
          <w:sz w:val="28"/>
          <w:szCs w:val="28"/>
          <w:lang w:eastAsia="uk-UA"/>
        </w:rPr>
        <w:t>у зв’язку із набранням чинності Закону України «Про внесення змін до деяких законів України щодо удосконалення  розрахунків за енергоносії» від 26.04.2014 № 1198 до постачальників теплової енергії та питної води перейшли функції їх виконавців, що не передбачає участі</w:t>
      </w:r>
      <w:r w:rsidR="00DE7083" w:rsidRPr="00BE16D7">
        <w:rPr>
          <w:rFonts w:ascii="Times New Roman" w:eastAsia="Times New Roman" w:hAnsi="Times New Roman" w:cs="Times New Roman"/>
          <w:iCs/>
          <w:color w:val="000000"/>
          <w:kern w:val="28"/>
          <w:sz w:val="28"/>
          <w:szCs w:val="28"/>
          <w:lang w:eastAsia="uk-UA"/>
        </w:rPr>
        <w:t xml:space="preserve"> </w:t>
      </w:r>
      <w:r w:rsidRPr="00BE16D7">
        <w:rPr>
          <w:rFonts w:ascii="Times New Roman" w:eastAsia="Times New Roman" w:hAnsi="Times New Roman" w:cs="Times New Roman"/>
          <w:iCs/>
          <w:color w:val="000000"/>
          <w:kern w:val="28"/>
          <w:sz w:val="28"/>
          <w:szCs w:val="28"/>
          <w:lang w:eastAsia="uk-UA"/>
        </w:rPr>
        <w:t>в правовідносинах «виробник-виконавець-споживач»</w:t>
      </w:r>
      <w:r w:rsidR="00DE7083" w:rsidRPr="00BE16D7">
        <w:rPr>
          <w:rFonts w:ascii="Times New Roman" w:eastAsia="Times New Roman" w:hAnsi="Times New Roman" w:cs="Times New Roman"/>
          <w:iCs/>
          <w:color w:val="000000"/>
          <w:kern w:val="28"/>
          <w:sz w:val="28"/>
          <w:szCs w:val="28"/>
          <w:lang w:eastAsia="uk-UA"/>
        </w:rPr>
        <w:t xml:space="preserve"> </w:t>
      </w:r>
      <w:r w:rsidRPr="00BE16D7">
        <w:rPr>
          <w:rFonts w:ascii="Times New Roman" w:eastAsia="Times New Roman" w:hAnsi="Times New Roman" w:cs="Times New Roman"/>
          <w:iCs/>
          <w:color w:val="000000"/>
          <w:kern w:val="28"/>
          <w:sz w:val="28"/>
          <w:szCs w:val="28"/>
          <w:lang w:eastAsia="uk-UA"/>
        </w:rPr>
        <w:t>КП</w:t>
      </w:r>
      <w:r w:rsidR="00DE7083" w:rsidRPr="00BE16D7">
        <w:rPr>
          <w:rFonts w:ascii="Times New Roman" w:eastAsia="Times New Roman" w:hAnsi="Times New Roman" w:cs="Times New Roman"/>
          <w:iCs/>
          <w:color w:val="000000"/>
          <w:kern w:val="28"/>
          <w:sz w:val="28"/>
          <w:szCs w:val="28"/>
          <w:lang w:eastAsia="uk-UA"/>
        </w:rPr>
        <w:t xml:space="preserve"> </w:t>
      </w:r>
      <w:r w:rsidRPr="00BE16D7">
        <w:rPr>
          <w:rFonts w:ascii="Times New Roman" w:eastAsia="Times New Roman" w:hAnsi="Times New Roman" w:cs="Times New Roman"/>
          <w:iCs/>
          <w:color w:val="000000"/>
          <w:kern w:val="28"/>
          <w:sz w:val="28"/>
          <w:szCs w:val="28"/>
          <w:lang w:eastAsia="uk-UA"/>
        </w:rPr>
        <w:t>«Центр</w:t>
      </w:r>
      <w:r w:rsidR="00DE7083" w:rsidRPr="00BE16D7">
        <w:rPr>
          <w:rFonts w:ascii="Times New Roman" w:eastAsia="Times New Roman" w:hAnsi="Times New Roman" w:cs="Times New Roman"/>
          <w:iCs/>
          <w:color w:val="000000"/>
          <w:kern w:val="28"/>
          <w:sz w:val="28"/>
          <w:szCs w:val="28"/>
          <w:lang w:eastAsia="uk-UA"/>
        </w:rPr>
        <w:t xml:space="preserve"> </w:t>
      </w:r>
      <w:r w:rsidRPr="00BE16D7">
        <w:rPr>
          <w:rFonts w:ascii="Times New Roman" w:eastAsia="Times New Roman" w:hAnsi="Times New Roman" w:cs="Times New Roman"/>
          <w:bCs/>
          <w:color w:val="000000"/>
          <w:kern w:val="28"/>
          <w:sz w:val="28"/>
          <w:szCs w:val="28"/>
          <w:lang w:eastAsia="uk-UA"/>
        </w:rPr>
        <w:t>обслуговування споживачів Шевченківського району» в якості виконавця послуг.</w:t>
      </w:r>
    </w:p>
    <w:p w14:paraId="2BE69B3B" w14:textId="77777777" w:rsidR="007E1901"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З </w:t>
      </w:r>
      <w:r w:rsidR="00056AD0" w:rsidRPr="00BE16D7">
        <w:rPr>
          <w:rFonts w:ascii="Times New Roman" w:eastAsia="Times New Roman" w:hAnsi="Times New Roman" w:cs="Times New Roman"/>
          <w:color w:val="000000"/>
          <w:kern w:val="28"/>
          <w:sz w:val="28"/>
          <w:szCs w:val="28"/>
          <w:shd w:val="clear" w:color="auto" w:fill="FFFFFF"/>
          <w:lang w:eastAsia="uk-UA"/>
        </w:rPr>
        <w:t>ІІІ</w:t>
      </w:r>
      <w:r w:rsidRPr="00BE16D7">
        <w:rPr>
          <w:rFonts w:ascii="Roboto" w:eastAsia="Times New Roman" w:hAnsi="Roboto" w:cs="Calibri"/>
          <w:color w:val="000000"/>
          <w:kern w:val="28"/>
          <w:sz w:val="28"/>
          <w:szCs w:val="28"/>
          <w:shd w:val="clear" w:color="auto" w:fill="FFFFFF"/>
          <w:lang w:eastAsia="uk-UA"/>
        </w:rPr>
        <w:t xml:space="preserve"> </w:t>
      </w:r>
      <w:r w:rsidRPr="00BE16D7">
        <w:rPr>
          <w:rFonts w:ascii="Times New Roman" w:eastAsia="Times New Roman" w:hAnsi="Times New Roman" w:cs="Times New Roman"/>
          <w:color w:val="000000"/>
          <w:kern w:val="28"/>
          <w:sz w:val="28"/>
          <w:szCs w:val="28"/>
          <w:shd w:val="clear" w:color="auto" w:fill="FFFFFF"/>
          <w:lang w:eastAsia="uk-UA"/>
        </w:rPr>
        <w:t xml:space="preserve">кварталу 2014 року підприємство припинило надавати комунальні послуги з централізованого опалення, холодного водопостачання та  водовідведення, а також гарячого водопостачання. Наразі </w:t>
      </w:r>
      <w:r w:rsidRPr="00BE16D7">
        <w:rPr>
          <w:rFonts w:ascii="Times New Roman" w:eastAsia="Times New Roman" w:hAnsi="Times New Roman" w:cs="Times New Roman"/>
          <w:iCs/>
          <w:color w:val="000000"/>
          <w:kern w:val="28"/>
          <w:sz w:val="28"/>
          <w:szCs w:val="28"/>
          <w:lang w:eastAsia="uk-UA"/>
        </w:rPr>
        <w:t xml:space="preserve">КП «Центр </w:t>
      </w:r>
      <w:r w:rsidRPr="00BE16D7">
        <w:rPr>
          <w:rFonts w:ascii="Times New Roman" w:eastAsia="Times New Roman" w:hAnsi="Times New Roman" w:cs="Times New Roman"/>
          <w:bCs/>
          <w:color w:val="000000"/>
          <w:kern w:val="28"/>
          <w:sz w:val="28"/>
          <w:szCs w:val="28"/>
          <w:lang w:eastAsia="uk-UA"/>
        </w:rPr>
        <w:t xml:space="preserve">обслуговування споживачів Шевченківського району» залишається виключно володільцем баз даних споживачів житлово-комунальних  послуг, що дає можливість отримувати дохід від нарахування споживачам комунальних послуг за договорами укладеними з виконавцями послуг. Також підприємство вживає </w:t>
      </w:r>
      <w:bookmarkStart w:id="5" w:name="_Hlk191980551"/>
      <w:r w:rsidRPr="00BE16D7">
        <w:rPr>
          <w:rFonts w:ascii="Times New Roman" w:eastAsia="Times New Roman" w:hAnsi="Times New Roman" w:cs="Times New Roman"/>
          <w:bCs/>
          <w:color w:val="000000"/>
          <w:kern w:val="28"/>
          <w:sz w:val="28"/>
          <w:szCs w:val="28"/>
          <w:lang w:eastAsia="uk-UA"/>
        </w:rPr>
        <w:t>заходів щодо ліквідації дебіторської заборгованості споживачів за житлово-комунальні послуги,</w:t>
      </w:r>
      <w:bookmarkEnd w:id="5"/>
      <w:r w:rsidRPr="00BE16D7">
        <w:rPr>
          <w:rFonts w:ascii="Times New Roman" w:eastAsia="Times New Roman" w:hAnsi="Times New Roman" w:cs="Times New Roman"/>
          <w:bCs/>
          <w:color w:val="000000"/>
          <w:kern w:val="28"/>
          <w:sz w:val="28"/>
          <w:szCs w:val="28"/>
          <w:lang w:eastAsia="uk-UA"/>
        </w:rPr>
        <w:t xml:space="preserve"> що були надані до набрання чинності вищезазначеного Закону. Також доповідачка зазначила, що за результатами фінансово-господарської діяльності сукупний дохід підприємства у 2024 році становив 5,2 млн грн, витрати становили 5,2 млн грн. В порівнянні  з 2023 роком доходи зменшились на 1,8%, витрати зменшились на 0,8 %. У 2023 році сукупний дохід підприємства становив 5,3 млн грн, витрати - 5,3 млн грн. Бюджетні кошти підприємство не отримує. </w:t>
      </w:r>
    </w:p>
    <w:p w14:paraId="48DDE320" w14:textId="77777777" w:rsidR="007E1901"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Станом на 01.01.2025 підприємство мало на своєму балансі кредиторську заборгованість у розмірі 107 млн грн, яка за рік збільшилась на 3%. Дебіторська заборгованість становить  87,7 млн грн та за рік зменшилась на 2,7 %. У 2023 </w:t>
      </w:r>
      <w:r w:rsidRPr="00BE16D7">
        <w:rPr>
          <w:rFonts w:ascii="Times New Roman" w:eastAsia="Times New Roman" w:hAnsi="Times New Roman" w:cs="Times New Roman"/>
          <w:bCs/>
          <w:color w:val="000000"/>
          <w:kern w:val="28"/>
          <w:sz w:val="28"/>
          <w:szCs w:val="28"/>
          <w:lang w:eastAsia="uk-UA"/>
        </w:rPr>
        <w:lastRenderedPageBreak/>
        <w:t xml:space="preserve">році кредиторська заборгованість становила 104,1 млн грн, а дебіторська заборгованість становила 84,8 млн грн. </w:t>
      </w:r>
    </w:p>
    <w:p w14:paraId="035F216A" w14:textId="77777777" w:rsidR="007E1901"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bCs/>
          <w:kern w:val="28"/>
          <w:sz w:val="28"/>
          <w:szCs w:val="28"/>
          <w:lang w:eastAsia="uk-UA"/>
        </w:rPr>
      </w:pPr>
      <w:r w:rsidRPr="00BE16D7">
        <w:rPr>
          <w:rFonts w:ascii="Times New Roman" w:eastAsia="Times New Roman" w:hAnsi="Times New Roman" w:cs="Times New Roman"/>
          <w:bCs/>
          <w:color w:val="000000"/>
          <w:kern w:val="28"/>
          <w:sz w:val="28"/>
          <w:szCs w:val="28"/>
          <w:lang w:eastAsia="uk-UA"/>
        </w:rPr>
        <w:t xml:space="preserve">Додатково доповідачка поінформувала про те, що чисельність </w:t>
      </w:r>
      <w:proofErr w:type="spellStart"/>
      <w:r w:rsidRPr="00BE16D7">
        <w:rPr>
          <w:rFonts w:ascii="Times New Roman" w:eastAsia="Times New Roman" w:hAnsi="Times New Roman" w:cs="Times New Roman"/>
          <w:bCs/>
          <w:color w:val="000000"/>
          <w:kern w:val="28"/>
          <w:sz w:val="28"/>
          <w:szCs w:val="28"/>
          <w:lang w:eastAsia="uk-UA"/>
        </w:rPr>
        <w:t>працівнків</w:t>
      </w:r>
      <w:proofErr w:type="spellEnd"/>
      <w:r w:rsidRPr="00BE16D7">
        <w:rPr>
          <w:rFonts w:ascii="Times New Roman" w:eastAsia="Times New Roman" w:hAnsi="Times New Roman" w:cs="Times New Roman"/>
          <w:bCs/>
          <w:color w:val="000000"/>
          <w:kern w:val="28"/>
          <w:sz w:val="28"/>
          <w:szCs w:val="28"/>
          <w:lang w:eastAsia="uk-UA"/>
        </w:rPr>
        <w:t xml:space="preserve"> підприємства становить 14 осіб. Заборгованість по заробітній платі та податкам відсутня.  До місцевого бюджету у 2023 році було сплачено 348 тис. грн,  у 2024 році – 601 тис. грн.</w:t>
      </w:r>
    </w:p>
    <w:p w14:paraId="73918A5D" w14:textId="77777777" w:rsidR="007E1901" w:rsidRPr="00BE16D7" w:rsidRDefault="007E1901" w:rsidP="00DE7083">
      <w:pPr>
        <w:autoSpaceDE w:val="0"/>
        <w:autoSpaceDN w:val="0"/>
        <w:adjustRightInd w:val="0"/>
        <w:spacing w:after="0" w:line="240" w:lineRule="auto"/>
        <w:ind w:firstLine="709"/>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За результатами розгляду зазначеного питання депутатами Київської міської ради було прийнято рішення:</w:t>
      </w:r>
    </w:p>
    <w:p w14:paraId="31760E18" w14:textId="77777777" w:rsidR="007E1901" w:rsidRPr="00BE16D7" w:rsidRDefault="007E1901" w:rsidP="00EA2415">
      <w:pPr>
        <w:pStyle w:val="a9"/>
        <w:numPr>
          <w:ilvl w:val="0"/>
          <w:numId w:val="9"/>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 xml:space="preserve">Взяти до уваги </w:t>
      </w:r>
      <w:r w:rsidRPr="00BE16D7">
        <w:rPr>
          <w:rFonts w:ascii="Times New Roman" w:eastAsia="Times New Roman" w:hAnsi="Times New Roman" w:cs="Times New Roman"/>
          <w:iCs/>
          <w:color w:val="000000"/>
          <w:kern w:val="28"/>
          <w:sz w:val="28"/>
          <w:szCs w:val="28"/>
          <w:lang w:eastAsia="uk-UA"/>
        </w:rPr>
        <w:t xml:space="preserve">інформацію </w:t>
      </w:r>
      <w:r w:rsidRPr="00BE16D7">
        <w:rPr>
          <w:rFonts w:ascii="Times New Roman" w:eastAsia="Liberation Serif" w:hAnsi="Times New Roman" w:cs="Times New Roman"/>
          <w:color w:val="000000"/>
          <w:kern w:val="28"/>
          <w:sz w:val="28"/>
          <w:szCs w:val="28"/>
          <w:lang w:eastAsia="uk-UA"/>
        </w:rPr>
        <w:t xml:space="preserve">щодо фінансово-господарської діяльності </w:t>
      </w:r>
      <w:r w:rsidRPr="00BE16D7">
        <w:rPr>
          <w:rFonts w:ascii="Times New Roman" w:eastAsia="Times New Roman" w:hAnsi="Times New Roman" w:cs="Times New Roman"/>
          <w:bCs/>
          <w:color w:val="000000"/>
          <w:kern w:val="28"/>
          <w:sz w:val="28"/>
          <w:szCs w:val="28"/>
          <w:lang w:eastAsia="uk-UA"/>
        </w:rPr>
        <w:t>КП «Центр обслуговування споживачів Шевченківського району»;</w:t>
      </w:r>
    </w:p>
    <w:p w14:paraId="19076F62" w14:textId="77777777" w:rsidR="00DE7083" w:rsidRPr="00BE16D7" w:rsidRDefault="007E1901" w:rsidP="00EA2415">
      <w:pPr>
        <w:numPr>
          <w:ilvl w:val="0"/>
          <w:numId w:val="9"/>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color w:val="00000A"/>
          <w:kern w:val="28"/>
          <w:sz w:val="28"/>
          <w:szCs w:val="28"/>
          <w:lang w:eastAsia="uk-UA"/>
        </w:rPr>
      </w:pPr>
      <w:r w:rsidRPr="00BE16D7">
        <w:rPr>
          <w:rFonts w:ascii="Times New Roman" w:eastAsia="Times New Roman" w:hAnsi="Times New Roman" w:cs="Times New Roman"/>
          <w:color w:val="00000A"/>
          <w:kern w:val="28"/>
          <w:sz w:val="28"/>
          <w:szCs w:val="28"/>
          <w:lang w:eastAsia="uk-UA"/>
        </w:rPr>
        <w:t xml:space="preserve">Направити від тимчасової контрольної комісії запит для отримання додаткової інформації від </w:t>
      </w:r>
      <w:r w:rsidRPr="00BE16D7">
        <w:rPr>
          <w:rFonts w:ascii="Times New Roman" w:eastAsia="Times New Roman" w:hAnsi="Times New Roman" w:cs="Times New Roman"/>
          <w:bCs/>
          <w:color w:val="000000"/>
          <w:kern w:val="28"/>
          <w:sz w:val="28"/>
          <w:szCs w:val="28"/>
          <w:lang w:eastAsia="uk-UA"/>
        </w:rPr>
        <w:t xml:space="preserve">КП «Центр обслуговування споживачів Шевченківського району» </w:t>
      </w:r>
      <w:r w:rsidRPr="00BE16D7">
        <w:rPr>
          <w:rFonts w:ascii="Times New Roman" w:eastAsia="Calibri" w:hAnsi="Times New Roman" w:cs="Times New Roman"/>
          <w:bCs/>
          <w:iCs/>
          <w:color w:val="000000"/>
          <w:kern w:val="28"/>
          <w:sz w:val="28"/>
          <w:szCs w:val="28"/>
          <w:lang w:eastAsia="uk-UA"/>
        </w:rPr>
        <w:t xml:space="preserve">щодо вжитих </w:t>
      </w:r>
      <w:r w:rsidRPr="00BE16D7">
        <w:rPr>
          <w:rFonts w:ascii="Times New Roman" w:eastAsia="Times New Roman" w:hAnsi="Times New Roman" w:cs="Times New Roman"/>
          <w:bCs/>
          <w:color w:val="000000"/>
          <w:kern w:val="28"/>
          <w:sz w:val="28"/>
          <w:szCs w:val="28"/>
          <w:lang w:eastAsia="uk-UA"/>
        </w:rPr>
        <w:t>заходів підприємством по ліквідації дебіторської заборгованості споживачів за житлово-комунальні послуги.</w:t>
      </w:r>
      <w:r w:rsidRPr="00BE16D7">
        <w:rPr>
          <w:rFonts w:ascii="Times New Roman" w:eastAsia="Times New Roman" w:hAnsi="Times New Roman" w:cs="Times New Roman"/>
          <w:color w:val="00000A"/>
          <w:kern w:val="28"/>
          <w:sz w:val="28"/>
          <w:szCs w:val="28"/>
          <w:lang w:eastAsia="uk-UA"/>
        </w:rPr>
        <w:t xml:space="preserve"> Відповідний лист було направлено 13.03.2025 № 08/350-33.</w:t>
      </w:r>
    </w:p>
    <w:p w14:paraId="4D48D313" w14:textId="77777777" w:rsidR="007E1901" w:rsidRPr="00BE16D7" w:rsidRDefault="007E1901" w:rsidP="00DE7083">
      <w:pPr>
        <w:spacing w:after="0" w:line="240" w:lineRule="auto"/>
        <w:ind w:firstLine="709"/>
        <w:jc w:val="center"/>
        <w:rPr>
          <w:rFonts w:ascii="Times New Roman" w:eastAsia="Times New Roman" w:hAnsi="Times New Roman" w:cs="Times New Roman"/>
          <w:i/>
          <w:color w:val="000000"/>
          <w:kern w:val="28"/>
          <w:sz w:val="28"/>
          <w:szCs w:val="28"/>
          <w:lang w:eastAsia="uk-UA"/>
        </w:rPr>
      </w:pPr>
      <w:r w:rsidRPr="00BE16D7">
        <w:rPr>
          <w:rFonts w:ascii="Times New Roman" w:eastAsia="Times New Roman" w:hAnsi="Times New Roman" w:cs="Times New Roman"/>
          <w:iCs/>
          <w:color w:val="000000"/>
          <w:kern w:val="28"/>
          <w:sz w:val="28"/>
          <w:szCs w:val="28"/>
          <w:lang w:eastAsia="uk-UA"/>
        </w:rPr>
        <w:t>За результатами засідання направлені запити:</w:t>
      </w:r>
    </w:p>
    <w:tbl>
      <w:tblPr>
        <w:tblStyle w:val="af"/>
        <w:tblW w:w="0" w:type="auto"/>
        <w:tblLook w:val="04A0" w:firstRow="1" w:lastRow="0" w:firstColumn="1" w:lastColumn="0" w:noHBand="0" w:noVBand="1"/>
      </w:tblPr>
      <w:tblGrid>
        <w:gridCol w:w="4814"/>
        <w:gridCol w:w="4815"/>
      </w:tblGrid>
      <w:tr w:rsidR="007E1901" w:rsidRPr="00BE16D7" w14:paraId="25B1A877" w14:textId="77777777" w:rsidTr="007E1901">
        <w:tc>
          <w:tcPr>
            <w:tcW w:w="4814" w:type="dxa"/>
            <w:shd w:val="clear" w:color="auto" w:fill="FFFFFF" w:themeFill="background1"/>
          </w:tcPr>
          <w:p w14:paraId="7DD65CE3" w14:textId="77777777" w:rsidR="007E1901" w:rsidRPr="00BE16D7" w:rsidRDefault="007E1901" w:rsidP="007E1901">
            <w:pPr>
              <w:autoSpaceDE w:val="0"/>
              <w:autoSpaceDN w:val="0"/>
              <w:adjustRightInd w:val="0"/>
              <w:jc w:val="center"/>
              <w:rPr>
                <w:rFonts w:ascii="Times New Roman" w:hAnsi="Times New Roman" w:cs="Times New Roman"/>
                <w:color w:val="000000"/>
                <w:sz w:val="24"/>
                <w:szCs w:val="24"/>
              </w:rPr>
            </w:pPr>
            <w:r w:rsidRPr="00BE16D7">
              <w:rPr>
                <w:rFonts w:ascii="Times New Roman" w:hAnsi="Times New Roman" w:cs="Times New Roman"/>
                <w:color w:val="000000"/>
                <w:sz w:val="24"/>
                <w:szCs w:val="24"/>
              </w:rPr>
              <w:t>Доручення за результатами засідання</w:t>
            </w:r>
          </w:p>
        </w:tc>
        <w:tc>
          <w:tcPr>
            <w:tcW w:w="4815" w:type="dxa"/>
            <w:shd w:val="clear" w:color="auto" w:fill="FFFFFF" w:themeFill="background1"/>
          </w:tcPr>
          <w:p w14:paraId="23B65A44" w14:textId="77777777" w:rsidR="007E1901" w:rsidRPr="00BE16D7" w:rsidRDefault="007E1901" w:rsidP="007E1901">
            <w:pPr>
              <w:autoSpaceDE w:val="0"/>
              <w:autoSpaceDN w:val="0"/>
              <w:adjustRightInd w:val="0"/>
              <w:jc w:val="center"/>
              <w:rPr>
                <w:rFonts w:ascii="Times New Roman" w:hAnsi="Times New Roman" w:cs="Times New Roman"/>
                <w:color w:val="000000"/>
                <w:sz w:val="24"/>
                <w:szCs w:val="24"/>
              </w:rPr>
            </w:pPr>
            <w:r w:rsidRPr="00BE16D7">
              <w:rPr>
                <w:rFonts w:ascii="Times New Roman" w:hAnsi="Times New Roman" w:cs="Times New Roman"/>
                <w:color w:val="000000"/>
                <w:sz w:val="24"/>
                <w:szCs w:val="24"/>
              </w:rPr>
              <w:t>Відповіді на доручення</w:t>
            </w:r>
          </w:p>
        </w:tc>
      </w:tr>
      <w:tr w:rsidR="007E1901" w:rsidRPr="00BE16D7" w14:paraId="3ECA827E" w14:textId="77777777" w:rsidTr="00C76D56">
        <w:tc>
          <w:tcPr>
            <w:tcW w:w="4814" w:type="dxa"/>
          </w:tcPr>
          <w:p w14:paraId="2B9894D4" w14:textId="77777777" w:rsidR="007E1901" w:rsidRPr="002C266B" w:rsidRDefault="007E1901" w:rsidP="007E1901">
            <w:pPr>
              <w:spacing w:after="120" w:line="259" w:lineRule="auto"/>
              <w:jc w:val="both"/>
              <w:rPr>
                <w:rFonts w:ascii="Times New Roman" w:eastAsia="Times New Roman" w:hAnsi="Times New Roman" w:cs="Times New Roman"/>
                <w:b/>
                <w:bCs/>
                <w:i/>
                <w:color w:val="000000"/>
                <w:kern w:val="28"/>
                <w:lang w:eastAsia="uk-UA"/>
              </w:rPr>
            </w:pPr>
            <w:r w:rsidRPr="002C266B">
              <w:rPr>
                <w:rFonts w:ascii="Times New Roman" w:eastAsia="Times New Roman" w:hAnsi="Times New Roman" w:cs="Times New Roman"/>
                <w:color w:val="000000"/>
                <w:kern w:val="28"/>
                <w:lang w:eastAsia="uk-UA"/>
              </w:rPr>
              <w:t>Листом від 13.03.2025 № 08/350-33 до КП «</w:t>
            </w:r>
            <w:r w:rsidRPr="002C266B">
              <w:rPr>
                <w:rFonts w:ascii="Times New Roman" w:eastAsia="Times New Roman" w:hAnsi="Times New Roman" w:cs="Times New Roman"/>
                <w:bCs/>
                <w:color w:val="000000"/>
                <w:kern w:val="28"/>
                <w:lang w:eastAsia="uk-UA"/>
              </w:rPr>
              <w:t xml:space="preserve">«Центр обслуговування споживачів Шевченківського району» </w:t>
            </w:r>
            <w:r w:rsidRPr="002C266B">
              <w:rPr>
                <w:rFonts w:ascii="Times New Roman" w:eastAsia="Calibri" w:hAnsi="Times New Roman" w:cs="Times New Roman"/>
                <w:bCs/>
                <w:iCs/>
                <w:color w:val="000000"/>
                <w:kern w:val="28"/>
                <w:lang w:eastAsia="uk-UA"/>
              </w:rPr>
              <w:t xml:space="preserve">щодо вжитих </w:t>
            </w:r>
            <w:r w:rsidRPr="002C266B">
              <w:rPr>
                <w:rFonts w:ascii="Times New Roman" w:eastAsia="Times New Roman" w:hAnsi="Times New Roman" w:cs="Times New Roman"/>
                <w:bCs/>
                <w:color w:val="000000"/>
                <w:kern w:val="28"/>
                <w:lang w:eastAsia="uk-UA"/>
              </w:rPr>
              <w:t>заходів підприємством по ліквідації дебіторської заборгованості споживачів за житлово-комунальні послуги.</w:t>
            </w:r>
          </w:p>
        </w:tc>
        <w:tc>
          <w:tcPr>
            <w:tcW w:w="4815" w:type="dxa"/>
          </w:tcPr>
          <w:p w14:paraId="17925A51" w14:textId="77777777" w:rsidR="007E1901" w:rsidRPr="002C266B" w:rsidRDefault="007E1901" w:rsidP="007E1901">
            <w:pPr>
              <w:tabs>
                <w:tab w:val="right" w:pos="9355"/>
              </w:tabs>
              <w:spacing w:after="120" w:line="285" w:lineRule="auto"/>
              <w:contextualSpacing/>
              <w:rPr>
                <w:rFonts w:ascii="Times New Roman" w:eastAsia="Times New Roman" w:hAnsi="Times New Roman" w:cs="Times New Roman"/>
                <w:color w:val="000000"/>
                <w:kern w:val="28"/>
                <w:lang w:eastAsia="uk-UA"/>
              </w:rPr>
            </w:pPr>
            <w:r w:rsidRPr="002C266B">
              <w:rPr>
                <w:rFonts w:ascii="Times New Roman" w:eastAsia="Times New Roman" w:hAnsi="Times New Roman" w:cs="Times New Roman"/>
                <w:color w:val="000000"/>
                <w:kern w:val="28"/>
                <w:lang w:eastAsia="uk-UA"/>
              </w:rPr>
              <w:t>Від 19.03.2025 № 058/02/03-81</w:t>
            </w:r>
          </w:p>
          <w:p w14:paraId="649F8BF9" w14:textId="77777777" w:rsidR="007E1901" w:rsidRPr="002C266B" w:rsidRDefault="007E1901" w:rsidP="007E1901">
            <w:pPr>
              <w:spacing w:after="120" w:line="285" w:lineRule="auto"/>
              <w:contextualSpacing/>
              <w:jc w:val="both"/>
              <w:rPr>
                <w:rFonts w:ascii="Times New Roman" w:eastAsia="Times New Roman" w:hAnsi="Times New Roman" w:cs="Times New Roman"/>
                <w:color w:val="000000"/>
                <w:kern w:val="28"/>
                <w:lang w:eastAsia="uk-UA"/>
              </w:rPr>
            </w:pPr>
            <w:r w:rsidRPr="002C266B">
              <w:rPr>
                <w:rFonts w:ascii="Times New Roman" w:eastAsia="Times New Roman" w:hAnsi="Times New Roman" w:cs="Times New Roman"/>
                <w:color w:val="000000"/>
                <w:kern w:val="28"/>
                <w:lang w:eastAsia="uk-UA"/>
              </w:rPr>
              <w:t>КП «ЦОС Шевченківського району» на постійні основі та виключно в межах правового поля, проводились такі заходи як: інформаційно-роз’яснювальна, претензійна, судова та виконавча робота, спрямована на підвищення рівня погашення споживачами  заборгованості за житлово-комунальні послуги.</w:t>
            </w:r>
          </w:p>
          <w:p w14:paraId="57C9B249" w14:textId="77777777" w:rsidR="007E1901" w:rsidRPr="002C266B" w:rsidRDefault="007E1901" w:rsidP="007E1901">
            <w:pPr>
              <w:spacing w:after="120" w:line="285" w:lineRule="auto"/>
              <w:contextualSpacing/>
              <w:jc w:val="both"/>
              <w:rPr>
                <w:rFonts w:ascii="Times New Roman" w:eastAsia="Times New Roman" w:hAnsi="Times New Roman" w:cs="Times New Roman"/>
                <w:color w:val="000000"/>
                <w:kern w:val="28"/>
                <w:lang w:eastAsia="uk-UA"/>
              </w:rPr>
            </w:pPr>
            <w:r w:rsidRPr="002C266B">
              <w:rPr>
                <w:rFonts w:ascii="Times New Roman" w:eastAsia="Times New Roman" w:hAnsi="Times New Roman" w:cs="Times New Roman"/>
                <w:color w:val="000000"/>
                <w:kern w:val="28"/>
                <w:lang w:eastAsia="uk-UA"/>
              </w:rPr>
              <w:t xml:space="preserve">Зазначені заходи супроводжувались такими діями, як: розсилка боржникам листів-претензій щодо оплати заборгованості; відображення інформації про суму заборгованості безпосередньо у рахунку-повідомленні; направлення до суду заяв про видачу судових наказів та позовних заяв про стягнення заборгованості за житлово-комунальні послуги з нарахуванням інфляційних втрат та 3 % річних, укладання договорів реструктуризації, </w:t>
            </w:r>
            <w:proofErr w:type="spellStart"/>
            <w:r w:rsidRPr="002C266B">
              <w:rPr>
                <w:rFonts w:ascii="Times New Roman" w:eastAsia="Times New Roman" w:hAnsi="Times New Roman" w:cs="Times New Roman"/>
                <w:color w:val="000000"/>
                <w:kern w:val="28"/>
                <w:lang w:eastAsia="uk-UA"/>
              </w:rPr>
              <w:t>дозвон</w:t>
            </w:r>
            <w:proofErr w:type="spellEnd"/>
            <w:r w:rsidRPr="002C266B">
              <w:rPr>
                <w:rFonts w:ascii="Times New Roman" w:eastAsia="Times New Roman" w:hAnsi="Times New Roman" w:cs="Times New Roman"/>
                <w:color w:val="000000"/>
                <w:kern w:val="28"/>
                <w:lang w:eastAsia="uk-UA"/>
              </w:rPr>
              <w:t xml:space="preserve"> на телефонні номери боржників, залучення приватних та державних виконавців у роботі з виконавчими листами, арешт майна та грошових коштів боржників.</w:t>
            </w:r>
          </w:p>
          <w:p w14:paraId="6FC98AC2" w14:textId="77777777" w:rsidR="007E1901" w:rsidRPr="002C266B" w:rsidRDefault="007E1901" w:rsidP="007E1901">
            <w:pPr>
              <w:spacing w:line="286" w:lineRule="auto"/>
              <w:jc w:val="both"/>
              <w:rPr>
                <w:rFonts w:ascii="Times New Roman" w:eastAsia="Times New Roman" w:hAnsi="Times New Roman" w:cs="Times New Roman"/>
                <w:color w:val="000000"/>
                <w:kern w:val="28"/>
                <w:lang w:eastAsia="uk-UA"/>
              </w:rPr>
            </w:pPr>
            <w:r w:rsidRPr="002C266B">
              <w:rPr>
                <w:rFonts w:ascii="Times New Roman" w:eastAsia="Times New Roman" w:hAnsi="Times New Roman" w:cs="Times New Roman"/>
                <w:color w:val="000000"/>
                <w:kern w:val="28"/>
                <w:lang w:eastAsia="uk-UA"/>
              </w:rPr>
              <w:t xml:space="preserve">Станом на теперішній час у роботі державних та приватних виконавців перебуває сумарно 81 виконавче провадження. За останні роки виконавцями було забезпечено погашення боржниками по рішеннях судів дебіторської заборгованості: у 2023 році у сумі 254 398 грн., у 2024 році у сумі 215 245 грн. </w:t>
            </w:r>
          </w:p>
          <w:p w14:paraId="21DD386D" w14:textId="77777777" w:rsidR="007E1901" w:rsidRPr="002C266B" w:rsidRDefault="007E1901" w:rsidP="007E1901">
            <w:pPr>
              <w:spacing w:after="120" w:line="285" w:lineRule="auto"/>
              <w:contextualSpacing/>
              <w:jc w:val="both"/>
              <w:rPr>
                <w:rFonts w:ascii="Times New Roman" w:eastAsia="Times New Roman" w:hAnsi="Times New Roman" w:cs="Times New Roman"/>
                <w:b/>
                <w:bCs/>
                <w:i/>
                <w:color w:val="000000"/>
                <w:kern w:val="28"/>
                <w:lang w:eastAsia="uk-UA"/>
              </w:rPr>
            </w:pPr>
            <w:r w:rsidRPr="002C266B">
              <w:rPr>
                <w:rFonts w:ascii="Times New Roman" w:eastAsia="Times New Roman" w:hAnsi="Times New Roman" w:cs="Times New Roman"/>
                <w:color w:val="000000"/>
                <w:kern w:val="28"/>
                <w:lang w:eastAsia="uk-UA"/>
              </w:rPr>
              <w:t xml:space="preserve">Враховуючи давність боргу споживачів </w:t>
            </w:r>
            <w:r w:rsidRPr="002C266B">
              <w:rPr>
                <w:rFonts w:ascii="Times New Roman" w:eastAsia="Times New Roman" w:hAnsi="Times New Roman" w:cs="Times New Roman"/>
                <w:color w:val="000000"/>
                <w:kern w:val="28"/>
                <w:lang w:eastAsia="uk-UA"/>
              </w:rPr>
              <w:lastRenderedPageBreak/>
              <w:t>комунальних послуг, останнім часом практикувалось подання спільних позовних заяв про стягнення заборгованості КП «ЦОС Шевченківського району» та КП «Керуюча компанія з обслуговування житлового фонду Шевченківського району м. Києва». По такій практиці подано 72 позовних заяви, що дає можливість на половину скоротити судові витрати.</w:t>
            </w:r>
          </w:p>
        </w:tc>
      </w:tr>
    </w:tbl>
    <w:p w14:paraId="79FCEDE4" w14:textId="77777777" w:rsidR="007E1901" w:rsidRPr="00E325D7" w:rsidRDefault="007E1901" w:rsidP="002D46E4">
      <w:pPr>
        <w:spacing w:after="0" w:line="240" w:lineRule="auto"/>
        <w:ind w:right="142"/>
        <w:jc w:val="both"/>
        <w:rPr>
          <w:rFonts w:ascii="Times New Roman" w:eastAsia="Times New Roman" w:hAnsi="Times New Roman" w:cs="Times New Roman"/>
          <w:bCs/>
          <w:color w:val="000000"/>
          <w:kern w:val="28"/>
          <w:sz w:val="16"/>
          <w:szCs w:val="16"/>
          <w:lang w:eastAsia="uk-UA"/>
        </w:rPr>
      </w:pPr>
    </w:p>
    <w:p w14:paraId="773F4706" w14:textId="77777777" w:rsidR="00056AD0" w:rsidRPr="00BE16D7" w:rsidRDefault="00056AD0" w:rsidP="002D46E4">
      <w:pPr>
        <w:spacing w:after="0" w:line="240" w:lineRule="auto"/>
        <w:ind w:right="142"/>
        <w:jc w:val="center"/>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Аналіз ефективності фінансово-господарської діяльності</w:t>
      </w:r>
    </w:p>
    <w:p w14:paraId="5194B37B" w14:textId="77777777" w:rsidR="00056AD0" w:rsidRPr="00BE16D7" w:rsidRDefault="00056AD0" w:rsidP="00DE7083">
      <w:pPr>
        <w:spacing w:after="0" w:line="240" w:lineRule="auto"/>
        <w:ind w:right="142"/>
        <w:jc w:val="center"/>
        <w:rPr>
          <w:rFonts w:ascii="Times New Roman" w:eastAsia="Times New Roman" w:hAnsi="Times New Roman" w:cs="Times New Roman"/>
          <w:bCs/>
          <w:color w:val="000000"/>
          <w:kern w:val="28"/>
          <w:sz w:val="28"/>
          <w:szCs w:val="28"/>
          <w:lang w:eastAsia="uk-UA"/>
        </w:rPr>
      </w:pPr>
      <w:r w:rsidRPr="00BE16D7">
        <w:rPr>
          <w:rFonts w:ascii="Times New Roman" w:eastAsia="Times New Roman" w:hAnsi="Times New Roman" w:cs="Times New Roman"/>
          <w:bCs/>
          <w:color w:val="000000"/>
          <w:kern w:val="28"/>
          <w:sz w:val="28"/>
          <w:szCs w:val="28"/>
          <w:lang w:eastAsia="uk-UA"/>
        </w:rPr>
        <w:t>комунального підприємства «Центр обслуговування споживачів Шевченківського району»</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1573"/>
        <w:gridCol w:w="2126"/>
        <w:gridCol w:w="1276"/>
        <w:gridCol w:w="1102"/>
        <w:gridCol w:w="1024"/>
        <w:gridCol w:w="1134"/>
        <w:gridCol w:w="1170"/>
      </w:tblGrid>
      <w:tr w:rsidR="00056AD0" w:rsidRPr="00BE16D7" w14:paraId="04F7F2BA" w14:textId="77777777" w:rsidTr="00FD4279">
        <w:trPr>
          <w:trHeight w:val="315"/>
        </w:trPr>
        <w:tc>
          <w:tcPr>
            <w:tcW w:w="407" w:type="dxa"/>
            <w:vMerge w:val="restart"/>
            <w:noWrap/>
            <w:vAlign w:val="center"/>
            <w:hideMark/>
          </w:tcPr>
          <w:p w14:paraId="50B64AB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573" w:type="dxa"/>
            <w:vMerge w:val="restart"/>
            <w:vAlign w:val="center"/>
            <w:hideMark/>
          </w:tcPr>
          <w:p w14:paraId="7C5DA1A0"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2126" w:type="dxa"/>
            <w:vMerge w:val="restart"/>
            <w:vAlign w:val="center"/>
            <w:hideMark/>
          </w:tcPr>
          <w:p w14:paraId="2F0E721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1276" w:type="dxa"/>
            <w:vMerge w:val="restart"/>
            <w:vAlign w:val="center"/>
            <w:hideMark/>
          </w:tcPr>
          <w:p w14:paraId="583B6C50"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102" w:type="dxa"/>
            <w:vMerge w:val="restart"/>
            <w:vAlign w:val="center"/>
            <w:hideMark/>
          </w:tcPr>
          <w:p w14:paraId="7AB72D5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328" w:type="dxa"/>
            <w:gridSpan w:val="3"/>
            <w:vAlign w:val="center"/>
            <w:hideMark/>
          </w:tcPr>
          <w:p w14:paraId="6053ABF0"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056AD0" w:rsidRPr="00BE16D7" w14:paraId="1A2E2349" w14:textId="77777777" w:rsidTr="00FD4279">
        <w:trPr>
          <w:trHeight w:val="630"/>
        </w:trPr>
        <w:tc>
          <w:tcPr>
            <w:tcW w:w="407" w:type="dxa"/>
            <w:vMerge/>
            <w:vAlign w:val="center"/>
            <w:hideMark/>
          </w:tcPr>
          <w:p w14:paraId="3727898F" w14:textId="77777777" w:rsidR="00056AD0" w:rsidRPr="00BE16D7" w:rsidRDefault="00056AD0" w:rsidP="00056AD0">
            <w:pPr>
              <w:spacing w:after="0" w:line="240" w:lineRule="auto"/>
              <w:rPr>
                <w:rFonts w:ascii="Times New Roman" w:eastAsia="Times New Roman" w:hAnsi="Times New Roman" w:cs="Times New Roman"/>
                <w:color w:val="000000"/>
                <w:kern w:val="0"/>
                <w:sz w:val="20"/>
                <w:szCs w:val="20"/>
                <w:lang w:eastAsia="uk-UA"/>
              </w:rPr>
            </w:pPr>
          </w:p>
        </w:tc>
        <w:tc>
          <w:tcPr>
            <w:tcW w:w="1573" w:type="dxa"/>
            <w:vMerge/>
            <w:vAlign w:val="center"/>
            <w:hideMark/>
          </w:tcPr>
          <w:p w14:paraId="02D51170" w14:textId="77777777" w:rsidR="00056AD0" w:rsidRPr="00BE16D7" w:rsidRDefault="00056AD0" w:rsidP="00056AD0">
            <w:pPr>
              <w:spacing w:after="0" w:line="240" w:lineRule="auto"/>
              <w:rPr>
                <w:rFonts w:ascii="Times New Roman" w:eastAsia="Times New Roman" w:hAnsi="Times New Roman" w:cs="Times New Roman"/>
                <w:color w:val="000000"/>
                <w:kern w:val="0"/>
                <w:sz w:val="20"/>
                <w:szCs w:val="20"/>
                <w:lang w:eastAsia="uk-UA"/>
              </w:rPr>
            </w:pPr>
          </w:p>
        </w:tc>
        <w:tc>
          <w:tcPr>
            <w:tcW w:w="2126" w:type="dxa"/>
            <w:vMerge/>
            <w:vAlign w:val="center"/>
            <w:hideMark/>
          </w:tcPr>
          <w:p w14:paraId="430AAB09" w14:textId="77777777" w:rsidR="00056AD0" w:rsidRPr="00BE16D7" w:rsidRDefault="00056AD0" w:rsidP="00056AD0">
            <w:pPr>
              <w:spacing w:after="0" w:line="240" w:lineRule="auto"/>
              <w:rPr>
                <w:rFonts w:ascii="Times New Roman" w:eastAsia="Times New Roman" w:hAnsi="Times New Roman" w:cs="Times New Roman"/>
                <w:color w:val="000000"/>
                <w:kern w:val="0"/>
                <w:sz w:val="20"/>
                <w:szCs w:val="20"/>
                <w:lang w:eastAsia="uk-UA"/>
              </w:rPr>
            </w:pPr>
          </w:p>
        </w:tc>
        <w:tc>
          <w:tcPr>
            <w:tcW w:w="1276" w:type="dxa"/>
            <w:vMerge/>
            <w:vAlign w:val="center"/>
            <w:hideMark/>
          </w:tcPr>
          <w:p w14:paraId="0B505EB4" w14:textId="77777777" w:rsidR="00056AD0" w:rsidRPr="00BE16D7" w:rsidRDefault="00056AD0" w:rsidP="00056AD0">
            <w:pPr>
              <w:spacing w:after="0" w:line="240" w:lineRule="auto"/>
              <w:rPr>
                <w:rFonts w:ascii="Times New Roman" w:eastAsia="Times New Roman" w:hAnsi="Times New Roman" w:cs="Times New Roman"/>
                <w:color w:val="000000"/>
                <w:kern w:val="0"/>
                <w:sz w:val="20"/>
                <w:szCs w:val="20"/>
                <w:lang w:eastAsia="uk-UA"/>
              </w:rPr>
            </w:pPr>
          </w:p>
        </w:tc>
        <w:tc>
          <w:tcPr>
            <w:tcW w:w="1102" w:type="dxa"/>
            <w:vMerge/>
            <w:vAlign w:val="center"/>
            <w:hideMark/>
          </w:tcPr>
          <w:p w14:paraId="254DCF1F" w14:textId="77777777" w:rsidR="00056AD0" w:rsidRPr="00BE16D7" w:rsidRDefault="00056AD0" w:rsidP="00056AD0">
            <w:pPr>
              <w:spacing w:after="0" w:line="240" w:lineRule="auto"/>
              <w:rPr>
                <w:rFonts w:ascii="Times New Roman" w:eastAsia="Times New Roman" w:hAnsi="Times New Roman" w:cs="Times New Roman"/>
                <w:color w:val="000000"/>
                <w:kern w:val="0"/>
                <w:sz w:val="20"/>
                <w:szCs w:val="20"/>
                <w:lang w:eastAsia="uk-UA"/>
              </w:rPr>
            </w:pPr>
          </w:p>
        </w:tc>
        <w:tc>
          <w:tcPr>
            <w:tcW w:w="1024" w:type="dxa"/>
            <w:vAlign w:val="center"/>
            <w:hideMark/>
          </w:tcPr>
          <w:p w14:paraId="350FA6C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за звітний період </w:t>
            </w:r>
          </w:p>
          <w:p w14:paraId="347E54A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(2024 року)</w:t>
            </w:r>
          </w:p>
        </w:tc>
        <w:tc>
          <w:tcPr>
            <w:tcW w:w="1134" w:type="dxa"/>
            <w:vAlign w:val="center"/>
            <w:hideMark/>
          </w:tcPr>
          <w:p w14:paraId="6D821FC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170" w:type="dxa"/>
            <w:vAlign w:val="center"/>
            <w:hideMark/>
          </w:tcPr>
          <w:p w14:paraId="340AB77E"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056AD0" w:rsidRPr="00BE16D7" w14:paraId="7B680BC3" w14:textId="77777777" w:rsidTr="00FD4279">
        <w:trPr>
          <w:trHeight w:val="315"/>
        </w:trPr>
        <w:tc>
          <w:tcPr>
            <w:tcW w:w="407" w:type="dxa"/>
            <w:noWrap/>
            <w:vAlign w:val="center"/>
            <w:hideMark/>
          </w:tcPr>
          <w:p w14:paraId="770C5812"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73" w:type="dxa"/>
            <w:noWrap/>
            <w:vAlign w:val="center"/>
            <w:hideMark/>
          </w:tcPr>
          <w:p w14:paraId="2F9B9F5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2126" w:type="dxa"/>
            <w:noWrap/>
            <w:vAlign w:val="center"/>
            <w:hideMark/>
          </w:tcPr>
          <w:p w14:paraId="003D206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76" w:type="dxa"/>
            <w:noWrap/>
            <w:vAlign w:val="center"/>
            <w:hideMark/>
          </w:tcPr>
          <w:p w14:paraId="4411E28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102" w:type="dxa"/>
            <w:noWrap/>
            <w:vAlign w:val="center"/>
            <w:hideMark/>
          </w:tcPr>
          <w:p w14:paraId="7D2CCC6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024" w:type="dxa"/>
            <w:noWrap/>
            <w:vAlign w:val="center"/>
            <w:hideMark/>
          </w:tcPr>
          <w:p w14:paraId="3AA9A45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134" w:type="dxa"/>
            <w:noWrap/>
            <w:vAlign w:val="center"/>
            <w:hideMark/>
          </w:tcPr>
          <w:p w14:paraId="191193A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170" w:type="dxa"/>
            <w:noWrap/>
            <w:vAlign w:val="center"/>
            <w:hideMark/>
          </w:tcPr>
          <w:p w14:paraId="525AAB3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056AD0" w:rsidRPr="00BE16D7" w14:paraId="08B2C856" w14:textId="77777777" w:rsidTr="00FD4279">
        <w:trPr>
          <w:trHeight w:val="1168"/>
        </w:trPr>
        <w:tc>
          <w:tcPr>
            <w:tcW w:w="407" w:type="dxa"/>
            <w:noWrap/>
            <w:vAlign w:val="center"/>
            <w:hideMark/>
          </w:tcPr>
          <w:p w14:paraId="6198386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73" w:type="dxa"/>
            <w:vAlign w:val="center"/>
            <w:hideMark/>
          </w:tcPr>
          <w:p w14:paraId="27B92F0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2126" w:type="dxa"/>
            <w:vAlign w:val="center"/>
            <w:hideMark/>
          </w:tcPr>
          <w:p w14:paraId="064DBDF8"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Кра</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76" w:type="dxa"/>
            <w:vAlign w:val="center"/>
            <w:hideMark/>
          </w:tcPr>
          <w:p w14:paraId="6F7D7CD4"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Кра</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102" w:type="dxa"/>
            <w:vAlign w:val="center"/>
            <w:hideMark/>
          </w:tcPr>
          <w:p w14:paraId="3C2AB18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1024" w:type="dxa"/>
            <w:noWrap/>
            <w:vAlign w:val="center"/>
            <w:hideMark/>
          </w:tcPr>
          <w:p w14:paraId="4CE939B8"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0,00002</w:t>
            </w:r>
          </w:p>
        </w:tc>
        <w:tc>
          <w:tcPr>
            <w:tcW w:w="1134" w:type="dxa"/>
            <w:noWrap/>
            <w:vAlign w:val="center"/>
            <w:hideMark/>
          </w:tcPr>
          <w:p w14:paraId="2A583218"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0,00008</w:t>
            </w:r>
          </w:p>
        </w:tc>
        <w:tc>
          <w:tcPr>
            <w:tcW w:w="1170" w:type="dxa"/>
            <w:noWrap/>
            <w:vAlign w:val="center"/>
            <w:hideMark/>
          </w:tcPr>
          <w:p w14:paraId="14868BED"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-0,00006</w:t>
            </w:r>
          </w:p>
        </w:tc>
      </w:tr>
      <w:tr w:rsidR="00056AD0" w:rsidRPr="00BE16D7" w14:paraId="3DD60F20" w14:textId="77777777" w:rsidTr="00FD4279">
        <w:trPr>
          <w:trHeight w:val="1265"/>
        </w:trPr>
        <w:tc>
          <w:tcPr>
            <w:tcW w:w="407" w:type="dxa"/>
            <w:noWrap/>
            <w:vAlign w:val="center"/>
            <w:hideMark/>
          </w:tcPr>
          <w:p w14:paraId="4DBC386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573" w:type="dxa"/>
            <w:vAlign w:val="center"/>
            <w:hideMark/>
          </w:tcPr>
          <w:p w14:paraId="48CD756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2126" w:type="dxa"/>
            <w:vAlign w:val="center"/>
            <w:hideMark/>
          </w:tcPr>
          <w:p w14:paraId="0D1CE488"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w:t>
            </w:r>
            <w:r w:rsidRPr="00A0597A">
              <w:rPr>
                <w:rFonts w:ascii="Times New Roman" w:eastAsia="Times New Roman" w:hAnsi="Times New Roman" w:cs="Times New Roman"/>
                <w:b/>
                <w:bCs/>
                <w:i/>
                <w:iCs/>
                <w:color w:val="000000"/>
                <w:kern w:val="0"/>
                <w:sz w:val="18"/>
                <w:szCs w:val="18"/>
                <w:lang w:eastAsia="uk-UA"/>
              </w:rPr>
              <w:t xml:space="preserve"> + Вк</w:t>
            </w:r>
            <w:r w:rsidRPr="00A0597A">
              <w:rPr>
                <w:rFonts w:ascii="Times New Roman" w:eastAsia="Times New Roman" w:hAnsi="Times New Roman" w:cs="Times New Roman"/>
                <w:b/>
                <w:bCs/>
                <w:i/>
                <w:iCs/>
                <w:color w:val="000000"/>
                <w:kern w:val="0"/>
                <w:sz w:val="18"/>
                <w:szCs w:val="18"/>
                <w:vertAlign w:val="subscript"/>
                <w:lang w:eastAsia="uk-UA"/>
              </w:rPr>
              <w:t>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чистий прибуток; </w:t>
            </w:r>
            <w:r w:rsidRPr="00A0597A">
              <w:rPr>
                <w:rFonts w:ascii="Times New Roman" w:eastAsia="Times New Roman" w:hAnsi="Times New Roman" w:cs="Times New Roman"/>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1276" w:type="dxa"/>
            <w:vAlign w:val="center"/>
            <w:hideMark/>
          </w:tcPr>
          <w:p w14:paraId="2877E42A"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Крвк</w:t>
            </w:r>
            <w:proofErr w:type="spellEnd"/>
            <w:r w:rsidRPr="00A0597A">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102" w:type="dxa"/>
            <w:vAlign w:val="center"/>
            <w:hideMark/>
          </w:tcPr>
          <w:p w14:paraId="1A78DFE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1024" w:type="dxa"/>
            <w:noWrap/>
            <w:vAlign w:val="center"/>
            <w:hideMark/>
          </w:tcPr>
          <w:p w14:paraId="2A33313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-0,00010</w:t>
            </w:r>
          </w:p>
        </w:tc>
        <w:tc>
          <w:tcPr>
            <w:tcW w:w="1134" w:type="dxa"/>
            <w:noWrap/>
            <w:vAlign w:val="center"/>
            <w:hideMark/>
          </w:tcPr>
          <w:p w14:paraId="08F39B3E"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-0,00038</w:t>
            </w:r>
          </w:p>
        </w:tc>
        <w:tc>
          <w:tcPr>
            <w:tcW w:w="1170" w:type="dxa"/>
            <w:noWrap/>
            <w:vAlign w:val="center"/>
            <w:hideMark/>
          </w:tcPr>
          <w:p w14:paraId="04975CF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0,00027</w:t>
            </w:r>
          </w:p>
        </w:tc>
      </w:tr>
      <w:tr w:rsidR="00056AD0" w:rsidRPr="00BE16D7" w14:paraId="20C8580A" w14:textId="77777777" w:rsidTr="00FD4279">
        <w:trPr>
          <w:trHeight w:val="70"/>
        </w:trPr>
        <w:tc>
          <w:tcPr>
            <w:tcW w:w="407" w:type="dxa"/>
            <w:noWrap/>
            <w:vAlign w:val="center"/>
            <w:hideMark/>
          </w:tcPr>
          <w:p w14:paraId="580F1C9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573" w:type="dxa"/>
            <w:vAlign w:val="center"/>
            <w:hideMark/>
          </w:tcPr>
          <w:p w14:paraId="56C877C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2126" w:type="dxa"/>
            <w:vAlign w:val="center"/>
            <w:hideMark/>
          </w:tcPr>
          <w:p w14:paraId="63A85D4B"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Крод</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Фо</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Фо</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валюта балансу на 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76" w:type="dxa"/>
            <w:vAlign w:val="center"/>
            <w:hideMark/>
          </w:tcPr>
          <w:p w14:paraId="4D0FE913"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Крод</w:t>
            </w:r>
            <w:proofErr w:type="spellEnd"/>
            <w:r w:rsidRPr="00A0597A">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102" w:type="dxa"/>
            <w:vAlign w:val="center"/>
            <w:hideMark/>
          </w:tcPr>
          <w:p w14:paraId="766D6E24"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1024" w:type="dxa"/>
            <w:noWrap/>
            <w:vAlign w:val="center"/>
            <w:hideMark/>
          </w:tcPr>
          <w:p w14:paraId="5F275F0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0,00008</w:t>
            </w:r>
          </w:p>
        </w:tc>
        <w:tc>
          <w:tcPr>
            <w:tcW w:w="1134" w:type="dxa"/>
            <w:noWrap/>
            <w:vAlign w:val="center"/>
            <w:hideMark/>
          </w:tcPr>
          <w:p w14:paraId="0475647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0,00010</w:t>
            </w:r>
          </w:p>
        </w:tc>
        <w:tc>
          <w:tcPr>
            <w:tcW w:w="1170" w:type="dxa"/>
            <w:noWrap/>
            <w:vAlign w:val="center"/>
            <w:hideMark/>
          </w:tcPr>
          <w:p w14:paraId="269AEED0"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-0,00001</w:t>
            </w:r>
          </w:p>
        </w:tc>
      </w:tr>
      <w:tr w:rsidR="00056AD0" w:rsidRPr="00BE16D7" w14:paraId="53FA2777" w14:textId="77777777" w:rsidTr="00FD4279">
        <w:trPr>
          <w:trHeight w:val="955"/>
        </w:trPr>
        <w:tc>
          <w:tcPr>
            <w:tcW w:w="407" w:type="dxa"/>
            <w:noWrap/>
            <w:vAlign w:val="center"/>
            <w:hideMark/>
          </w:tcPr>
          <w:p w14:paraId="40E62D22"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573" w:type="dxa"/>
            <w:vAlign w:val="center"/>
            <w:hideMark/>
          </w:tcPr>
          <w:p w14:paraId="595E3F5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2126" w:type="dxa"/>
            <w:vAlign w:val="center"/>
            <w:hideMark/>
          </w:tcPr>
          <w:p w14:paraId="0FB13CE9"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Крр</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Пр</w:t>
            </w:r>
            <w:proofErr w:type="spellEnd"/>
            <w:r w:rsidRPr="00A0597A">
              <w:rPr>
                <w:rFonts w:ascii="Times New Roman" w:eastAsia="Times New Roman" w:hAnsi="Times New Roman" w:cs="Times New Roman"/>
                <w:b/>
                <w:bCs/>
                <w:i/>
                <w:iCs/>
                <w:color w:val="000000"/>
                <w:kern w:val="0"/>
                <w:sz w:val="18"/>
                <w:szCs w:val="18"/>
                <w:lang w:eastAsia="uk-UA"/>
              </w:rPr>
              <w:t xml:space="preserve"> / ЧД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Пр</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чистий прибуток;</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p>
        </w:tc>
        <w:tc>
          <w:tcPr>
            <w:tcW w:w="1276" w:type="dxa"/>
            <w:vAlign w:val="center"/>
            <w:hideMark/>
          </w:tcPr>
          <w:p w14:paraId="1D7A68A0"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Крр</w:t>
            </w:r>
            <w:proofErr w:type="spellEnd"/>
            <w:r w:rsidRPr="00A0597A">
              <w:rPr>
                <w:rFonts w:ascii="Times New Roman" w:eastAsia="Times New Roman" w:hAnsi="Times New Roman" w:cs="Times New Roman"/>
                <w:i/>
                <w:iCs/>
                <w:color w:val="000000"/>
                <w:kern w:val="0"/>
                <w:sz w:val="18"/>
                <w:szCs w:val="18"/>
                <w:lang w:eastAsia="uk-UA"/>
              </w:rPr>
              <w:t xml:space="preserve"> = ф. 2 р. 2350 3 / ф. 2 р. 2000 3</w:t>
            </w:r>
          </w:p>
        </w:tc>
        <w:tc>
          <w:tcPr>
            <w:tcW w:w="1102" w:type="dxa"/>
            <w:vAlign w:val="center"/>
            <w:hideMark/>
          </w:tcPr>
          <w:p w14:paraId="7C0C7B84"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024" w:type="dxa"/>
            <w:noWrap/>
            <w:vAlign w:val="center"/>
            <w:hideMark/>
          </w:tcPr>
          <w:p w14:paraId="05EB7C67"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0,00268</w:t>
            </w:r>
          </w:p>
        </w:tc>
        <w:tc>
          <w:tcPr>
            <w:tcW w:w="1134" w:type="dxa"/>
            <w:noWrap/>
            <w:vAlign w:val="center"/>
            <w:hideMark/>
          </w:tcPr>
          <w:p w14:paraId="3610423A"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0,01738</w:t>
            </w:r>
          </w:p>
        </w:tc>
        <w:tc>
          <w:tcPr>
            <w:tcW w:w="1170" w:type="dxa"/>
            <w:noWrap/>
            <w:vAlign w:val="center"/>
            <w:hideMark/>
          </w:tcPr>
          <w:p w14:paraId="28C97780"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-0,01469</w:t>
            </w:r>
          </w:p>
        </w:tc>
      </w:tr>
      <w:tr w:rsidR="00056AD0" w:rsidRPr="00BE16D7" w14:paraId="777D5DC8" w14:textId="77777777" w:rsidTr="00FD4279">
        <w:trPr>
          <w:trHeight w:val="1459"/>
        </w:trPr>
        <w:tc>
          <w:tcPr>
            <w:tcW w:w="407" w:type="dxa"/>
            <w:noWrap/>
            <w:vAlign w:val="center"/>
            <w:hideMark/>
          </w:tcPr>
          <w:p w14:paraId="3EC8E26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573" w:type="dxa"/>
            <w:vAlign w:val="center"/>
            <w:hideMark/>
          </w:tcPr>
          <w:p w14:paraId="3BA1C7D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2126" w:type="dxa"/>
            <w:vAlign w:val="center"/>
            <w:hideMark/>
          </w:tcPr>
          <w:p w14:paraId="487CF8DF"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Коа</w:t>
            </w:r>
            <w:proofErr w:type="spellEnd"/>
            <w:r w:rsidRPr="00A0597A">
              <w:rPr>
                <w:rFonts w:ascii="Times New Roman" w:eastAsia="Times New Roman" w:hAnsi="Times New Roman" w:cs="Times New Roman"/>
                <w:b/>
                <w:bCs/>
                <w:i/>
                <w:iCs/>
                <w:color w:val="000000"/>
                <w:kern w:val="0"/>
                <w:sz w:val="18"/>
                <w:szCs w:val="18"/>
                <w:lang w:eastAsia="uk-UA"/>
              </w:rPr>
              <w:t xml:space="preserve"> = ЧД /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0 </w:t>
            </w:r>
            <w:r w:rsidRPr="00A0597A">
              <w:rPr>
                <w:rFonts w:ascii="Times New Roman" w:eastAsia="Times New Roman" w:hAnsi="Times New Roman" w:cs="Times New Roman"/>
                <w:b/>
                <w:bCs/>
                <w:i/>
                <w:iCs/>
                <w:color w:val="000000"/>
                <w:kern w:val="0"/>
                <w:sz w:val="18"/>
                <w:szCs w:val="18"/>
                <w:lang w:eastAsia="uk-UA"/>
              </w:rPr>
              <w:t xml:space="preserve">+ </w:t>
            </w:r>
            <w:proofErr w:type="spellStart"/>
            <w:r w:rsidRPr="00A0597A">
              <w:rPr>
                <w:rFonts w:ascii="Times New Roman" w:eastAsia="Times New Roman" w:hAnsi="Times New Roman" w:cs="Times New Roman"/>
                <w:b/>
                <w:bCs/>
                <w:i/>
                <w:iCs/>
                <w:color w:val="000000"/>
                <w:kern w:val="0"/>
                <w:sz w:val="18"/>
                <w:szCs w:val="18"/>
                <w:lang w:eastAsia="uk-UA"/>
              </w:rPr>
              <w:t>Вб</w:t>
            </w:r>
            <w:proofErr w:type="spellEnd"/>
            <w:r w:rsidRPr="00A0597A">
              <w:rPr>
                <w:rFonts w:ascii="Times New Roman" w:eastAsia="Times New Roman" w:hAnsi="Times New Roman" w:cs="Times New Roman"/>
                <w:b/>
                <w:bCs/>
                <w:i/>
                <w:iCs/>
                <w:color w:val="000000"/>
                <w:kern w:val="0"/>
                <w:sz w:val="18"/>
                <w:szCs w:val="18"/>
                <w:vertAlign w:val="subscript"/>
                <w:lang w:eastAsia="uk-UA"/>
              </w:rPr>
              <w:t xml:space="preserve"> 1</w:t>
            </w:r>
            <w:r w:rsidRPr="00A0597A">
              <w:rPr>
                <w:rFonts w:ascii="Times New Roman" w:eastAsia="Times New Roman" w:hAnsi="Times New Roman" w:cs="Times New Roman"/>
                <w:b/>
                <w:bCs/>
                <w:i/>
                <w:iCs/>
                <w:color w:val="000000"/>
                <w:kern w:val="0"/>
                <w:sz w:val="18"/>
                <w:szCs w:val="18"/>
                <w:lang w:eastAsia="uk-UA"/>
              </w:rPr>
              <w:t xml:space="preserve">) / 2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 xml:space="preserve">ЧД </w:t>
            </w:r>
            <w:r w:rsidRPr="00A0597A">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0 </w:t>
            </w:r>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xml:space="preserve">- валюта балансу на </w:t>
            </w:r>
            <w:r w:rsidRPr="00A0597A">
              <w:rPr>
                <w:rFonts w:ascii="Times New Roman" w:eastAsia="Times New Roman" w:hAnsi="Times New Roman" w:cs="Times New Roman"/>
                <w:color w:val="000000"/>
                <w:kern w:val="0"/>
                <w:sz w:val="18"/>
                <w:szCs w:val="18"/>
                <w:lang w:eastAsia="uk-UA"/>
              </w:rPr>
              <w:lastRenderedPageBreak/>
              <w:t>початок періоду;</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Вб</w:t>
            </w:r>
            <w:proofErr w:type="spellEnd"/>
            <w:r w:rsidRPr="00A0597A">
              <w:rPr>
                <w:rFonts w:ascii="Times New Roman" w:eastAsia="Times New Roman" w:hAnsi="Times New Roman" w:cs="Times New Roman"/>
                <w:i/>
                <w:iCs/>
                <w:color w:val="000000"/>
                <w:kern w:val="0"/>
                <w:sz w:val="18"/>
                <w:szCs w:val="18"/>
                <w:vertAlign w:val="subscript"/>
                <w:lang w:eastAsia="uk-UA"/>
              </w:rPr>
              <w:t xml:space="preserve"> 1</w:t>
            </w:r>
            <w:r w:rsidRPr="00A0597A">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276" w:type="dxa"/>
            <w:vAlign w:val="center"/>
            <w:hideMark/>
          </w:tcPr>
          <w:p w14:paraId="7D645475"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lastRenderedPageBreak/>
              <w:t>Коа</w:t>
            </w:r>
            <w:proofErr w:type="spellEnd"/>
            <w:r w:rsidRPr="00A0597A">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102" w:type="dxa"/>
            <w:vAlign w:val="center"/>
            <w:hideMark/>
          </w:tcPr>
          <w:p w14:paraId="0D08F75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024" w:type="dxa"/>
            <w:noWrap/>
            <w:vAlign w:val="center"/>
            <w:hideMark/>
          </w:tcPr>
          <w:p w14:paraId="2C06126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0,00863</w:t>
            </w:r>
          </w:p>
        </w:tc>
        <w:tc>
          <w:tcPr>
            <w:tcW w:w="1134" w:type="dxa"/>
            <w:noWrap/>
            <w:vAlign w:val="center"/>
            <w:hideMark/>
          </w:tcPr>
          <w:p w14:paraId="7FFE04E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0,00471</w:t>
            </w:r>
          </w:p>
        </w:tc>
        <w:tc>
          <w:tcPr>
            <w:tcW w:w="1170" w:type="dxa"/>
            <w:noWrap/>
            <w:vAlign w:val="center"/>
            <w:hideMark/>
          </w:tcPr>
          <w:p w14:paraId="4F0E6D2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0,00392</w:t>
            </w:r>
          </w:p>
        </w:tc>
      </w:tr>
      <w:tr w:rsidR="00056AD0" w:rsidRPr="00BE16D7" w14:paraId="7E3E32DE" w14:textId="77777777" w:rsidTr="00FD4279">
        <w:trPr>
          <w:trHeight w:val="131"/>
        </w:trPr>
        <w:tc>
          <w:tcPr>
            <w:tcW w:w="407" w:type="dxa"/>
            <w:noWrap/>
            <w:vAlign w:val="center"/>
            <w:hideMark/>
          </w:tcPr>
          <w:p w14:paraId="1F83B6D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573" w:type="dxa"/>
            <w:vAlign w:val="center"/>
            <w:hideMark/>
          </w:tcPr>
          <w:p w14:paraId="1B0A599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фінансової стійкості підприємства</w:t>
            </w:r>
          </w:p>
        </w:tc>
        <w:tc>
          <w:tcPr>
            <w:tcW w:w="2126" w:type="dxa"/>
            <w:vAlign w:val="center"/>
            <w:hideMark/>
          </w:tcPr>
          <w:p w14:paraId="771C60AD" w14:textId="77777777" w:rsidR="00056AD0" w:rsidRPr="00A0597A" w:rsidRDefault="00056AD0" w:rsidP="00056AD0">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Кф.с</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Вк</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Дз</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Кз</w:t>
            </w:r>
            <w:proofErr w:type="spellEnd"/>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Вк</w:t>
            </w:r>
            <w:proofErr w:type="spellEnd"/>
            <w:r w:rsidRPr="00A0597A">
              <w:rPr>
                <w:rFonts w:ascii="Times New Roman" w:eastAsia="Times New Roman" w:hAnsi="Times New Roman" w:cs="Times New Roman"/>
                <w:color w:val="000000"/>
                <w:kern w:val="0"/>
                <w:sz w:val="18"/>
                <w:szCs w:val="18"/>
                <w:lang w:eastAsia="uk-UA"/>
              </w:rPr>
              <w:t xml:space="preserve"> – власний капітал;</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Дз</w:t>
            </w:r>
            <w:proofErr w:type="spellEnd"/>
            <w:r w:rsidRPr="00A0597A">
              <w:rPr>
                <w:rFonts w:ascii="Times New Roman" w:eastAsia="Times New Roman" w:hAnsi="Times New Roman" w:cs="Times New Roman"/>
                <w:color w:val="000000"/>
                <w:kern w:val="0"/>
                <w:sz w:val="18"/>
                <w:szCs w:val="18"/>
                <w:lang w:eastAsia="uk-UA"/>
              </w:rPr>
              <w:t xml:space="preserve"> – довгострокові зобов’язання;</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Кз</w:t>
            </w:r>
            <w:proofErr w:type="spellEnd"/>
            <w:r w:rsidRPr="00A0597A">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1276" w:type="dxa"/>
            <w:vAlign w:val="center"/>
            <w:hideMark/>
          </w:tcPr>
          <w:p w14:paraId="16B5D718"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Кф.с</w:t>
            </w:r>
            <w:proofErr w:type="spellEnd"/>
            <w:r w:rsidRPr="00A0597A">
              <w:rPr>
                <w:rFonts w:ascii="Times New Roman" w:eastAsia="Times New Roman" w:hAnsi="Times New Roman" w:cs="Times New Roman"/>
                <w:i/>
                <w:iCs/>
                <w:color w:val="000000"/>
                <w:kern w:val="0"/>
                <w:sz w:val="18"/>
                <w:szCs w:val="18"/>
                <w:lang w:eastAsia="uk-UA"/>
              </w:rPr>
              <w:t>. = ф. 1 р. 1495 4 / (ф. 1 р. 1595 + ф. 1 р. 1695 4)</w:t>
            </w:r>
          </w:p>
        </w:tc>
        <w:tc>
          <w:tcPr>
            <w:tcW w:w="1102" w:type="dxa"/>
            <w:vAlign w:val="center"/>
            <w:hideMark/>
          </w:tcPr>
          <w:p w14:paraId="59096C2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024" w:type="dxa"/>
            <w:noWrap/>
            <w:vAlign w:val="center"/>
            <w:hideMark/>
          </w:tcPr>
          <w:p w14:paraId="5986724D"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-0,17919</w:t>
            </w:r>
          </w:p>
        </w:tc>
        <w:tc>
          <w:tcPr>
            <w:tcW w:w="1134" w:type="dxa"/>
            <w:noWrap/>
            <w:vAlign w:val="center"/>
            <w:hideMark/>
          </w:tcPr>
          <w:p w14:paraId="15DBC9E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-0,17662</w:t>
            </w:r>
          </w:p>
        </w:tc>
        <w:tc>
          <w:tcPr>
            <w:tcW w:w="1170" w:type="dxa"/>
            <w:noWrap/>
            <w:vAlign w:val="center"/>
            <w:hideMark/>
          </w:tcPr>
          <w:p w14:paraId="2BDDFCF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-0,00256</w:t>
            </w:r>
          </w:p>
        </w:tc>
      </w:tr>
      <w:tr w:rsidR="00056AD0" w:rsidRPr="00BE16D7" w14:paraId="4790C7AD" w14:textId="77777777" w:rsidTr="00FD4279">
        <w:trPr>
          <w:trHeight w:val="705"/>
        </w:trPr>
        <w:tc>
          <w:tcPr>
            <w:tcW w:w="407" w:type="dxa"/>
            <w:noWrap/>
            <w:vAlign w:val="center"/>
            <w:hideMark/>
          </w:tcPr>
          <w:p w14:paraId="3332761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573" w:type="dxa"/>
            <w:vAlign w:val="center"/>
            <w:hideMark/>
          </w:tcPr>
          <w:p w14:paraId="31EA465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покриття (поточної ліквідності)</w:t>
            </w:r>
          </w:p>
        </w:tc>
        <w:tc>
          <w:tcPr>
            <w:tcW w:w="2126" w:type="dxa"/>
            <w:vAlign w:val="center"/>
            <w:hideMark/>
          </w:tcPr>
          <w:p w14:paraId="0398A770" w14:textId="77777777" w:rsidR="00056AD0" w:rsidRPr="00A0597A" w:rsidRDefault="00056AD0" w:rsidP="00056AD0">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Кп</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ОбЗ</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ОбЗ</w:t>
            </w:r>
            <w:proofErr w:type="spellEnd"/>
            <w:r w:rsidRPr="00A0597A">
              <w:rPr>
                <w:rFonts w:ascii="Times New Roman" w:eastAsia="Times New Roman" w:hAnsi="Times New Roman" w:cs="Times New Roman"/>
                <w:color w:val="000000"/>
                <w:kern w:val="0"/>
                <w:sz w:val="18"/>
                <w:szCs w:val="18"/>
                <w:lang w:eastAsia="uk-UA"/>
              </w:rPr>
              <w:t xml:space="preserve"> – оборотні засоби;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76" w:type="dxa"/>
            <w:vAlign w:val="center"/>
            <w:hideMark/>
          </w:tcPr>
          <w:p w14:paraId="125C1988"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Кп</w:t>
            </w:r>
            <w:proofErr w:type="spellEnd"/>
            <w:r w:rsidRPr="00A0597A">
              <w:rPr>
                <w:rFonts w:ascii="Times New Roman" w:eastAsia="Times New Roman" w:hAnsi="Times New Roman" w:cs="Times New Roman"/>
                <w:i/>
                <w:iCs/>
                <w:color w:val="000000"/>
                <w:kern w:val="0"/>
                <w:sz w:val="18"/>
                <w:szCs w:val="18"/>
                <w:lang w:eastAsia="uk-UA"/>
              </w:rPr>
              <w:t xml:space="preserve"> = ф. 1 р. 1195 4 / ф. 1 р. 1695 4</w:t>
            </w:r>
          </w:p>
        </w:tc>
        <w:tc>
          <w:tcPr>
            <w:tcW w:w="1102" w:type="dxa"/>
            <w:vAlign w:val="center"/>
            <w:hideMark/>
          </w:tcPr>
          <w:p w14:paraId="724C1F77"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024" w:type="dxa"/>
            <w:noWrap/>
            <w:vAlign w:val="center"/>
            <w:hideMark/>
          </w:tcPr>
          <w:p w14:paraId="6D6006B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0,82007</w:t>
            </w:r>
          </w:p>
        </w:tc>
        <w:tc>
          <w:tcPr>
            <w:tcW w:w="1134" w:type="dxa"/>
            <w:noWrap/>
            <w:vAlign w:val="center"/>
            <w:hideMark/>
          </w:tcPr>
          <w:p w14:paraId="17EFCA98"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0,82265</w:t>
            </w:r>
          </w:p>
        </w:tc>
        <w:tc>
          <w:tcPr>
            <w:tcW w:w="1170" w:type="dxa"/>
            <w:noWrap/>
            <w:vAlign w:val="center"/>
            <w:hideMark/>
          </w:tcPr>
          <w:p w14:paraId="653BF0C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-0,00257</w:t>
            </w:r>
          </w:p>
        </w:tc>
      </w:tr>
      <w:tr w:rsidR="00056AD0" w:rsidRPr="00BE16D7" w14:paraId="1360A23B" w14:textId="77777777" w:rsidTr="00FD4279">
        <w:trPr>
          <w:trHeight w:val="366"/>
        </w:trPr>
        <w:tc>
          <w:tcPr>
            <w:tcW w:w="407" w:type="dxa"/>
            <w:noWrap/>
            <w:vAlign w:val="center"/>
            <w:hideMark/>
          </w:tcPr>
          <w:p w14:paraId="1849195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573" w:type="dxa"/>
            <w:vAlign w:val="center"/>
            <w:hideMark/>
          </w:tcPr>
          <w:p w14:paraId="475D916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2126" w:type="dxa"/>
            <w:vAlign w:val="center"/>
            <w:hideMark/>
          </w:tcPr>
          <w:p w14:paraId="6BA090E8" w14:textId="77777777" w:rsidR="00056AD0" w:rsidRPr="00A0597A" w:rsidRDefault="00056AD0" w:rsidP="00056AD0">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A0597A">
              <w:rPr>
                <w:rFonts w:ascii="Times New Roman" w:eastAsia="Times New Roman" w:hAnsi="Times New Roman" w:cs="Times New Roman"/>
                <w:b/>
                <w:bCs/>
                <w:i/>
                <w:iCs/>
                <w:color w:val="000000"/>
                <w:kern w:val="0"/>
                <w:sz w:val="18"/>
                <w:szCs w:val="18"/>
                <w:lang w:eastAsia="uk-UA"/>
              </w:rPr>
              <w:t>Каб.л</w:t>
            </w:r>
            <w:proofErr w:type="spellEnd"/>
            <w:r w:rsidRPr="00A0597A">
              <w:rPr>
                <w:rFonts w:ascii="Times New Roman" w:eastAsia="Times New Roman" w:hAnsi="Times New Roman" w:cs="Times New Roman"/>
                <w:b/>
                <w:bCs/>
                <w:i/>
                <w:iCs/>
                <w:color w:val="000000"/>
                <w:kern w:val="0"/>
                <w:sz w:val="18"/>
                <w:szCs w:val="18"/>
                <w:lang w:eastAsia="uk-UA"/>
              </w:rPr>
              <w:t xml:space="preserve">. = </w:t>
            </w:r>
            <w:proofErr w:type="spellStart"/>
            <w:r w:rsidRPr="00A0597A">
              <w:rPr>
                <w:rFonts w:ascii="Times New Roman" w:eastAsia="Times New Roman" w:hAnsi="Times New Roman" w:cs="Times New Roman"/>
                <w:b/>
                <w:bCs/>
                <w:i/>
                <w:iCs/>
                <w:color w:val="000000"/>
                <w:kern w:val="0"/>
                <w:sz w:val="18"/>
                <w:szCs w:val="18"/>
                <w:lang w:eastAsia="uk-UA"/>
              </w:rPr>
              <w:t>Гк</w:t>
            </w:r>
            <w:proofErr w:type="spellEnd"/>
            <w:r w:rsidRPr="00A0597A">
              <w:rPr>
                <w:rFonts w:ascii="Times New Roman" w:eastAsia="Times New Roman" w:hAnsi="Times New Roman" w:cs="Times New Roman"/>
                <w:b/>
                <w:bCs/>
                <w:i/>
                <w:iCs/>
                <w:color w:val="000000"/>
                <w:kern w:val="0"/>
                <w:sz w:val="18"/>
                <w:szCs w:val="18"/>
                <w:lang w:eastAsia="uk-UA"/>
              </w:rPr>
              <w:t xml:space="preserve"> / ПЗ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b/>
                <w:bCs/>
                <w:i/>
                <w:iCs/>
                <w:color w:val="000000"/>
                <w:kern w:val="0"/>
                <w:sz w:val="18"/>
                <w:szCs w:val="18"/>
                <w:lang w:eastAsia="uk-UA"/>
              </w:rPr>
              <w:br/>
            </w:r>
            <w:proofErr w:type="spellStart"/>
            <w:r w:rsidRPr="00A0597A">
              <w:rPr>
                <w:rFonts w:ascii="Times New Roman" w:eastAsia="Times New Roman" w:hAnsi="Times New Roman" w:cs="Times New Roman"/>
                <w:i/>
                <w:iCs/>
                <w:color w:val="000000"/>
                <w:kern w:val="0"/>
                <w:sz w:val="18"/>
                <w:szCs w:val="18"/>
                <w:lang w:eastAsia="uk-UA"/>
              </w:rPr>
              <w:t>Гк</w:t>
            </w:r>
            <w:proofErr w:type="spellEnd"/>
            <w:r w:rsidRPr="00A0597A">
              <w:rPr>
                <w:rFonts w:ascii="Times New Roman" w:eastAsia="Times New Roman" w:hAnsi="Times New Roman" w:cs="Times New Roman"/>
                <w:i/>
                <w:iCs/>
                <w:color w:val="000000"/>
                <w:kern w:val="0"/>
                <w:sz w:val="18"/>
                <w:szCs w:val="18"/>
                <w:lang w:eastAsia="uk-UA"/>
              </w:rPr>
              <w:t xml:space="preserve"> </w:t>
            </w:r>
            <w:r w:rsidRPr="00A0597A">
              <w:rPr>
                <w:rFonts w:ascii="Times New Roman" w:eastAsia="Times New Roman" w:hAnsi="Times New Roman" w:cs="Times New Roman"/>
                <w:color w:val="000000"/>
                <w:kern w:val="0"/>
                <w:sz w:val="18"/>
                <w:szCs w:val="18"/>
                <w:lang w:eastAsia="uk-UA"/>
              </w:rPr>
              <w:t>– грошові кошти;</w:t>
            </w:r>
            <w:r w:rsidRPr="00A0597A">
              <w:rPr>
                <w:rFonts w:ascii="Times New Roman" w:eastAsia="Times New Roman" w:hAnsi="Times New Roman" w:cs="Times New Roman"/>
                <w:b/>
                <w:bCs/>
                <w:i/>
                <w:iCs/>
                <w:color w:val="000000"/>
                <w:kern w:val="0"/>
                <w:sz w:val="18"/>
                <w:szCs w:val="18"/>
                <w:lang w:eastAsia="uk-UA"/>
              </w:rPr>
              <w:t xml:space="preserve"> </w:t>
            </w:r>
            <w:r w:rsidRPr="00A0597A">
              <w:rPr>
                <w:rFonts w:ascii="Times New Roman" w:eastAsia="Times New Roman" w:hAnsi="Times New Roman" w:cs="Times New Roman"/>
                <w:b/>
                <w:bCs/>
                <w:i/>
                <w:iCs/>
                <w:color w:val="000000"/>
                <w:kern w:val="0"/>
                <w:sz w:val="18"/>
                <w:szCs w:val="18"/>
                <w:lang w:eastAsia="uk-UA"/>
              </w:rPr>
              <w:br/>
            </w:r>
            <w:r w:rsidRPr="00A0597A">
              <w:rPr>
                <w:rFonts w:ascii="Times New Roman" w:eastAsia="Times New Roman" w:hAnsi="Times New Roman" w:cs="Times New Roman"/>
                <w:i/>
                <w:iCs/>
                <w:color w:val="000000"/>
                <w:kern w:val="0"/>
                <w:sz w:val="18"/>
                <w:szCs w:val="18"/>
                <w:lang w:eastAsia="uk-UA"/>
              </w:rPr>
              <w:t>ПЗ</w:t>
            </w:r>
            <w:r w:rsidRPr="00A0597A">
              <w:rPr>
                <w:rFonts w:ascii="Times New Roman" w:eastAsia="Times New Roman" w:hAnsi="Times New Roman" w:cs="Times New Roman"/>
                <w:color w:val="000000"/>
                <w:kern w:val="0"/>
                <w:sz w:val="18"/>
                <w:szCs w:val="18"/>
                <w:lang w:eastAsia="uk-UA"/>
              </w:rPr>
              <w:t xml:space="preserve"> – поточні зобов’язання</w:t>
            </w:r>
          </w:p>
        </w:tc>
        <w:tc>
          <w:tcPr>
            <w:tcW w:w="1276" w:type="dxa"/>
            <w:vAlign w:val="center"/>
            <w:hideMark/>
          </w:tcPr>
          <w:p w14:paraId="09E408B9" w14:textId="77777777" w:rsidR="00056AD0" w:rsidRPr="00A0597A" w:rsidRDefault="00056AD0" w:rsidP="00056AD0">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A0597A">
              <w:rPr>
                <w:rFonts w:ascii="Times New Roman" w:eastAsia="Times New Roman" w:hAnsi="Times New Roman" w:cs="Times New Roman"/>
                <w:i/>
                <w:iCs/>
                <w:color w:val="000000"/>
                <w:kern w:val="0"/>
                <w:sz w:val="18"/>
                <w:szCs w:val="18"/>
                <w:lang w:eastAsia="uk-UA"/>
              </w:rPr>
              <w:t>Каб.л</w:t>
            </w:r>
            <w:proofErr w:type="spellEnd"/>
            <w:r w:rsidRPr="00A0597A">
              <w:rPr>
                <w:rFonts w:ascii="Times New Roman" w:eastAsia="Times New Roman" w:hAnsi="Times New Roman" w:cs="Times New Roman"/>
                <w:i/>
                <w:iCs/>
                <w:color w:val="000000"/>
                <w:kern w:val="0"/>
                <w:sz w:val="18"/>
                <w:szCs w:val="18"/>
                <w:lang w:eastAsia="uk-UA"/>
              </w:rPr>
              <w:t>. = ф. 1 р. 1167 4 / ф. 1 р. 1695 4</w:t>
            </w:r>
          </w:p>
        </w:tc>
        <w:tc>
          <w:tcPr>
            <w:tcW w:w="1102" w:type="dxa"/>
            <w:noWrap/>
            <w:vAlign w:val="center"/>
            <w:hideMark/>
          </w:tcPr>
          <w:p w14:paraId="0C2F5F2D"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1024" w:type="dxa"/>
            <w:noWrap/>
            <w:vAlign w:val="center"/>
            <w:hideMark/>
          </w:tcPr>
          <w:p w14:paraId="1062FD2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0,00009</w:t>
            </w:r>
          </w:p>
        </w:tc>
        <w:tc>
          <w:tcPr>
            <w:tcW w:w="1134" w:type="dxa"/>
            <w:noWrap/>
            <w:vAlign w:val="center"/>
            <w:hideMark/>
          </w:tcPr>
          <w:p w14:paraId="409625F8"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0,00018</w:t>
            </w:r>
          </w:p>
        </w:tc>
        <w:tc>
          <w:tcPr>
            <w:tcW w:w="1170" w:type="dxa"/>
            <w:noWrap/>
            <w:vAlign w:val="center"/>
            <w:hideMark/>
          </w:tcPr>
          <w:p w14:paraId="5B3B7767"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-0,00009</w:t>
            </w:r>
          </w:p>
        </w:tc>
      </w:tr>
    </w:tbl>
    <w:p w14:paraId="7D3C75EA" w14:textId="77777777" w:rsidR="00056AD0" w:rsidRPr="00E325D7" w:rsidRDefault="00056AD0" w:rsidP="002D46E4">
      <w:pPr>
        <w:spacing w:after="0" w:line="240" w:lineRule="auto"/>
        <w:ind w:right="142"/>
        <w:jc w:val="center"/>
        <w:rPr>
          <w:rFonts w:ascii="Times New Roman" w:eastAsia="Times New Roman" w:hAnsi="Times New Roman" w:cs="Times New Roman"/>
          <w:bCs/>
          <w:color w:val="000000"/>
          <w:kern w:val="28"/>
          <w:sz w:val="26"/>
          <w:szCs w:val="26"/>
          <w:lang w:eastAsia="uk-UA"/>
        </w:rPr>
      </w:pPr>
      <w:r w:rsidRPr="00E325D7">
        <w:rPr>
          <w:rFonts w:ascii="Times New Roman" w:eastAsia="Times New Roman" w:hAnsi="Times New Roman" w:cs="Times New Roman"/>
          <w:bCs/>
          <w:color w:val="000000"/>
          <w:kern w:val="28"/>
          <w:sz w:val="26"/>
          <w:szCs w:val="26"/>
          <w:lang w:eastAsia="uk-UA"/>
        </w:rPr>
        <w:t xml:space="preserve">Узагальнена інформація про результати роботи комунального підприємства </w:t>
      </w:r>
      <w:r w:rsidR="00E325D7" w:rsidRPr="00E325D7">
        <w:rPr>
          <w:rFonts w:ascii="Times New Roman" w:eastAsia="Times New Roman" w:hAnsi="Times New Roman" w:cs="Times New Roman"/>
          <w:bCs/>
          <w:color w:val="000000"/>
          <w:kern w:val="28"/>
          <w:sz w:val="26"/>
          <w:szCs w:val="26"/>
          <w:lang w:eastAsia="uk-UA"/>
        </w:rPr>
        <w:t>«</w:t>
      </w:r>
      <w:r w:rsidRPr="00E325D7">
        <w:rPr>
          <w:rFonts w:ascii="Times New Roman" w:eastAsia="Times New Roman" w:hAnsi="Times New Roman" w:cs="Times New Roman"/>
          <w:bCs/>
          <w:color w:val="000000"/>
          <w:kern w:val="28"/>
          <w:sz w:val="26"/>
          <w:szCs w:val="26"/>
          <w:lang w:eastAsia="uk-UA"/>
        </w:rPr>
        <w:t>Центр обслуговування споживачів Шевченківського району</w:t>
      </w:r>
      <w:r w:rsidR="00E325D7" w:rsidRPr="00E325D7">
        <w:rPr>
          <w:rFonts w:ascii="Times New Roman" w:eastAsia="Times New Roman" w:hAnsi="Times New Roman" w:cs="Times New Roman"/>
          <w:bCs/>
          <w:color w:val="000000"/>
          <w:kern w:val="28"/>
          <w:sz w:val="26"/>
          <w:szCs w:val="26"/>
          <w:lang w:eastAsia="uk-UA"/>
        </w:rPr>
        <w:t>»</w:t>
      </w:r>
      <w:r w:rsidRPr="00E325D7">
        <w:rPr>
          <w:rFonts w:ascii="Times New Roman" w:eastAsia="Times New Roman" w:hAnsi="Times New Roman" w:cs="Times New Roman"/>
          <w:bCs/>
          <w:color w:val="000000"/>
          <w:kern w:val="28"/>
          <w:sz w:val="26"/>
          <w:szCs w:val="26"/>
          <w:lang w:eastAsia="uk-UA"/>
        </w:rPr>
        <w:t xml:space="preserve"> </w:t>
      </w:r>
    </w:p>
    <w:p w14:paraId="138492F6" w14:textId="77777777" w:rsidR="00056AD0" w:rsidRDefault="00056AD0" w:rsidP="002D46E4">
      <w:pPr>
        <w:spacing w:after="0" w:line="240" w:lineRule="auto"/>
        <w:ind w:right="142"/>
        <w:jc w:val="center"/>
        <w:rPr>
          <w:rFonts w:ascii="Times New Roman" w:eastAsia="Times New Roman" w:hAnsi="Times New Roman" w:cs="Times New Roman"/>
          <w:bCs/>
          <w:color w:val="000000"/>
          <w:kern w:val="28"/>
          <w:sz w:val="26"/>
          <w:szCs w:val="26"/>
          <w:lang w:eastAsia="uk-UA"/>
        </w:rPr>
      </w:pPr>
      <w:r w:rsidRPr="00E325D7">
        <w:rPr>
          <w:rFonts w:ascii="Times New Roman" w:eastAsia="Times New Roman" w:hAnsi="Times New Roman" w:cs="Times New Roman"/>
          <w:bCs/>
          <w:color w:val="000000"/>
          <w:kern w:val="28"/>
          <w:sz w:val="26"/>
          <w:szCs w:val="26"/>
          <w:lang w:eastAsia="uk-UA"/>
        </w:rPr>
        <w:t>за 2023-2025 роки</w:t>
      </w:r>
    </w:p>
    <w:p w14:paraId="6006B212" w14:textId="77777777" w:rsidR="009B713D" w:rsidRPr="00E325D7" w:rsidRDefault="009B713D" w:rsidP="009B713D">
      <w:pPr>
        <w:spacing w:after="0" w:line="240" w:lineRule="auto"/>
        <w:ind w:right="142"/>
        <w:jc w:val="right"/>
        <w:rPr>
          <w:rFonts w:ascii="Times New Roman" w:eastAsia="Times New Roman" w:hAnsi="Times New Roman" w:cs="Times New Roman"/>
          <w:bCs/>
          <w:color w:val="000000"/>
          <w:kern w:val="28"/>
          <w:sz w:val="26"/>
          <w:szCs w:val="26"/>
          <w:lang w:eastAsia="uk-UA"/>
        </w:rPr>
      </w:pPr>
      <w:r w:rsidRPr="00E325D7">
        <w:rPr>
          <w:rFonts w:ascii="Times New Roman" w:eastAsia="Times New Roman" w:hAnsi="Times New Roman" w:cs="Times New Roman"/>
          <w:color w:val="000000"/>
          <w:kern w:val="0"/>
          <w:sz w:val="20"/>
          <w:szCs w:val="20"/>
          <w:lang w:eastAsia="uk-UA"/>
        </w:rPr>
        <w:t>тис. грн</w:t>
      </w:r>
    </w:p>
    <w:tbl>
      <w:tblPr>
        <w:tblW w:w="9781" w:type="dxa"/>
        <w:tblInd w:w="-5" w:type="dxa"/>
        <w:tblLook w:val="04A0" w:firstRow="1" w:lastRow="0" w:firstColumn="1" w:lastColumn="0" w:noHBand="0" w:noVBand="1"/>
      </w:tblPr>
      <w:tblGrid>
        <w:gridCol w:w="5245"/>
        <w:gridCol w:w="1417"/>
        <w:gridCol w:w="1417"/>
        <w:gridCol w:w="1702"/>
      </w:tblGrid>
      <w:tr w:rsidR="00056AD0" w:rsidRPr="00BE16D7" w14:paraId="4E1B5DDC"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7BEA3A0C"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417" w:type="dxa"/>
            <w:tcBorders>
              <w:top w:val="single" w:sz="4" w:space="0" w:color="auto"/>
              <w:left w:val="nil"/>
              <w:bottom w:val="single" w:sz="4" w:space="0" w:color="auto"/>
              <w:right w:val="single" w:sz="4" w:space="0" w:color="auto"/>
            </w:tcBorders>
            <w:vAlign w:val="center"/>
            <w:hideMark/>
          </w:tcPr>
          <w:p w14:paraId="63C1D292"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417" w:type="dxa"/>
            <w:tcBorders>
              <w:top w:val="single" w:sz="4" w:space="0" w:color="auto"/>
              <w:left w:val="nil"/>
              <w:bottom w:val="single" w:sz="4" w:space="0" w:color="auto"/>
              <w:right w:val="single" w:sz="4" w:space="0" w:color="auto"/>
            </w:tcBorders>
            <w:noWrap/>
            <w:vAlign w:val="center"/>
            <w:hideMark/>
          </w:tcPr>
          <w:p w14:paraId="1DB820C1"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702" w:type="dxa"/>
            <w:tcBorders>
              <w:top w:val="single" w:sz="4" w:space="0" w:color="auto"/>
              <w:left w:val="nil"/>
              <w:bottom w:val="single" w:sz="4" w:space="0" w:color="auto"/>
              <w:right w:val="single" w:sz="4" w:space="0" w:color="auto"/>
            </w:tcBorders>
            <w:noWrap/>
            <w:vAlign w:val="center"/>
            <w:hideMark/>
          </w:tcPr>
          <w:p w14:paraId="3BCD4D4D"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056AD0" w:rsidRPr="00BE16D7" w14:paraId="33DFC6A8" w14:textId="77777777" w:rsidTr="009B713D">
        <w:trPr>
          <w:trHeight w:val="315"/>
        </w:trPr>
        <w:tc>
          <w:tcPr>
            <w:tcW w:w="9781" w:type="dxa"/>
            <w:gridSpan w:val="4"/>
            <w:tcBorders>
              <w:top w:val="single" w:sz="4" w:space="0" w:color="auto"/>
              <w:left w:val="single" w:sz="4" w:space="0" w:color="auto"/>
              <w:bottom w:val="single" w:sz="4" w:space="0" w:color="auto"/>
              <w:right w:val="single" w:sz="4" w:space="0" w:color="auto"/>
            </w:tcBorders>
            <w:noWrap/>
            <w:vAlign w:val="center"/>
            <w:hideMark/>
          </w:tcPr>
          <w:p w14:paraId="0AECA76D" w14:textId="77777777" w:rsidR="00056AD0" w:rsidRPr="00BE16D7" w:rsidRDefault="00056AD0" w:rsidP="00056AD0">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056AD0" w:rsidRPr="00BE16D7" w14:paraId="06AE6F65"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2AD4EE81"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417" w:type="dxa"/>
            <w:tcBorders>
              <w:top w:val="single" w:sz="4" w:space="0" w:color="auto"/>
              <w:left w:val="nil"/>
              <w:bottom w:val="single" w:sz="4" w:space="0" w:color="auto"/>
              <w:right w:val="single" w:sz="4" w:space="0" w:color="auto"/>
            </w:tcBorders>
            <w:vAlign w:val="center"/>
            <w:hideMark/>
          </w:tcPr>
          <w:p w14:paraId="45CE8BA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3854</w:t>
            </w:r>
          </w:p>
        </w:tc>
        <w:tc>
          <w:tcPr>
            <w:tcW w:w="1417" w:type="dxa"/>
            <w:tcBorders>
              <w:top w:val="single" w:sz="4" w:space="0" w:color="auto"/>
              <w:left w:val="nil"/>
              <w:bottom w:val="single" w:sz="4" w:space="0" w:color="auto"/>
              <w:right w:val="single" w:sz="4" w:space="0" w:color="auto"/>
            </w:tcBorders>
            <w:noWrap/>
            <w:vAlign w:val="center"/>
            <w:hideMark/>
          </w:tcPr>
          <w:p w14:paraId="1FD14A42"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2983</w:t>
            </w:r>
          </w:p>
        </w:tc>
        <w:tc>
          <w:tcPr>
            <w:tcW w:w="1702" w:type="dxa"/>
            <w:tcBorders>
              <w:top w:val="single" w:sz="4" w:space="0" w:color="auto"/>
              <w:left w:val="nil"/>
              <w:bottom w:val="single" w:sz="4" w:space="0" w:color="auto"/>
              <w:right w:val="single" w:sz="4" w:space="0" w:color="auto"/>
            </w:tcBorders>
            <w:noWrap/>
            <w:vAlign w:val="center"/>
            <w:hideMark/>
          </w:tcPr>
          <w:p w14:paraId="3B1A9AB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1669</w:t>
            </w:r>
          </w:p>
        </w:tc>
      </w:tr>
      <w:tr w:rsidR="00056AD0" w:rsidRPr="00BE16D7" w14:paraId="755B4905"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6CF43467"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417" w:type="dxa"/>
            <w:tcBorders>
              <w:top w:val="single" w:sz="4" w:space="0" w:color="auto"/>
              <w:left w:val="nil"/>
              <w:bottom w:val="single" w:sz="4" w:space="0" w:color="auto"/>
              <w:right w:val="single" w:sz="4" w:space="0" w:color="auto"/>
            </w:tcBorders>
            <w:vAlign w:val="center"/>
            <w:hideMark/>
          </w:tcPr>
          <w:p w14:paraId="6F8B54E4"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1491</w:t>
            </w:r>
          </w:p>
        </w:tc>
        <w:tc>
          <w:tcPr>
            <w:tcW w:w="1417" w:type="dxa"/>
            <w:tcBorders>
              <w:top w:val="single" w:sz="4" w:space="0" w:color="auto"/>
              <w:left w:val="nil"/>
              <w:bottom w:val="single" w:sz="4" w:space="0" w:color="auto"/>
              <w:right w:val="single" w:sz="4" w:space="0" w:color="auto"/>
            </w:tcBorders>
            <w:noWrap/>
            <w:vAlign w:val="center"/>
            <w:hideMark/>
          </w:tcPr>
          <w:p w14:paraId="4F44AA3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2265</w:t>
            </w:r>
          </w:p>
        </w:tc>
        <w:tc>
          <w:tcPr>
            <w:tcW w:w="1702" w:type="dxa"/>
            <w:tcBorders>
              <w:top w:val="single" w:sz="4" w:space="0" w:color="auto"/>
              <w:left w:val="nil"/>
              <w:bottom w:val="single" w:sz="4" w:space="0" w:color="auto"/>
              <w:right w:val="single" w:sz="4" w:space="0" w:color="auto"/>
            </w:tcBorders>
            <w:noWrap/>
            <w:vAlign w:val="center"/>
            <w:hideMark/>
          </w:tcPr>
          <w:p w14:paraId="18439FE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2302</w:t>
            </w:r>
          </w:p>
        </w:tc>
      </w:tr>
      <w:tr w:rsidR="00056AD0" w:rsidRPr="00BE16D7" w14:paraId="130BD658"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4A0D43AB"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417" w:type="dxa"/>
            <w:tcBorders>
              <w:top w:val="single" w:sz="4" w:space="0" w:color="auto"/>
              <w:left w:val="nil"/>
              <w:bottom w:val="single" w:sz="4" w:space="0" w:color="auto"/>
              <w:right w:val="single" w:sz="4" w:space="0" w:color="auto"/>
            </w:tcBorders>
            <w:vAlign w:val="center"/>
            <w:hideMark/>
          </w:tcPr>
          <w:p w14:paraId="79E9E4E3"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1CFEDCA4"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786342E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056AD0" w:rsidRPr="00BE16D7" w14:paraId="2FB5341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482AA9D6"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417" w:type="dxa"/>
            <w:tcBorders>
              <w:top w:val="single" w:sz="4" w:space="0" w:color="auto"/>
              <w:left w:val="nil"/>
              <w:bottom w:val="single" w:sz="4" w:space="0" w:color="auto"/>
              <w:right w:val="single" w:sz="4" w:space="0" w:color="auto"/>
            </w:tcBorders>
            <w:vAlign w:val="center"/>
            <w:hideMark/>
          </w:tcPr>
          <w:p w14:paraId="27C2559A"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655ACD22"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677C898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056AD0" w:rsidRPr="00BE16D7" w14:paraId="525A4E96"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559C6910"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7" w:type="dxa"/>
            <w:tcBorders>
              <w:top w:val="single" w:sz="4" w:space="0" w:color="auto"/>
              <w:left w:val="nil"/>
              <w:bottom w:val="single" w:sz="4" w:space="0" w:color="auto"/>
              <w:right w:val="single" w:sz="4" w:space="0" w:color="auto"/>
            </w:tcBorders>
            <w:vAlign w:val="center"/>
            <w:hideMark/>
          </w:tcPr>
          <w:p w14:paraId="6C777DAD"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3F1D4125"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6059067A"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r>
      <w:tr w:rsidR="00056AD0" w:rsidRPr="00BE16D7" w14:paraId="3BBC125D" w14:textId="77777777" w:rsidTr="009B713D">
        <w:trPr>
          <w:trHeight w:val="315"/>
        </w:trPr>
        <w:tc>
          <w:tcPr>
            <w:tcW w:w="9781" w:type="dxa"/>
            <w:gridSpan w:val="4"/>
            <w:tcBorders>
              <w:top w:val="single" w:sz="4" w:space="0" w:color="auto"/>
              <w:left w:val="single" w:sz="4" w:space="0" w:color="auto"/>
              <w:bottom w:val="single" w:sz="4" w:space="0" w:color="auto"/>
              <w:right w:val="single" w:sz="4" w:space="0" w:color="auto"/>
            </w:tcBorders>
            <w:vAlign w:val="center"/>
            <w:hideMark/>
          </w:tcPr>
          <w:p w14:paraId="6D85A948" w14:textId="77777777" w:rsidR="00056AD0" w:rsidRPr="00BE16D7" w:rsidRDefault="00056AD0" w:rsidP="00056AD0">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056AD0" w:rsidRPr="00BE16D7" w14:paraId="774C3862"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39194025"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417" w:type="dxa"/>
            <w:tcBorders>
              <w:top w:val="single" w:sz="4" w:space="0" w:color="auto"/>
              <w:left w:val="nil"/>
              <w:bottom w:val="single" w:sz="4" w:space="0" w:color="auto"/>
              <w:right w:val="single" w:sz="4" w:space="0" w:color="auto"/>
            </w:tcBorders>
            <w:vAlign w:val="center"/>
            <w:hideMark/>
          </w:tcPr>
          <w:p w14:paraId="18BE946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682</w:t>
            </w:r>
          </w:p>
        </w:tc>
        <w:tc>
          <w:tcPr>
            <w:tcW w:w="1417" w:type="dxa"/>
            <w:tcBorders>
              <w:top w:val="single" w:sz="4" w:space="0" w:color="auto"/>
              <w:left w:val="nil"/>
              <w:bottom w:val="single" w:sz="4" w:space="0" w:color="auto"/>
              <w:right w:val="single" w:sz="4" w:space="0" w:color="auto"/>
            </w:tcBorders>
            <w:noWrap/>
            <w:vAlign w:val="center"/>
            <w:hideMark/>
          </w:tcPr>
          <w:p w14:paraId="6250C9ED"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770</w:t>
            </w:r>
          </w:p>
        </w:tc>
        <w:tc>
          <w:tcPr>
            <w:tcW w:w="1702" w:type="dxa"/>
            <w:tcBorders>
              <w:top w:val="single" w:sz="4" w:space="0" w:color="auto"/>
              <w:left w:val="nil"/>
              <w:bottom w:val="single" w:sz="4" w:space="0" w:color="auto"/>
              <w:right w:val="single" w:sz="4" w:space="0" w:color="auto"/>
            </w:tcBorders>
            <w:noWrap/>
            <w:vAlign w:val="center"/>
            <w:hideMark/>
          </w:tcPr>
          <w:p w14:paraId="505F690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765</w:t>
            </w:r>
          </w:p>
        </w:tc>
      </w:tr>
      <w:tr w:rsidR="00056AD0" w:rsidRPr="00BE16D7" w14:paraId="24601E9A"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421BEC75"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417" w:type="dxa"/>
            <w:tcBorders>
              <w:top w:val="single" w:sz="4" w:space="0" w:color="auto"/>
              <w:left w:val="nil"/>
              <w:bottom w:val="single" w:sz="4" w:space="0" w:color="auto"/>
              <w:right w:val="single" w:sz="4" w:space="0" w:color="auto"/>
            </w:tcBorders>
            <w:vAlign w:val="center"/>
            <w:hideMark/>
          </w:tcPr>
          <w:p w14:paraId="444B0AD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1955</w:t>
            </w:r>
          </w:p>
        </w:tc>
        <w:tc>
          <w:tcPr>
            <w:tcW w:w="1417" w:type="dxa"/>
            <w:tcBorders>
              <w:top w:val="single" w:sz="4" w:space="0" w:color="auto"/>
              <w:left w:val="nil"/>
              <w:bottom w:val="single" w:sz="4" w:space="0" w:color="auto"/>
              <w:right w:val="single" w:sz="4" w:space="0" w:color="auto"/>
            </w:tcBorders>
            <w:noWrap/>
            <w:vAlign w:val="center"/>
            <w:hideMark/>
          </w:tcPr>
          <w:p w14:paraId="0DEC894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2057</w:t>
            </w:r>
          </w:p>
        </w:tc>
        <w:tc>
          <w:tcPr>
            <w:tcW w:w="1702" w:type="dxa"/>
            <w:tcBorders>
              <w:top w:val="single" w:sz="4" w:space="0" w:color="auto"/>
              <w:left w:val="nil"/>
              <w:bottom w:val="single" w:sz="4" w:space="0" w:color="auto"/>
              <w:right w:val="single" w:sz="4" w:space="0" w:color="auto"/>
            </w:tcBorders>
            <w:noWrap/>
            <w:vAlign w:val="center"/>
            <w:hideMark/>
          </w:tcPr>
          <w:p w14:paraId="465ACC6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2235</w:t>
            </w:r>
          </w:p>
        </w:tc>
      </w:tr>
      <w:tr w:rsidR="00056AD0" w:rsidRPr="00BE16D7" w14:paraId="3921B655"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682C09B"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417" w:type="dxa"/>
            <w:tcBorders>
              <w:top w:val="single" w:sz="4" w:space="0" w:color="auto"/>
              <w:left w:val="nil"/>
              <w:bottom w:val="single" w:sz="4" w:space="0" w:color="auto"/>
              <w:right w:val="single" w:sz="4" w:space="0" w:color="auto"/>
            </w:tcBorders>
            <w:vAlign w:val="center"/>
            <w:hideMark/>
          </w:tcPr>
          <w:p w14:paraId="3123B8C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427556AE"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2A8B329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056AD0" w:rsidRPr="00BE16D7" w14:paraId="2F559C1E"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5D5CBA09"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417" w:type="dxa"/>
            <w:tcBorders>
              <w:top w:val="single" w:sz="4" w:space="0" w:color="auto"/>
              <w:left w:val="nil"/>
              <w:bottom w:val="single" w:sz="4" w:space="0" w:color="auto"/>
              <w:right w:val="single" w:sz="4" w:space="0" w:color="auto"/>
            </w:tcBorders>
            <w:vAlign w:val="center"/>
            <w:hideMark/>
          </w:tcPr>
          <w:p w14:paraId="4959DF55"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2623</w:t>
            </w:r>
          </w:p>
        </w:tc>
        <w:tc>
          <w:tcPr>
            <w:tcW w:w="1417" w:type="dxa"/>
            <w:tcBorders>
              <w:top w:val="single" w:sz="4" w:space="0" w:color="auto"/>
              <w:left w:val="nil"/>
              <w:bottom w:val="single" w:sz="4" w:space="0" w:color="auto"/>
              <w:right w:val="single" w:sz="4" w:space="0" w:color="auto"/>
            </w:tcBorders>
            <w:noWrap/>
            <w:vAlign w:val="center"/>
            <w:hideMark/>
          </w:tcPr>
          <w:p w14:paraId="17D9A795"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2392</w:t>
            </w:r>
          </w:p>
        </w:tc>
        <w:tc>
          <w:tcPr>
            <w:tcW w:w="1702" w:type="dxa"/>
            <w:tcBorders>
              <w:top w:val="single" w:sz="4" w:space="0" w:color="auto"/>
              <w:left w:val="nil"/>
              <w:bottom w:val="single" w:sz="4" w:space="0" w:color="auto"/>
              <w:right w:val="single" w:sz="4" w:space="0" w:color="auto"/>
            </w:tcBorders>
            <w:noWrap/>
            <w:vAlign w:val="center"/>
            <w:hideMark/>
          </w:tcPr>
          <w:p w14:paraId="13FEC198"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936</w:t>
            </w:r>
          </w:p>
        </w:tc>
      </w:tr>
      <w:tr w:rsidR="00056AD0" w:rsidRPr="00BE16D7" w14:paraId="0B000093"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0252F1B6"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7" w:type="dxa"/>
            <w:tcBorders>
              <w:top w:val="single" w:sz="4" w:space="0" w:color="auto"/>
              <w:left w:val="nil"/>
              <w:bottom w:val="single" w:sz="4" w:space="0" w:color="auto"/>
              <w:right w:val="single" w:sz="4" w:space="0" w:color="auto"/>
            </w:tcBorders>
            <w:vAlign w:val="center"/>
            <w:hideMark/>
          </w:tcPr>
          <w:p w14:paraId="430F792E"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43A8BE0B"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3B8F7ECB"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 </w:t>
            </w:r>
          </w:p>
        </w:tc>
      </w:tr>
      <w:tr w:rsidR="00056AD0" w:rsidRPr="00BE16D7" w14:paraId="41E695B8" w14:textId="77777777" w:rsidTr="009B713D">
        <w:trPr>
          <w:trHeight w:val="315"/>
        </w:trPr>
        <w:tc>
          <w:tcPr>
            <w:tcW w:w="9781" w:type="dxa"/>
            <w:gridSpan w:val="4"/>
            <w:tcBorders>
              <w:top w:val="single" w:sz="4" w:space="0" w:color="auto"/>
              <w:left w:val="single" w:sz="4" w:space="0" w:color="auto"/>
              <w:bottom w:val="single" w:sz="4" w:space="0" w:color="auto"/>
              <w:right w:val="single" w:sz="4" w:space="0" w:color="auto"/>
            </w:tcBorders>
            <w:vAlign w:val="center"/>
            <w:hideMark/>
          </w:tcPr>
          <w:p w14:paraId="1A22BE2D" w14:textId="77777777" w:rsidR="00056AD0" w:rsidRPr="00BE16D7" w:rsidRDefault="00056AD0" w:rsidP="00056AD0">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056AD0" w:rsidRPr="00BE16D7" w14:paraId="7B841F2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460A97B9"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417" w:type="dxa"/>
            <w:tcBorders>
              <w:top w:val="single" w:sz="4" w:space="0" w:color="auto"/>
              <w:left w:val="nil"/>
              <w:bottom w:val="single" w:sz="4" w:space="0" w:color="auto"/>
              <w:right w:val="single" w:sz="4" w:space="0" w:color="auto"/>
            </w:tcBorders>
            <w:vAlign w:val="center"/>
            <w:hideMark/>
          </w:tcPr>
          <w:p w14:paraId="1F6B72EB"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85</w:t>
            </w:r>
          </w:p>
        </w:tc>
        <w:tc>
          <w:tcPr>
            <w:tcW w:w="1417" w:type="dxa"/>
            <w:tcBorders>
              <w:top w:val="single" w:sz="4" w:space="0" w:color="auto"/>
              <w:left w:val="nil"/>
              <w:bottom w:val="single" w:sz="4" w:space="0" w:color="auto"/>
              <w:right w:val="single" w:sz="4" w:space="0" w:color="auto"/>
            </w:tcBorders>
            <w:noWrap/>
            <w:vAlign w:val="center"/>
            <w:hideMark/>
          </w:tcPr>
          <w:p w14:paraId="78246B9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29</w:t>
            </w:r>
          </w:p>
        </w:tc>
        <w:tc>
          <w:tcPr>
            <w:tcW w:w="1702" w:type="dxa"/>
            <w:tcBorders>
              <w:top w:val="single" w:sz="4" w:space="0" w:color="auto"/>
              <w:left w:val="nil"/>
              <w:bottom w:val="single" w:sz="4" w:space="0" w:color="auto"/>
              <w:right w:val="single" w:sz="4" w:space="0" w:color="auto"/>
            </w:tcBorders>
            <w:noWrap/>
            <w:vAlign w:val="center"/>
            <w:hideMark/>
          </w:tcPr>
          <w:p w14:paraId="2841B331"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w:t>
            </w:r>
          </w:p>
        </w:tc>
      </w:tr>
      <w:tr w:rsidR="00056AD0" w:rsidRPr="00BE16D7" w14:paraId="52A258CA"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16AC6939"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417" w:type="dxa"/>
            <w:tcBorders>
              <w:top w:val="single" w:sz="4" w:space="0" w:color="auto"/>
              <w:left w:val="nil"/>
              <w:bottom w:val="single" w:sz="4" w:space="0" w:color="auto"/>
              <w:right w:val="single" w:sz="4" w:space="0" w:color="auto"/>
            </w:tcBorders>
            <w:vAlign w:val="center"/>
            <w:hideMark/>
          </w:tcPr>
          <w:p w14:paraId="6F4D76F6"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53</w:t>
            </w:r>
          </w:p>
        </w:tc>
        <w:tc>
          <w:tcPr>
            <w:tcW w:w="1417" w:type="dxa"/>
            <w:tcBorders>
              <w:top w:val="single" w:sz="4" w:space="0" w:color="auto"/>
              <w:left w:val="nil"/>
              <w:bottom w:val="single" w:sz="4" w:space="0" w:color="auto"/>
              <w:right w:val="single" w:sz="4" w:space="0" w:color="auto"/>
            </w:tcBorders>
            <w:noWrap/>
            <w:vAlign w:val="center"/>
            <w:hideMark/>
          </w:tcPr>
          <w:p w14:paraId="09D9B19C"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w:t>
            </w:r>
          </w:p>
        </w:tc>
        <w:tc>
          <w:tcPr>
            <w:tcW w:w="1702" w:type="dxa"/>
            <w:tcBorders>
              <w:top w:val="single" w:sz="4" w:space="0" w:color="auto"/>
              <w:left w:val="nil"/>
              <w:bottom w:val="single" w:sz="4" w:space="0" w:color="auto"/>
              <w:right w:val="single" w:sz="4" w:space="0" w:color="auto"/>
            </w:tcBorders>
            <w:noWrap/>
            <w:vAlign w:val="center"/>
            <w:hideMark/>
          </w:tcPr>
          <w:p w14:paraId="7F7F530F"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29</w:t>
            </w:r>
          </w:p>
        </w:tc>
      </w:tr>
      <w:tr w:rsidR="00056AD0" w:rsidRPr="00BE16D7" w14:paraId="45DCAAF7" w14:textId="77777777" w:rsidTr="009B713D">
        <w:trPr>
          <w:trHeight w:val="315"/>
        </w:trPr>
        <w:tc>
          <w:tcPr>
            <w:tcW w:w="9781" w:type="dxa"/>
            <w:gridSpan w:val="4"/>
            <w:tcBorders>
              <w:top w:val="single" w:sz="4" w:space="0" w:color="auto"/>
              <w:left w:val="single" w:sz="4" w:space="0" w:color="auto"/>
              <w:bottom w:val="single" w:sz="4" w:space="0" w:color="auto"/>
              <w:right w:val="single" w:sz="4" w:space="0" w:color="auto"/>
            </w:tcBorders>
            <w:vAlign w:val="center"/>
            <w:hideMark/>
          </w:tcPr>
          <w:p w14:paraId="39351E6A" w14:textId="77777777" w:rsidR="00056AD0" w:rsidRPr="00BE16D7" w:rsidRDefault="00056AD0" w:rsidP="00056AD0">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056AD0" w:rsidRPr="00BE16D7" w14:paraId="09488B84"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3D979322"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417" w:type="dxa"/>
            <w:tcBorders>
              <w:top w:val="single" w:sz="4" w:space="0" w:color="auto"/>
              <w:left w:val="nil"/>
              <w:bottom w:val="single" w:sz="4" w:space="0" w:color="auto"/>
              <w:right w:val="single" w:sz="4" w:space="0" w:color="auto"/>
            </w:tcBorders>
            <w:vAlign w:val="center"/>
            <w:hideMark/>
          </w:tcPr>
          <w:p w14:paraId="7AF44B2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08F4F6A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18</w:t>
            </w:r>
          </w:p>
        </w:tc>
        <w:tc>
          <w:tcPr>
            <w:tcW w:w="1702" w:type="dxa"/>
            <w:tcBorders>
              <w:top w:val="single" w:sz="4" w:space="0" w:color="auto"/>
              <w:left w:val="nil"/>
              <w:bottom w:val="single" w:sz="4" w:space="0" w:color="auto"/>
              <w:right w:val="single" w:sz="4" w:space="0" w:color="auto"/>
            </w:tcBorders>
            <w:noWrap/>
            <w:vAlign w:val="center"/>
            <w:hideMark/>
          </w:tcPr>
          <w:p w14:paraId="38A767DE"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w:t>
            </w:r>
          </w:p>
        </w:tc>
      </w:tr>
      <w:tr w:rsidR="00056AD0" w:rsidRPr="00BE16D7" w14:paraId="0D3A1834"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3F1CEE97"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xml:space="preserve"> податок на додану вартість</w:t>
            </w:r>
          </w:p>
        </w:tc>
        <w:tc>
          <w:tcPr>
            <w:tcW w:w="1417" w:type="dxa"/>
            <w:tcBorders>
              <w:top w:val="single" w:sz="4" w:space="0" w:color="auto"/>
              <w:left w:val="nil"/>
              <w:bottom w:val="single" w:sz="4" w:space="0" w:color="auto"/>
              <w:right w:val="single" w:sz="4" w:space="0" w:color="auto"/>
            </w:tcBorders>
            <w:vAlign w:val="center"/>
            <w:hideMark/>
          </w:tcPr>
          <w:p w14:paraId="53F9F411"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417" w:type="dxa"/>
            <w:tcBorders>
              <w:top w:val="single" w:sz="4" w:space="0" w:color="auto"/>
              <w:left w:val="nil"/>
              <w:bottom w:val="single" w:sz="4" w:space="0" w:color="auto"/>
              <w:right w:val="single" w:sz="4" w:space="0" w:color="auto"/>
            </w:tcBorders>
            <w:noWrap/>
            <w:vAlign w:val="center"/>
            <w:hideMark/>
          </w:tcPr>
          <w:p w14:paraId="37150884"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c>
          <w:tcPr>
            <w:tcW w:w="1702" w:type="dxa"/>
            <w:tcBorders>
              <w:top w:val="single" w:sz="4" w:space="0" w:color="auto"/>
              <w:left w:val="nil"/>
              <w:bottom w:val="single" w:sz="4" w:space="0" w:color="auto"/>
              <w:right w:val="single" w:sz="4" w:space="0" w:color="auto"/>
            </w:tcBorders>
            <w:noWrap/>
            <w:vAlign w:val="center"/>
            <w:hideMark/>
          </w:tcPr>
          <w:p w14:paraId="3CF48FB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 </w:t>
            </w:r>
          </w:p>
        </w:tc>
      </w:tr>
      <w:tr w:rsidR="00056AD0" w:rsidRPr="00BE16D7" w14:paraId="2587B959"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08BF49A0"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417" w:type="dxa"/>
            <w:tcBorders>
              <w:top w:val="single" w:sz="4" w:space="0" w:color="auto"/>
              <w:left w:val="nil"/>
              <w:bottom w:val="single" w:sz="4" w:space="0" w:color="auto"/>
              <w:right w:val="single" w:sz="4" w:space="0" w:color="auto"/>
            </w:tcBorders>
            <w:vAlign w:val="center"/>
            <w:hideMark/>
          </w:tcPr>
          <w:p w14:paraId="2D784496"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417</w:t>
            </w:r>
          </w:p>
        </w:tc>
        <w:tc>
          <w:tcPr>
            <w:tcW w:w="1417" w:type="dxa"/>
            <w:tcBorders>
              <w:top w:val="single" w:sz="4" w:space="0" w:color="auto"/>
              <w:left w:val="nil"/>
              <w:bottom w:val="single" w:sz="4" w:space="0" w:color="auto"/>
              <w:right w:val="single" w:sz="4" w:space="0" w:color="auto"/>
            </w:tcBorders>
            <w:noWrap/>
            <w:vAlign w:val="center"/>
            <w:hideMark/>
          </w:tcPr>
          <w:p w14:paraId="79EBF09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429</w:t>
            </w:r>
          </w:p>
        </w:tc>
        <w:tc>
          <w:tcPr>
            <w:tcW w:w="1702" w:type="dxa"/>
            <w:tcBorders>
              <w:top w:val="single" w:sz="4" w:space="0" w:color="auto"/>
              <w:left w:val="nil"/>
              <w:bottom w:val="single" w:sz="4" w:space="0" w:color="auto"/>
              <w:right w:val="single" w:sz="4" w:space="0" w:color="auto"/>
            </w:tcBorders>
            <w:noWrap/>
            <w:vAlign w:val="center"/>
            <w:hideMark/>
          </w:tcPr>
          <w:p w14:paraId="6B793F8B"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472</w:t>
            </w:r>
          </w:p>
        </w:tc>
      </w:tr>
      <w:tr w:rsidR="00056AD0" w:rsidRPr="00BE16D7" w14:paraId="54FD1107"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62DE5CE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417" w:type="dxa"/>
            <w:tcBorders>
              <w:top w:val="single" w:sz="4" w:space="0" w:color="auto"/>
              <w:left w:val="nil"/>
              <w:bottom w:val="single" w:sz="4" w:space="0" w:color="auto"/>
              <w:right w:val="single" w:sz="4" w:space="0" w:color="auto"/>
            </w:tcBorders>
            <w:vAlign w:val="center"/>
            <w:hideMark/>
          </w:tcPr>
          <w:p w14:paraId="079FE8E3"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301</w:t>
            </w:r>
          </w:p>
        </w:tc>
        <w:tc>
          <w:tcPr>
            <w:tcW w:w="1417" w:type="dxa"/>
            <w:tcBorders>
              <w:top w:val="single" w:sz="4" w:space="0" w:color="auto"/>
              <w:left w:val="nil"/>
              <w:bottom w:val="single" w:sz="4" w:space="0" w:color="auto"/>
              <w:right w:val="single" w:sz="4" w:space="0" w:color="auto"/>
            </w:tcBorders>
            <w:noWrap/>
            <w:vAlign w:val="center"/>
            <w:hideMark/>
          </w:tcPr>
          <w:p w14:paraId="1CB5F873"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477</w:t>
            </w:r>
          </w:p>
        </w:tc>
        <w:tc>
          <w:tcPr>
            <w:tcW w:w="1702" w:type="dxa"/>
            <w:tcBorders>
              <w:top w:val="single" w:sz="4" w:space="0" w:color="auto"/>
              <w:left w:val="nil"/>
              <w:bottom w:val="single" w:sz="4" w:space="0" w:color="auto"/>
              <w:right w:val="single" w:sz="4" w:space="0" w:color="auto"/>
            </w:tcBorders>
            <w:noWrap/>
            <w:vAlign w:val="center"/>
            <w:hideMark/>
          </w:tcPr>
          <w:p w14:paraId="0C091F2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472</w:t>
            </w:r>
          </w:p>
        </w:tc>
      </w:tr>
      <w:tr w:rsidR="00056AD0" w:rsidRPr="00BE16D7" w14:paraId="1E39FEF1" w14:textId="77777777" w:rsidTr="009B713D">
        <w:trPr>
          <w:trHeight w:val="315"/>
        </w:trPr>
        <w:tc>
          <w:tcPr>
            <w:tcW w:w="5245" w:type="dxa"/>
            <w:tcBorders>
              <w:top w:val="single" w:sz="4" w:space="0" w:color="auto"/>
              <w:left w:val="single" w:sz="4" w:space="0" w:color="auto"/>
              <w:bottom w:val="single" w:sz="4" w:space="0" w:color="auto"/>
              <w:right w:val="single" w:sz="4" w:space="0" w:color="auto"/>
            </w:tcBorders>
            <w:vAlign w:val="center"/>
            <w:hideMark/>
          </w:tcPr>
          <w:p w14:paraId="0B832F09"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417" w:type="dxa"/>
            <w:tcBorders>
              <w:top w:val="single" w:sz="4" w:space="0" w:color="auto"/>
              <w:left w:val="nil"/>
              <w:bottom w:val="single" w:sz="4" w:space="0" w:color="auto"/>
              <w:right w:val="single" w:sz="4" w:space="0" w:color="auto"/>
            </w:tcBorders>
            <w:vAlign w:val="center"/>
            <w:hideMark/>
          </w:tcPr>
          <w:p w14:paraId="42B0188D" w14:textId="77777777" w:rsidR="00056AD0" w:rsidRPr="00BE16D7" w:rsidRDefault="00056AD0" w:rsidP="00056AD0">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60</w:t>
            </w:r>
          </w:p>
        </w:tc>
        <w:tc>
          <w:tcPr>
            <w:tcW w:w="1417" w:type="dxa"/>
            <w:tcBorders>
              <w:top w:val="single" w:sz="4" w:space="0" w:color="auto"/>
              <w:left w:val="nil"/>
              <w:bottom w:val="single" w:sz="4" w:space="0" w:color="auto"/>
              <w:right w:val="single" w:sz="4" w:space="0" w:color="auto"/>
            </w:tcBorders>
            <w:noWrap/>
            <w:vAlign w:val="center"/>
            <w:hideMark/>
          </w:tcPr>
          <w:p w14:paraId="78AAC079"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153</w:t>
            </w:r>
          </w:p>
        </w:tc>
        <w:tc>
          <w:tcPr>
            <w:tcW w:w="1702" w:type="dxa"/>
            <w:tcBorders>
              <w:top w:val="single" w:sz="4" w:space="0" w:color="auto"/>
              <w:left w:val="nil"/>
              <w:bottom w:val="single" w:sz="4" w:space="0" w:color="auto"/>
              <w:right w:val="single" w:sz="4" w:space="0" w:color="auto"/>
            </w:tcBorders>
            <w:noWrap/>
            <w:vAlign w:val="center"/>
            <w:hideMark/>
          </w:tcPr>
          <w:p w14:paraId="49A6C756" w14:textId="77777777" w:rsidR="00056AD0" w:rsidRPr="00BE16D7" w:rsidRDefault="00056AD0" w:rsidP="00056AD0">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267</w:t>
            </w:r>
          </w:p>
        </w:tc>
      </w:tr>
      <w:tr w:rsidR="00056AD0" w:rsidRPr="00BE16D7" w14:paraId="498EF9DC" w14:textId="77777777" w:rsidTr="009B713D">
        <w:trPr>
          <w:trHeight w:val="315"/>
        </w:trPr>
        <w:tc>
          <w:tcPr>
            <w:tcW w:w="5245" w:type="dxa"/>
            <w:tcBorders>
              <w:top w:val="nil"/>
              <w:left w:val="single" w:sz="4" w:space="0" w:color="auto"/>
              <w:bottom w:val="single" w:sz="4" w:space="0" w:color="auto"/>
              <w:right w:val="single" w:sz="4" w:space="0" w:color="auto"/>
            </w:tcBorders>
            <w:vAlign w:val="center"/>
            <w:hideMark/>
          </w:tcPr>
          <w:p w14:paraId="31F62F14"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7" w:type="dxa"/>
            <w:tcBorders>
              <w:top w:val="nil"/>
              <w:left w:val="nil"/>
              <w:bottom w:val="single" w:sz="4" w:space="0" w:color="auto"/>
              <w:right w:val="single" w:sz="4" w:space="0" w:color="auto"/>
            </w:tcBorders>
            <w:vAlign w:val="center"/>
            <w:hideMark/>
          </w:tcPr>
          <w:p w14:paraId="4C78EFB3"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778</w:t>
            </w:r>
          </w:p>
        </w:tc>
        <w:tc>
          <w:tcPr>
            <w:tcW w:w="1417" w:type="dxa"/>
            <w:tcBorders>
              <w:top w:val="nil"/>
              <w:left w:val="nil"/>
              <w:bottom w:val="single" w:sz="4" w:space="0" w:color="auto"/>
              <w:right w:val="single" w:sz="4" w:space="0" w:color="auto"/>
            </w:tcBorders>
            <w:vAlign w:val="center"/>
            <w:hideMark/>
          </w:tcPr>
          <w:p w14:paraId="56909346"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1077</w:t>
            </w:r>
          </w:p>
        </w:tc>
        <w:tc>
          <w:tcPr>
            <w:tcW w:w="1702" w:type="dxa"/>
            <w:tcBorders>
              <w:top w:val="nil"/>
              <w:left w:val="nil"/>
              <w:bottom w:val="single" w:sz="4" w:space="0" w:color="auto"/>
              <w:right w:val="single" w:sz="4" w:space="0" w:color="auto"/>
            </w:tcBorders>
            <w:vAlign w:val="center"/>
            <w:hideMark/>
          </w:tcPr>
          <w:p w14:paraId="036EB7D4" w14:textId="77777777" w:rsidR="00056AD0" w:rsidRPr="00BE16D7" w:rsidRDefault="00056AD0" w:rsidP="00056AD0">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1230</w:t>
            </w:r>
          </w:p>
        </w:tc>
      </w:tr>
    </w:tbl>
    <w:p w14:paraId="34C9AE33" w14:textId="77777777" w:rsidR="00132746" w:rsidRDefault="00132746" w:rsidP="009E2FA2">
      <w:pPr>
        <w:spacing w:after="0" w:line="240" w:lineRule="auto"/>
        <w:ind w:firstLine="709"/>
        <w:jc w:val="center"/>
        <w:rPr>
          <w:rFonts w:ascii="Times New Roman" w:hAnsi="Times New Roman" w:cs="Times New Roman"/>
          <w:b/>
          <w:bCs/>
          <w:sz w:val="28"/>
          <w:szCs w:val="28"/>
        </w:rPr>
      </w:pPr>
    </w:p>
    <w:p w14:paraId="23C5E634" w14:textId="77777777" w:rsidR="00132746" w:rsidRDefault="00132746" w:rsidP="009E2FA2">
      <w:pPr>
        <w:spacing w:after="0" w:line="240" w:lineRule="auto"/>
        <w:ind w:firstLine="709"/>
        <w:jc w:val="center"/>
        <w:rPr>
          <w:rFonts w:ascii="Times New Roman" w:hAnsi="Times New Roman" w:cs="Times New Roman"/>
          <w:b/>
          <w:bCs/>
          <w:sz w:val="28"/>
          <w:szCs w:val="28"/>
        </w:rPr>
      </w:pPr>
    </w:p>
    <w:p w14:paraId="0D144F75" w14:textId="382CA515" w:rsidR="00021047" w:rsidRPr="00BE16D7" w:rsidRDefault="00056AD0" w:rsidP="009E2FA2">
      <w:pPr>
        <w:spacing w:after="0" w:line="240" w:lineRule="auto"/>
        <w:ind w:firstLine="709"/>
        <w:jc w:val="center"/>
        <w:rPr>
          <w:rFonts w:ascii="Times New Roman" w:hAnsi="Times New Roman" w:cs="Times New Roman"/>
          <w:b/>
          <w:sz w:val="28"/>
          <w:szCs w:val="28"/>
        </w:rPr>
      </w:pPr>
      <w:r w:rsidRPr="00BE16D7">
        <w:rPr>
          <w:rFonts w:ascii="Times New Roman" w:hAnsi="Times New Roman" w:cs="Times New Roman"/>
          <w:b/>
          <w:bCs/>
          <w:sz w:val="28"/>
          <w:szCs w:val="28"/>
        </w:rPr>
        <w:lastRenderedPageBreak/>
        <w:t xml:space="preserve">VIII. </w:t>
      </w:r>
      <w:r w:rsidR="00E567BE" w:rsidRPr="00BE16D7">
        <w:rPr>
          <w:rFonts w:ascii="Times New Roman" w:hAnsi="Times New Roman" w:cs="Times New Roman"/>
          <w:b/>
          <w:bCs/>
          <w:sz w:val="28"/>
          <w:szCs w:val="28"/>
        </w:rPr>
        <w:t>Комунальне підприємство «Житній ринок»</w:t>
      </w:r>
    </w:p>
    <w:p w14:paraId="5F38E982" w14:textId="77777777" w:rsidR="000404D0" w:rsidRPr="00BE16D7" w:rsidRDefault="000404D0" w:rsidP="00DE7083">
      <w:pPr>
        <w:spacing w:after="0" w:line="240" w:lineRule="auto"/>
        <w:ind w:firstLine="709"/>
        <w:jc w:val="center"/>
        <w:rPr>
          <w:rFonts w:ascii="Times New Roman" w:hAnsi="Times New Roman" w:cs="Times New Roman"/>
          <w:b/>
          <w:sz w:val="28"/>
          <w:szCs w:val="28"/>
        </w:rPr>
      </w:pPr>
    </w:p>
    <w:p w14:paraId="25630E4C" w14:textId="77777777" w:rsidR="00E567BE" w:rsidRPr="00BE16D7" w:rsidRDefault="00E567BE" w:rsidP="00DE7083">
      <w:pPr>
        <w:spacing w:after="0" w:line="240" w:lineRule="auto"/>
        <w:ind w:firstLine="709"/>
        <w:jc w:val="both"/>
        <w:rPr>
          <w:rFonts w:ascii="Times New Roman" w:hAnsi="Times New Roman" w:cs="Times New Roman"/>
          <w:bCs/>
          <w:sz w:val="28"/>
          <w:szCs w:val="28"/>
        </w:rPr>
      </w:pPr>
      <w:r w:rsidRPr="00BE16D7">
        <w:rPr>
          <w:rFonts w:ascii="Times New Roman" w:eastAsia="Times New Roman" w:hAnsi="Times New Roman" w:cs="Times New Roman"/>
          <w:color w:val="000000"/>
          <w:kern w:val="0"/>
          <w:sz w:val="28"/>
          <w:szCs w:val="28"/>
          <w:lang w:eastAsia="uk-UA"/>
        </w:rPr>
        <w:t>КП «Житній ринок»</w:t>
      </w:r>
      <w:r w:rsidRPr="00BE16D7">
        <w:rPr>
          <w:rFonts w:ascii="Times New Roman" w:eastAsia="Times New Roman" w:hAnsi="Times New Roman" w:cs="Times New Roman"/>
          <w:b/>
          <w:bCs/>
          <w:color w:val="000000"/>
          <w:kern w:val="0"/>
          <w:sz w:val="28"/>
          <w:szCs w:val="28"/>
          <w:lang w:eastAsia="uk-UA"/>
        </w:rPr>
        <w:t xml:space="preserve"> </w:t>
      </w:r>
      <w:r w:rsidRPr="00BE16D7">
        <w:rPr>
          <w:rFonts w:ascii="Times New Roman" w:eastAsia="Times New Roman" w:hAnsi="Times New Roman" w:cs="Times New Roman"/>
          <w:color w:val="000000"/>
          <w:kern w:val="0"/>
          <w:sz w:val="28"/>
          <w:szCs w:val="28"/>
          <w:lang w:eastAsia="uk-UA"/>
        </w:rPr>
        <w:t>підпорядковується</w:t>
      </w:r>
      <w:r w:rsidRPr="00BE16D7">
        <w:rPr>
          <w:rFonts w:ascii="Times New Roman" w:eastAsia="Times New Roman" w:hAnsi="Times New Roman" w:cs="Times New Roman"/>
          <w:b/>
          <w:bCs/>
          <w:color w:val="000000"/>
          <w:kern w:val="0"/>
          <w:sz w:val="28"/>
          <w:szCs w:val="28"/>
          <w:lang w:eastAsia="uk-UA"/>
        </w:rPr>
        <w:t xml:space="preserve"> </w:t>
      </w:r>
      <w:r w:rsidRPr="00BE16D7">
        <w:rPr>
          <w:rFonts w:ascii="Times New Roman" w:hAnsi="Times New Roman" w:cs="Times New Roman"/>
          <w:bCs/>
          <w:sz w:val="28"/>
          <w:szCs w:val="28"/>
        </w:rPr>
        <w:t xml:space="preserve">Департаменту промисловості та розвитку підприємництва </w:t>
      </w:r>
      <w:r w:rsidR="009E2FA2">
        <w:rPr>
          <w:rFonts w:ascii="Times New Roman" w:hAnsi="Times New Roman" w:cs="Times New Roman"/>
          <w:bCs/>
          <w:sz w:val="28"/>
          <w:szCs w:val="28"/>
        </w:rPr>
        <w:t>в</w:t>
      </w:r>
      <w:r w:rsidRPr="00BE16D7">
        <w:rPr>
          <w:rFonts w:ascii="Times New Roman" w:hAnsi="Times New Roman" w:cs="Times New Roman"/>
          <w:bCs/>
          <w:sz w:val="28"/>
          <w:szCs w:val="28"/>
        </w:rPr>
        <w:t>иконавчого органу Київської міської ради (</w:t>
      </w:r>
      <w:r w:rsidR="009E2FA2">
        <w:rPr>
          <w:rFonts w:ascii="Times New Roman" w:hAnsi="Times New Roman" w:cs="Times New Roman"/>
          <w:bCs/>
          <w:sz w:val="28"/>
          <w:szCs w:val="28"/>
        </w:rPr>
        <w:t>Київської міської державної адміністрації</w:t>
      </w:r>
      <w:r w:rsidRPr="00BE16D7">
        <w:rPr>
          <w:rFonts w:ascii="Times New Roman" w:hAnsi="Times New Roman" w:cs="Times New Roman"/>
          <w:bCs/>
          <w:sz w:val="28"/>
          <w:szCs w:val="28"/>
        </w:rPr>
        <w:t>).</w:t>
      </w:r>
    </w:p>
    <w:p w14:paraId="64284CEE" w14:textId="77777777" w:rsidR="00E567BE" w:rsidRPr="00BE16D7" w:rsidRDefault="00E567BE"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Статутний капітал підприємства - 5 741 тис.</w:t>
      </w:r>
      <w:r w:rsidR="009E2FA2">
        <w:rPr>
          <w:rFonts w:ascii="Times New Roman" w:hAnsi="Times New Roman" w:cs="Times New Roman"/>
          <w:bCs/>
          <w:sz w:val="28"/>
          <w:szCs w:val="28"/>
        </w:rPr>
        <w:t xml:space="preserve"> </w:t>
      </w:r>
      <w:r w:rsidRPr="00BE16D7">
        <w:rPr>
          <w:rFonts w:ascii="Times New Roman" w:hAnsi="Times New Roman" w:cs="Times New Roman"/>
          <w:bCs/>
          <w:sz w:val="28"/>
          <w:szCs w:val="28"/>
        </w:rPr>
        <w:t>грн.</w:t>
      </w:r>
    </w:p>
    <w:p w14:paraId="791C1FB3"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Т</w:t>
      </w:r>
      <w:r w:rsidR="00DE7083" w:rsidRPr="00BE16D7">
        <w:rPr>
          <w:rFonts w:ascii="Times New Roman" w:hAnsi="Times New Roman" w:cs="Times New Roman"/>
          <w:bCs/>
          <w:sz w:val="28"/>
          <w:szCs w:val="28"/>
        </w:rPr>
        <w:t>имчасова контрольна комісія</w:t>
      </w:r>
      <w:r w:rsidRPr="00BE16D7">
        <w:rPr>
          <w:rFonts w:ascii="Times New Roman" w:hAnsi="Times New Roman" w:cs="Times New Roman"/>
          <w:bCs/>
          <w:sz w:val="28"/>
          <w:szCs w:val="28"/>
        </w:rPr>
        <w:t xml:space="preserve"> направлений запит до КП «Житній ринок» від </w:t>
      </w:r>
      <w:r w:rsidRPr="00BE16D7">
        <w:rPr>
          <w:rFonts w:ascii="Times New Roman" w:hAnsi="Times New Roman" w:cs="Times New Roman"/>
          <w:sz w:val="28"/>
          <w:szCs w:val="28"/>
        </w:rPr>
        <w:t xml:space="preserve">20.02.2025  № 08/350-23 </w:t>
      </w:r>
      <w:r w:rsidRPr="00BE16D7">
        <w:rPr>
          <w:rFonts w:ascii="Times New Roman" w:hAnsi="Times New Roman" w:cs="Times New Roman"/>
          <w:bCs/>
          <w:sz w:val="28"/>
          <w:szCs w:val="28"/>
        </w:rPr>
        <w:t xml:space="preserve">надати до </w:t>
      </w:r>
      <w:r w:rsidR="00DE7083" w:rsidRPr="00BE16D7">
        <w:rPr>
          <w:rFonts w:ascii="Times New Roman" w:hAnsi="Times New Roman" w:cs="Times New Roman"/>
          <w:bCs/>
          <w:sz w:val="28"/>
          <w:szCs w:val="28"/>
        </w:rPr>
        <w:t>т</w:t>
      </w:r>
      <w:r w:rsidRPr="00BE16D7">
        <w:rPr>
          <w:rFonts w:ascii="Times New Roman" w:hAnsi="Times New Roman" w:cs="Times New Roman"/>
          <w:bCs/>
          <w:sz w:val="28"/>
          <w:szCs w:val="28"/>
        </w:rPr>
        <w:t>имчасової контрольної комісії наступну інформацію по комунальному підприємству «Житній ринок» окремо по роках:</w:t>
      </w:r>
    </w:p>
    <w:p w14:paraId="46F8FCAE"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1. Стратегічний план діяльності підприємства на 2023, 2024 та 2025 роки.</w:t>
      </w:r>
    </w:p>
    <w:p w14:paraId="5902735B"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2. Затверджені фінансові плани підприємства з пояснювальними записками на 2023, 2024 та 2025 роки.</w:t>
      </w:r>
    </w:p>
    <w:p w14:paraId="4E104339"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3. Звіти про виконання річних фінансових планів підприємства за 2023 та </w:t>
      </w:r>
      <w:r w:rsidRPr="00BE16D7">
        <w:rPr>
          <w:rFonts w:ascii="Times New Roman" w:hAnsi="Times New Roman" w:cs="Times New Roman"/>
          <w:bCs/>
          <w:sz w:val="28"/>
          <w:szCs w:val="28"/>
        </w:rPr>
        <w:br/>
        <w:t>2024 роки з пояснювальними записками.</w:t>
      </w:r>
    </w:p>
    <w:p w14:paraId="60EFC164"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4. Обсяг бюджетних коштів, отриманих підприємством у вигляді дотацій, субсидій, капітальних інвестицій у 2023 та 2024 роках, а також запланованих на </w:t>
      </w:r>
      <w:r w:rsidRPr="00BE16D7">
        <w:rPr>
          <w:rFonts w:ascii="Times New Roman" w:hAnsi="Times New Roman" w:cs="Times New Roman"/>
          <w:bCs/>
          <w:sz w:val="28"/>
          <w:szCs w:val="28"/>
        </w:rPr>
        <w:br/>
        <w:t xml:space="preserve">2025 рік. </w:t>
      </w:r>
    </w:p>
    <w:p w14:paraId="68DAF171" w14:textId="77777777" w:rsidR="000404D0" w:rsidRPr="00BE16D7" w:rsidRDefault="000404D0" w:rsidP="00DE7083">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5. Сума податків, зборів та інших платежів, сплачених підприємством до міського бюджету у 2023, 2024 роках та запланованих на 2025 рік.</w:t>
      </w:r>
    </w:p>
    <w:p w14:paraId="326D6D45" w14:textId="77777777" w:rsidR="000404D0" w:rsidRPr="00BE16D7" w:rsidRDefault="000404D0" w:rsidP="00DE7083">
      <w:pPr>
        <w:suppressLineNumbers/>
        <w:tabs>
          <w:tab w:val="left" w:pos="225"/>
        </w:tabs>
        <w:snapToGrid w:val="0"/>
        <w:spacing w:after="0" w:line="240" w:lineRule="auto"/>
        <w:ind w:firstLine="709"/>
        <w:jc w:val="both"/>
        <w:textAlignment w:val="baseline"/>
        <w:rPr>
          <w:rFonts w:ascii="Times New Roman" w:hAnsi="Times New Roman" w:cs="Times New Roman"/>
          <w:sz w:val="28"/>
          <w:szCs w:val="28"/>
        </w:rPr>
      </w:pPr>
      <w:r w:rsidRPr="00BE16D7">
        <w:rPr>
          <w:rFonts w:ascii="Times New Roman" w:hAnsi="Times New Roman" w:cs="Times New Roman"/>
          <w:bCs/>
          <w:sz w:val="28"/>
          <w:szCs w:val="28"/>
        </w:rPr>
        <w:t xml:space="preserve">КП «Житній ринок» направив лист від </w:t>
      </w:r>
      <w:r w:rsidRPr="00BE16D7">
        <w:rPr>
          <w:rFonts w:ascii="Times New Roman" w:hAnsi="Times New Roman" w:cs="Times New Roman"/>
          <w:sz w:val="28"/>
          <w:szCs w:val="28"/>
        </w:rPr>
        <w:t xml:space="preserve">21.02.2025 № 052/04-31 з запитуваною інформацією.  </w:t>
      </w:r>
    </w:p>
    <w:p w14:paraId="2B05B527" w14:textId="77777777" w:rsidR="000404D0" w:rsidRPr="00BE16D7" w:rsidRDefault="000404D0" w:rsidP="00DE7083">
      <w:pPr>
        <w:spacing w:after="0" w:line="240" w:lineRule="auto"/>
        <w:ind w:firstLine="709"/>
        <w:jc w:val="both"/>
        <w:rPr>
          <w:rFonts w:ascii="Times New Roman" w:eastAsia="Liberation Serif" w:hAnsi="Times New Roman" w:cs="Times New Roman"/>
          <w:color w:val="000000"/>
          <w:sz w:val="28"/>
          <w:szCs w:val="28"/>
          <w:lang w:eastAsia="uk-UA"/>
        </w:rPr>
      </w:pPr>
      <w:r w:rsidRPr="00BE16D7">
        <w:rPr>
          <w:rFonts w:ascii="Times New Roman" w:hAnsi="Times New Roman" w:cs="Times New Roman"/>
          <w:sz w:val="28"/>
          <w:szCs w:val="28"/>
        </w:rPr>
        <w:t xml:space="preserve">Доповідач </w:t>
      </w:r>
      <w:proofErr w:type="spellStart"/>
      <w:r w:rsidRPr="00BE16D7">
        <w:rPr>
          <w:rFonts w:ascii="Times New Roman" w:eastAsia="Liberation Serif" w:hAnsi="Times New Roman" w:cs="Times New Roman"/>
          <w:color w:val="000000"/>
          <w:sz w:val="28"/>
          <w:szCs w:val="28"/>
          <w:lang w:eastAsia="uk-UA"/>
        </w:rPr>
        <w:t>Цеханський</w:t>
      </w:r>
      <w:proofErr w:type="spellEnd"/>
      <w:r w:rsidRPr="00BE16D7">
        <w:rPr>
          <w:rFonts w:ascii="Times New Roman" w:eastAsia="Liberation Serif" w:hAnsi="Times New Roman" w:cs="Times New Roman"/>
          <w:color w:val="000000"/>
          <w:sz w:val="28"/>
          <w:szCs w:val="28"/>
          <w:lang w:eastAsia="uk-UA"/>
        </w:rPr>
        <w:t xml:space="preserve"> І.Е. – генеральний директор комунального підприємства «Житній ринок» повідомив, що у 2024 році чистий прибуток комунального підприємства становить 1 044,00 тис. грн, всі платежі та збори сплачені до бюджету міста Києва та державного бюджету. Також </w:t>
      </w:r>
      <w:proofErr w:type="spellStart"/>
      <w:r w:rsidRPr="00BE16D7">
        <w:rPr>
          <w:rFonts w:ascii="Times New Roman" w:eastAsia="Liberation Serif" w:hAnsi="Times New Roman" w:cs="Times New Roman"/>
          <w:color w:val="000000"/>
          <w:sz w:val="28"/>
          <w:szCs w:val="28"/>
          <w:lang w:eastAsia="uk-UA"/>
        </w:rPr>
        <w:t>Цеханський</w:t>
      </w:r>
      <w:proofErr w:type="spellEnd"/>
      <w:r w:rsidRPr="00BE16D7">
        <w:rPr>
          <w:rFonts w:ascii="Times New Roman" w:eastAsia="Liberation Serif" w:hAnsi="Times New Roman" w:cs="Times New Roman"/>
          <w:color w:val="000000"/>
          <w:sz w:val="28"/>
          <w:szCs w:val="28"/>
          <w:lang w:eastAsia="uk-UA"/>
        </w:rPr>
        <w:t xml:space="preserve"> І.Е. доповнив, що 25 лютого 2025 року підписано договір на поточний ремонт даху будівлі КП «Житній ринок».</w:t>
      </w:r>
    </w:p>
    <w:p w14:paraId="15035EC8" w14:textId="77777777" w:rsidR="000404D0" w:rsidRPr="00BE16D7" w:rsidRDefault="000404D0" w:rsidP="009E2FA2">
      <w:pPr>
        <w:spacing w:after="0" w:line="240" w:lineRule="auto"/>
        <w:ind w:firstLine="709"/>
        <w:jc w:val="both"/>
        <w:rPr>
          <w:rFonts w:ascii="Times New Roman" w:eastAsia="Liberation Serif" w:hAnsi="Times New Roman" w:cs="Times New Roman"/>
          <w:color w:val="000000"/>
          <w:sz w:val="28"/>
          <w:szCs w:val="28"/>
          <w:lang w:eastAsia="uk-UA"/>
        </w:rPr>
      </w:pPr>
      <w:r w:rsidRPr="00BE16D7">
        <w:rPr>
          <w:rFonts w:ascii="Times New Roman" w:eastAsia="Liberation Serif" w:hAnsi="Times New Roman" w:cs="Times New Roman"/>
          <w:color w:val="000000"/>
          <w:sz w:val="28"/>
          <w:szCs w:val="28"/>
          <w:lang w:eastAsia="uk-UA"/>
        </w:rPr>
        <w:t xml:space="preserve">Доповідач повідомив, що будівлю Житнього ринку побудовано у </w:t>
      </w:r>
      <w:r w:rsidRPr="00BE16D7">
        <w:rPr>
          <w:rFonts w:ascii="Times New Roman" w:eastAsia="Liberation Serif" w:hAnsi="Times New Roman" w:cs="Times New Roman"/>
          <w:color w:val="000000"/>
          <w:sz w:val="28"/>
          <w:szCs w:val="28"/>
          <w:lang w:eastAsia="uk-UA"/>
        </w:rPr>
        <w:br/>
        <w:t xml:space="preserve">1980 році, та на даний момент будівля потребує оновлення. </w:t>
      </w:r>
      <w:proofErr w:type="spellStart"/>
      <w:r w:rsidRPr="00BE16D7">
        <w:rPr>
          <w:rFonts w:ascii="Times New Roman" w:eastAsia="Liberation Serif" w:hAnsi="Times New Roman" w:cs="Times New Roman"/>
          <w:color w:val="000000"/>
          <w:sz w:val="28"/>
          <w:szCs w:val="28"/>
          <w:lang w:eastAsia="uk-UA"/>
        </w:rPr>
        <w:t>Цеханський</w:t>
      </w:r>
      <w:proofErr w:type="spellEnd"/>
      <w:r w:rsidRPr="00BE16D7">
        <w:rPr>
          <w:rFonts w:ascii="Times New Roman" w:eastAsia="Liberation Serif" w:hAnsi="Times New Roman" w:cs="Times New Roman"/>
          <w:color w:val="000000"/>
          <w:sz w:val="28"/>
          <w:szCs w:val="28"/>
          <w:lang w:eastAsia="uk-UA"/>
        </w:rPr>
        <w:t xml:space="preserve"> І.Е. попросив про виділення коштів з бюджету міста Києва на приведення будівлі критого ринку до належного технічного стану. Комунальне підприємство має землю, площею 1,08 га для постійного користування, яку потрібно </w:t>
      </w:r>
      <w:proofErr w:type="spellStart"/>
      <w:r w:rsidRPr="00BE16D7">
        <w:rPr>
          <w:rFonts w:ascii="Times New Roman" w:eastAsia="Liberation Serif" w:hAnsi="Times New Roman" w:cs="Times New Roman"/>
          <w:color w:val="000000"/>
          <w:sz w:val="28"/>
          <w:szCs w:val="28"/>
          <w:lang w:eastAsia="uk-UA"/>
        </w:rPr>
        <w:t>переоблаштувати</w:t>
      </w:r>
      <w:proofErr w:type="spellEnd"/>
      <w:r w:rsidRPr="00BE16D7">
        <w:rPr>
          <w:rFonts w:ascii="Times New Roman" w:eastAsia="Liberation Serif" w:hAnsi="Times New Roman" w:cs="Times New Roman"/>
          <w:color w:val="000000"/>
          <w:sz w:val="28"/>
          <w:szCs w:val="28"/>
          <w:lang w:eastAsia="uk-UA"/>
        </w:rPr>
        <w:t xml:space="preserve"> під </w:t>
      </w:r>
      <w:proofErr w:type="spellStart"/>
      <w:r w:rsidRPr="00BE16D7">
        <w:rPr>
          <w:rFonts w:ascii="Times New Roman" w:eastAsia="Liberation Serif" w:hAnsi="Times New Roman" w:cs="Times New Roman"/>
          <w:color w:val="000000"/>
          <w:sz w:val="28"/>
          <w:szCs w:val="28"/>
          <w:lang w:eastAsia="uk-UA"/>
        </w:rPr>
        <w:t>паркувальний</w:t>
      </w:r>
      <w:proofErr w:type="spellEnd"/>
      <w:r w:rsidRPr="00BE16D7">
        <w:rPr>
          <w:rFonts w:ascii="Times New Roman" w:eastAsia="Liberation Serif" w:hAnsi="Times New Roman" w:cs="Times New Roman"/>
          <w:color w:val="000000"/>
          <w:sz w:val="28"/>
          <w:szCs w:val="28"/>
          <w:lang w:eastAsia="uk-UA"/>
        </w:rPr>
        <w:t xml:space="preserve"> простір.</w:t>
      </w:r>
    </w:p>
    <w:p w14:paraId="3D57C851" w14:textId="77777777" w:rsidR="000404D0" w:rsidRPr="00BE16D7" w:rsidRDefault="000404D0" w:rsidP="00DE7083">
      <w:pPr>
        <w:spacing w:after="0" w:line="240" w:lineRule="auto"/>
        <w:ind w:firstLine="709"/>
        <w:jc w:val="both"/>
        <w:rPr>
          <w:rFonts w:ascii="Times New Roman" w:hAnsi="Times New Roman" w:cs="Times New Roman"/>
          <w:bCs/>
          <w:i/>
          <w:iCs/>
          <w:sz w:val="28"/>
          <w:szCs w:val="28"/>
        </w:rPr>
      </w:pPr>
      <w:r w:rsidRPr="00BE16D7">
        <w:rPr>
          <w:rFonts w:ascii="Times New Roman" w:hAnsi="Times New Roman" w:cs="Times New Roman"/>
          <w:bCs/>
          <w:sz w:val="28"/>
          <w:szCs w:val="28"/>
        </w:rPr>
        <w:t>За результатами обговорення</w:t>
      </w:r>
      <w:r w:rsidR="00E567BE" w:rsidRPr="00BE16D7">
        <w:rPr>
          <w:rFonts w:ascii="Times New Roman" w:hAnsi="Times New Roman" w:cs="Times New Roman"/>
          <w:bCs/>
          <w:sz w:val="28"/>
          <w:szCs w:val="28"/>
        </w:rPr>
        <w:t xml:space="preserve"> питання </w:t>
      </w:r>
      <w:r w:rsidRPr="00BE16D7">
        <w:rPr>
          <w:rFonts w:ascii="Times New Roman" w:hAnsi="Times New Roman" w:cs="Times New Roman"/>
          <w:bCs/>
          <w:sz w:val="28"/>
          <w:szCs w:val="28"/>
        </w:rPr>
        <w:t xml:space="preserve"> на засіданні </w:t>
      </w:r>
      <w:r w:rsidR="00345CA0" w:rsidRPr="00BE16D7">
        <w:rPr>
          <w:rFonts w:ascii="Times New Roman" w:hAnsi="Times New Roman" w:cs="Times New Roman"/>
          <w:bCs/>
          <w:sz w:val="28"/>
          <w:szCs w:val="28"/>
        </w:rPr>
        <w:t>тимчасової контрольної комісії</w:t>
      </w:r>
      <w:r w:rsidRPr="00BE16D7">
        <w:rPr>
          <w:rFonts w:ascii="Times New Roman" w:hAnsi="Times New Roman" w:cs="Times New Roman"/>
          <w:bCs/>
          <w:sz w:val="28"/>
          <w:szCs w:val="28"/>
        </w:rPr>
        <w:t>, яке відбулось 27</w:t>
      </w:r>
      <w:r w:rsidR="00E567BE" w:rsidRPr="00BE16D7">
        <w:rPr>
          <w:rFonts w:ascii="Times New Roman" w:hAnsi="Times New Roman" w:cs="Times New Roman"/>
          <w:bCs/>
          <w:sz w:val="28"/>
          <w:szCs w:val="28"/>
        </w:rPr>
        <w:t>.02.2025 (протокол № 24)</w:t>
      </w:r>
      <w:r w:rsidRPr="00BE16D7">
        <w:rPr>
          <w:rFonts w:ascii="Times New Roman" w:hAnsi="Times New Roman" w:cs="Times New Roman"/>
          <w:bCs/>
          <w:sz w:val="28"/>
          <w:szCs w:val="28"/>
        </w:rPr>
        <w:t>, було</w:t>
      </w:r>
      <w:r w:rsidR="00E567BE" w:rsidRPr="00BE16D7">
        <w:rPr>
          <w:rFonts w:ascii="Times New Roman" w:hAnsi="Times New Roman" w:cs="Times New Roman"/>
          <w:bCs/>
          <w:sz w:val="28"/>
          <w:szCs w:val="28"/>
        </w:rPr>
        <w:t xml:space="preserve"> прийнято рішення </w:t>
      </w:r>
      <w:r w:rsidRPr="00BE16D7">
        <w:rPr>
          <w:rFonts w:ascii="Times New Roman" w:hAnsi="Times New Roman" w:cs="Times New Roman"/>
          <w:bCs/>
          <w:sz w:val="28"/>
          <w:szCs w:val="28"/>
        </w:rPr>
        <w:t>:</w:t>
      </w:r>
    </w:p>
    <w:p w14:paraId="6BACA4F6" w14:textId="77777777" w:rsidR="000404D0" w:rsidRPr="00BE16D7" w:rsidRDefault="000404D0" w:rsidP="00DE7083">
      <w:pPr>
        <w:spacing w:after="0" w:line="240" w:lineRule="auto"/>
        <w:ind w:firstLine="709"/>
        <w:jc w:val="both"/>
        <w:rPr>
          <w:rFonts w:ascii="Times New Roman" w:eastAsia="Liberation Serif" w:hAnsi="Times New Roman" w:cs="Times New Roman"/>
          <w:color w:val="000000"/>
          <w:sz w:val="28"/>
          <w:szCs w:val="28"/>
          <w:lang w:eastAsia="uk-UA"/>
        </w:rPr>
      </w:pPr>
      <w:r w:rsidRPr="00BE16D7">
        <w:rPr>
          <w:rFonts w:ascii="Times New Roman" w:hAnsi="Times New Roman" w:cs="Times New Roman"/>
          <w:iCs/>
          <w:sz w:val="28"/>
          <w:szCs w:val="28"/>
        </w:rPr>
        <w:t xml:space="preserve">1. Взяти до уваги інформацію </w:t>
      </w:r>
      <w:r w:rsidRPr="00BE16D7">
        <w:rPr>
          <w:rFonts w:ascii="Times New Roman" w:eastAsia="Liberation Serif" w:hAnsi="Times New Roman" w:cs="Times New Roman"/>
          <w:color w:val="000000"/>
          <w:sz w:val="28"/>
          <w:szCs w:val="28"/>
          <w:lang w:eastAsia="uk-UA"/>
        </w:rPr>
        <w:t>щодо фінансово</w:t>
      </w:r>
      <w:r w:rsidR="00345CA0" w:rsidRPr="00BE16D7">
        <w:rPr>
          <w:rFonts w:ascii="Times New Roman" w:eastAsia="Liberation Serif" w:hAnsi="Times New Roman" w:cs="Times New Roman"/>
          <w:color w:val="000000"/>
          <w:sz w:val="28"/>
          <w:szCs w:val="28"/>
          <w:lang w:eastAsia="uk-UA"/>
        </w:rPr>
        <w:t>-</w:t>
      </w:r>
      <w:r w:rsidRPr="00BE16D7">
        <w:rPr>
          <w:rFonts w:ascii="Times New Roman" w:eastAsia="Liberation Serif" w:hAnsi="Times New Roman" w:cs="Times New Roman"/>
          <w:color w:val="000000"/>
          <w:sz w:val="28"/>
          <w:szCs w:val="28"/>
          <w:lang w:eastAsia="uk-UA"/>
        </w:rPr>
        <w:t xml:space="preserve">господарської діяльності                    </w:t>
      </w:r>
      <w:r w:rsidRPr="00BE16D7">
        <w:rPr>
          <w:rFonts w:ascii="Times New Roman" w:hAnsi="Times New Roman" w:cs="Times New Roman"/>
          <w:bCs/>
          <w:sz w:val="28"/>
          <w:szCs w:val="28"/>
        </w:rPr>
        <w:t>КП «Житній ринок»</w:t>
      </w:r>
      <w:r w:rsidRPr="00BE16D7">
        <w:rPr>
          <w:rFonts w:ascii="Times New Roman" w:eastAsia="Liberation Serif" w:hAnsi="Times New Roman" w:cs="Times New Roman"/>
          <w:color w:val="000000"/>
          <w:sz w:val="28"/>
          <w:szCs w:val="28"/>
          <w:lang w:eastAsia="uk-UA"/>
        </w:rPr>
        <w:t>.</w:t>
      </w:r>
    </w:p>
    <w:p w14:paraId="594173E4" w14:textId="77777777" w:rsidR="009E2FA2" w:rsidRDefault="000404D0" w:rsidP="00B81A48">
      <w:pPr>
        <w:spacing w:after="0" w:line="240" w:lineRule="auto"/>
        <w:ind w:firstLine="709"/>
        <w:jc w:val="both"/>
        <w:rPr>
          <w:rFonts w:ascii="Times New Roman" w:eastAsia="Liberation Serif" w:hAnsi="Times New Roman" w:cs="Times New Roman"/>
          <w:color w:val="000000"/>
          <w:sz w:val="28"/>
          <w:szCs w:val="28"/>
          <w:lang w:eastAsia="uk-UA"/>
        </w:rPr>
      </w:pPr>
      <w:r w:rsidRPr="00BE16D7">
        <w:rPr>
          <w:rFonts w:ascii="Times New Roman" w:hAnsi="Times New Roman" w:cs="Times New Roman"/>
          <w:iCs/>
          <w:sz w:val="28"/>
          <w:szCs w:val="28"/>
        </w:rPr>
        <w:t>2. Направити запит до КП «Бессарабський ринок» для отримання інформації щодо пропозицій або звернень підприємства до КП «</w:t>
      </w:r>
      <w:proofErr w:type="spellStart"/>
      <w:r w:rsidRPr="00BE16D7">
        <w:rPr>
          <w:rFonts w:ascii="Times New Roman" w:hAnsi="Times New Roman" w:cs="Times New Roman"/>
          <w:iCs/>
          <w:sz w:val="28"/>
          <w:szCs w:val="28"/>
        </w:rPr>
        <w:t>Київтранспарксервіс</w:t>
      </w:r>
      <w:proofErr w:type="spellEnd"/>
      <w:r w:rsidRPr="00BE16D7">
        <w:rPr>
          <w:rFonts w:ascii="Times New Roman" w:hAnsi="Times New Roman" w:cs="Times New Roman"/>
          <w:iCs/>
          <w:sz w:val="28"/>
          <w:szCs w:val="28"/>
        </w:rPr>
        <w:t xml:space="preserve">» стосовно організації </w:t>
      </w:r>
      <w:proofErr w:type="spellStart"/>
      <w:r w:rsidRPr="00BE16D7">
        <w:rPr>
          <w:rFonts w:ascii="Times New Roman" w:hAnsi="Times New Roman" w:cs="Times New Roman"/>
          <w:iCs/>
          <w:sz w:val="28"/>
          <w:szCs w:val="28"/>
        </w:rPr>
        <w:t>паркувального</w:t>
      </w:r>
      <w:proofErr w:type="spellEnd"/>
      <w:r w:rsidRPr="00BE16D7">
        <w:rPr>
          <w:rFonts w:ascii="Times New Roman" w:hAnsi="Times New Roman" w:cs="Times New Roman"/>
          <w:iCs/>
          <w:sz w:val="28"/>
          <w:szCs w:val="28"/>
        </w:rPr>
        <w:t xml:space="preserve"> простору для відвідувачів </w:t>
      </w:r>
      <w:r w:rsidRPr="00BE16D7">
        <w:rPr>
          <w:rFonts w:ascii="Times New Roman" w:hAnsi="Times New Roman" w:cs="Times New Roman"/>
          <w:bCs/>
          <w:sz w:val="28"/>
          <w:szCs w:val="28"/>
        </w:rPr>
        <w:t>КП «Житній ринок»</w:t>
      </w:r>
      <w:r w:rsidRPr="00BE16D7">
        <w:rPr>
          <w:rFonts w:ascii="Times New Roman" w:eastAsia="Liberation Serif" w:hAnsi="Times New Roman" w:cs="Times New Roman"/>
          <w:color w:val="000000"/>
          <w:sz w:val="28"/>
          <w:szCs w:val="28"/>
          <w:lang w:eastAsia="uk-UA"/>
        </w:rPr>
        <w:t>.</w:t>
      </w:r>
    </w:p>
    <w:p w14:paraId="4CA04812" w14:textId="77777777" w:rsidR="00132746" w:rsidRDefault="00132746" w:rsidP="00B81A48">
      <w:pPr>
        <w:spacing w:after="0" w:line="240" w:lineRule="auto"/>
        <w:ind w:firstLine="709"/>
        <w:jc w:val="both"/>
        <w:rPr>
          <w:rFonts w:ascii="Times New Roman" w:eastAsia="Liberation Serif" w:hAnsi="Times New Roman" w:cs="Times New Roman"/>
          <w:color w:val="000000"/>
          <w:sz w:val="28"/>
          <w:szCs w:val="28"/>
          <w:lang w:eastAsia="uk-UA"/>
        </w:rPr>
      </w:pPr>
    </w:p>
    <w:p w14:paraId="779AA71C" w14:textId="77777777" w:rsidR="00132746" w:rsidRDefault="00132746" w:rsidP="00B81A48">
      <w:pPr>
        <w:spacing w:after="0" w:line="240" w:lineRule="auto"/>
        <w:ind w:firstLine="709"/>
        <w:jc w:val="both"/>
        <w:rPr>
          <w:rFonts w:ascii="Times New Roman" w:eastAsia="Liberation Serif" w:hAnsi="Times New Roman" w:cs="Times New Roman"/>
          <w:color w:val="000000"/>
          <w:sz w:val="28"/>
          <w:szCs w:val="28"/>
          <w:lang w:eastAsia="uk-UA"/>
        </w:rPr>
      </w:pPr>
    </w:p>
    <w:p w14:paraId="2DC62EE1" w14:textId="77777777" w:rsidR="00132746" w:rsidRPr="00BE16D7" w:rsidRDefault="00132746" w:rsidP="00B81A48">
      <w:pPr>
        <w:spacing w:after="0" w:line="240" w:lineRule="auto"/>
        <w:ind w:firstLine="709"/>
        <w:jc w:val="both"/>
        <w:rPr>
          <w:rFonts w:ascii="Times New Roman" w:eastAsia="Liberation Serif" w:hAnsi="Times New Roman" w:cs="Times New Roman"/>
          <w:color w:val="000000"/>
          <w:sz w:val="28"/>
          <w:szCs w:val="28"/>
          <w:lang w:eastAsia="uk-UA"/>
        </w:rPr>
      </w:pPr>
    </w:p>
    <w:p w14:paraId="3F07DBDA" w14:textId="77777777" w:rsidR="009E2FA2" w:rsidRPr="00BE16D7" w:rsidRDefault="000404D0" w:rsidP="00B81A48">
      <w:pPr>
        <w:spacing w:after="0" w:line="240" w:lineRule="auto"/>
        <w:ind w:firstLine="709"/>
        <w:jc w:val="center"/>
        <w:rPr>
          <w:rFonts w:ascii="Times New Roman" w:hAnsi="Times New Roman" w:cs="Times New Roman"/>
          <w:iCs/>
          <w:sz w:val="28"/>
          <w:szCs w:val="28"/>
        </w:rPr>
      </w:pPr>
      <w:r w:rsidRPr="00BE16D7">
        <w:rPr>
          <w:rFonts w:ascii="Times New Roman" w:hAnsi="Times New Roman" w:cs="Times New Roman"/>
          <w:iCs/>
          <w:sz w:val="28"/>
          <w:szCs w:val="28"/>
        </w:rPr>
        <w:lastRenderedPageBreak/>
        <w:t>За результатами засідання направлені запити:</w:t>
      </w:r>
    </w:p>
    <w:tbl>
      <w:tblPr>
        <w:tblStyle w:val="af"/>
        <w:tblW w:w="0" w:type="auto"/>
        <w:tblLook w:val="04A0" w:firstRow="1" w:lastRow="0" w:firstColumn="1" w:lastColumn="0" w:noHBand="0" w:noVBand="1"/>
      </w:tblPr>
      <w:tblGrid>
        <w:gridCol w:w="4814"/>
        <w:gridCol w:w="4814"/>
      </w:tblGrid>
      <w:tr w:rsidR="000404D0" w:rsidRPr="00BE16D7" w14:paraId="52C679BD" w14:textId="77777777" w:rsidTr="00345CA0">
        <w:trPr>
          <w:trHeight w:val="176"/>
        </w:trPr>
        <w:tc>
          <w:tcPr>
            <w:tcW w:w="4814" w:type="dxa"/>
          </w:tcPr>
          <w:p w14:paraId="2B8A14DC" w14:textId="77777777" w:rsidR="009E2FA2" w:rsidRPr="00BE16D7" w:rsidRDefault="000404D0" w:rsidP="00B81A48">
            <w:pPr>
              <w:pStyle w:val="Default"/>
              <w:jc w:val="center"/>
              <w:rPr>
                <w:sz w:val="23"/>
                <w:szCs w:val="23"/>
              </w:rPr>
            </w:pPr>
            <w:r w:rsidRPr="00BE16D7">
              <w:rPr>
                <w:sz w:val="23"/>
                <w:szCs w:val="23"/>
              </w:rPr>
              <w:t>Доручення за результатами засідання</w:t>
            </w:r>
          </w:p>
        </w:tc>
        <w:tc>
          <w:tcPr>
            <w:tcW w:w="4814" w:type="dxa"/>
          </w:tcPr>
          <w:p w14:paraId="6B4F0D84" w14:textId="77777777" w:rsidR="000404D0" w:rsidRPr="00BE16D7" w:rsidRDefault="000404D0" w:rsidP="00C76D56">
            <w:pPr>
              <w:pStyle w:val="Default"/>
              <w:jc w:val="center"/>
              <w:rPr>
                <w:sz w:val="23"/>
                <w:szCs w:val="23"/>
              </w:rPr>
            </w:pPr>
            <w:r w:rsidRPr="00BE16D7">
              <w:rPr>
                <w:sz w:val="23"/>
                <w:szCs w:val="23"/>
              </w:rPr>
              <w:t>Відповіді на доручення</w:t>
            </w:r>
          </w:p>
        </w:tc>
      </w:tr>
      <w:tr w:rsidR="000404D0" w:rsidRPr="00BE16D7" w14:paraId="1669FD4F" w14:textId="77777777" w:rsidTr="002D46E4">
        <w:tc>
          <w:tcPr>
            <w:tcW w:w="4814" w:type="dxa"/>
          </w:tcPr>
          <w:p w14:paraId="23391A02" w14:textId="77777777" w:rsidR="000404D0" w:rsidRPr="00BE16D7" w:rsidRDefault="000404D0" w:rsidP="00C76D56">
            <w:pPr>
              <w:jc w:val="both"/>
              <w:rPr>
                <w:rFonts w:ascii="Times New Roman" w:hAnsi="Times New Roman" w:cs="Times New Roman"/>
                <w:b/>
                <w:bCs/>
                <w:i/>
                <w:sz w:val="24"/>
                <w:szCs w:val="24"/>
              </w:rPr>
            </w:pPr>
            <w:r w:rsidRPr="00BE16D7">
              <w:rPr>
                <w:rFonts w:ascii="Times New Roman" w:hAnsi="Times New Roman" w:cs="Times New Roman"/>
                <w:sz w:val="24"/>
                <w:szCs w:val="24"/>
              </w:rPr>
              <w:t xml:space="preserve">Листом від 13.03.2025 № 08/350-35 до </w:t>
            </w:r>
            <w:r w:rsidRPr="00BE16D7">
              <w:rPr>
                <w:rFonts w:ascii="Times New Roman" w:eastAsia="Calibri" w:hAnsi="Times New Roman" w:cs="Times New Roman"/>
                <w:sz w:val="24"/>
                <w:szCs w:val="24"/>
              </w:rPr>
              <w:t>КП «Житній ринок» з дорученням н</w:t>
            </w:r>
            <w:r w:rsidRPr="00BE16D7">
              <w:rPr>
                <w:rFonts w:ascii="Times New Roman" w:hAnsi="Times New Roman" w:cs="Times New Roman"/>
                <w:bCs/>
                <w:sz w:val="24"/>
                <w:szCs w:val="24"/>
              </w:rPr>
              <w:t>адати інформацію щодо пропозицій або звернень</w:t>
            </w:r>
            <w:r w:rsidR="00E567BE" w:rsidRPr="00BE16D7">
              <w:rPr>
                <w:rFonts w:ascii="Times New Roman" w:hAnsi="Times New Roman" w:cs="Times New Roman"/>
                <w:bCs/>
                <w:sz w:val="24"/>
                <w:szCs w:val="24"/>
              </w:rPr>
              <w:t xml:space="preserve"> комунального підприємства </w:t>
            </w:r>
            <w:r w:rsidRPr="00BE16D7">
              <w:rPr>
                <w:rFonts w:ascii="Times New Roman" w:hAnsi="Times New Roman" w:cs="Times New Roman"/>
                <w:iCs/>
                <w:sz w:val="24"/>
                <w:szCs w:val="24"/>
              </w:rPr>
              <w:t xml:space="preserve"> до КП  «</w:t>
            </w:r>
            <w:proofErr w:type="spellStart"/>
            <w:r w:rsidRPr="00BE16D7">
              <w:rPr>
                <w:rFonts w:ascii="Times New Roman" w:hAnsi="Times New Roman" w:cs="Times New Roman"/>
                <w:iCs/>
                <w:sz w:val="24"/>
                <w:szCs w:val="24"/>
              </w:rPr>
              <w:t>Київтранспарксервіс</w:t>
            </w:r>
            <w:proofErr w:type="spellEnd"/>
            <w:r w:rsidRPr="00BE16D7">
              <w:rPr>
                <w:rFonts w:ascii="Times New Roman" w:hAnsi="Times New Roman" w:cs="Times New Roman"/>
                <w:iCs/>
                <w:sz w:val="24"/>
                <w:szCs w:val="24"/>
              </w:rPr>
              <w:t xml:space="preserve">» щодо організації </w:t>
            </w:r>
            <w:proofErr w:type="spellStart"/>
            <w:r w:rsidRPr="00BE16D7">
              <w:rPr>
                <w:rFonts w:ascii="Times New Roman" w:hAnsi="Times New Roman" w:cs="Times New Roman"/>
                <w:iCs/>
                <w:sz w:val="24"/>
                <w:szCs w:val="24"/>
              </w:rPr>
              <w:t>паркувального</w:t>
            </w:r>
            <w:proofErr w:type="spellEnd"/>
            <w:r w:rsidRPr="00BE16D7">
              <w:rPr>
                <w:rFonts w:ascii="Times New Roman" w:hAnsi="Times New Roman" w:cs="Times New Roman"/>
                <w:iCs/>
                <w:sz w:val="24"/>
                <w:szCs w:val="24"/>
              </w:rPr>
              <w:t xml:space="preserve"> простору для відвідувачів </w:t>
            </w:r>
            <w:r w:rsidRPr="00BE16D7">
              <w:rPr>
                <w:rFonts w:ascii="Times New Roman" w:hAnsi="Times New Roman" w:cs="Times New Roman"/>
                <w:bCs/>
                <w:sz w:val="24"/>
                <w:szCs w:val="24"/>
              </w:rPr>
              <w:t>КП «Житній ринок»</w:t>
            </w:r>
            <w:r w:rsidRPr="00BE16D7">
              <w:rPr>
                <w:rFonts w:ascii="Times New Roman" w:hAnsi="Times New Roman" w:cs="Times New Roman"/>
                <w:iCs/>
                <w:sz w:val="24"/>
                <w:szCs w:val="24"/>
              </w:rPr>
              <w:t>.</w:t>
            </w:r>
          </w:p>
        </w:tc>
        <w:tc>
          <w:tcPr>
            <w:tcW w:w="4814" w:type="dxa"/>
          </w:tcPr>
          <w:p w14:paraId="60A78A1A" w14:textId="77777777" w:rsidR="000404D0" w:rsidRPr="00BE16D7" w:rsidRDefault="000404D0" w:rsidP="00E567BE">
            <w:pPr>
              <w:pStyle w:val="a9"/>
              <w:ind w:left="0"/>
              <w:jc w:val="both"/>
              <w:rPr>
                <w:rFonts w:ascii="Times New Roman" w:hAnsi="Times New Roman" w:cs="Times New Roman"/>
                <w:b/>
                <w:bCs/>
                <w:i/>
                <w:sz w:val="28"/>
                <w:szCs w:val="28"/>
              </w:rPr>
            </w:pPr>
            <w:r w:rsidRPr="00BE16D7">
              <w:rPr>
                <w:rFonts w:ascii="Times New Roman" w:hAnsi="Times New Roman" w:cs="Times New Roman"/>
                <w:sz w:val="24"/>
                <w:szCs w:val="24"/>
              </w:rPr>
              <w:t xml:space="preserve">Листом від 19.03.2025 № 052/04-54 КП «Житній ринок» </w:t>
            </w:r>
            <w:r w:rsidR="00E567BE" w:rsidRPr="00BE16D7">
              <w:rPr>
                <w:rFonts w:ascii="Times New Roman" w:hAnsi="Times New Roman" w:cs="Times New Roman"/>
                <w:sz w:val="24"/>
                <w:szCs w:val="24"/>
              </w:rPr>
              <w:t>надано інформацію</w:t>
            </w:r>
            <w:r w:rsidRPr="00BE16D7">
              <w:rPr>
                <w:rFonts w:ascii="Times New Roman" w:hAnsi="Times New Roman" w:cs="Times New Roman"/>
                <w:sz w:val="24"/>
                <w:szCs w:val="24"/>
              </w:rPr>
              <w:t xml:space="preserve">, що за ініціативою Підприємства, з 21  листопада 2022 року для відвідувачів критого ринку «Житній» у місті Києві по вулиці </w:t>
            </w:r>
            <w:proofErr w:type="spellStart"/>
            <w:r w:rsidRPr="00BE16D7">
              <w:rPr>
                <w:rFonts w:ascii="Times New Roman" w:hAnsi="Times New Roman" w:cs="Times New Roman"/>
                <w:sz w:val="24"/>
                <w:szCs w:val="24"/>
              </w:rPr>
              <w:t>Житньоторзька</w:t>
            </w:r>
            <w:proofErr w:type="spellEnd"/>
            <w:r w:rsidRPr="00BE16D7">
              <w:rPr>
                <w:rFonts w:ascii="Times New Roman" w:hAnsi="Times New Roman" w:cs="Times New Roman"/>
                <w:sz w:val="24"/>
                <w:szCs w:val="24"/>
              </w:rPr>
              <w:t xml:space="preserve"> та Верхній Вал вздовж будівлі ринку встановленні спеціально обладнані майданчики для платного паркування транспортних засобів (номер паркінгу А1333 та А1337). Відповідно до Рішення Київської міської ради від 22 січня 2015 року № 22/887 «Про затвердження Концепції розвитку </w:t>
            </w:r>
            <w:proofErr w:type="spellStart"/>
            <w:r w:rsidRPr="00BE16D7">
              <w:rPr>
                <w:rFonts w:ascii="Times New Roman" w:hAnsi="Times New Roman" w:cs="Times New Roman"/>
                <w:sz w:val="24"/>
                <w:szCs w:val="24"/>
              </w:rPr>
              <w:t>паркувального</w:t>
            </w:r>
            <w:proofErr w:type="spellEnd"/>
            <w:r w:rsidRPr="00BE16D7">
              <w:rPr>
                <w:rFonts w:ascii="Times New Roman" w:hAnsi="Times New Roman" w:cs="Times New Roman"/>
                <w:sz w:val="24"/>
                <w:szCs w:val="24"/>
              </w:rPr>
              <w:t xml:space="preserve"> простору в місті Києві» (зі змінами), відповідальним за виконання Концепції розвитку </w:t>
            </w:r>
            <w:proofErr w:type="spellStart"/>
            <w:r w:rsidRPr="00BE16D7">
              <w:rPr>
                <w:rFonts w:ascii="Times New Roman" w:hAnsi="Times New Roman" w:cs="Times New Roman"/>
                <w:sz w:val="24"/>
                <w:szCs w:val="24"/>
              </w:rPr>
              <w:t>паркувального</w:t>
            </w:r>
            <w:proofErr w:type="spellEnd"/>
            <w:r w:rsidRPr="00BE16D7">
              <w:rPr>
                <w:rFonts w:ascii="Times New Roman" w:hAnsi="Times New Roman" w:cs="Times New Roman"/>
                <w:sz w:val="24"/>
                <w:szCs w:val="24"/>
              </w:rPr>
              <w:t xml:space="preserve"> простору в місті Києві та контроль оплати послуг паркування уповноваженими особами визначено КП «</w:t>
            </w:r>
            <w:proofErr w:type="spellStart"/>
            <w:r w:rsidRPr="00BE16D7">
              <w:rPr>
                <w:rFonts w:ascii="Times New Roman" w:hAnsi="Times New Roman" w:cs="Times New Roman"/>
                <w:sz w:val="24"/>
                <w:szCs w:val="24"/>
              </w:rPr>
              <w:t>Київтранспарксервіс</w:t>
            </w:r>
            <w:proofErr w:type="spellEnd"/>
            <w:r w:rsidRPr="00BE16D7">
              <w:rPr>
                <w:rFonts w:ascii="Times New Roman" w:hAnsi="Times New Roman" w:cs="Times New Roman"/>
                <w:sz w:val="24"/>
                <w:szCs w:val="24"/>
              </w:rPr>
              <w:t xml:space="preserve">». Облаштування додаткових </w:t>
            </w:r>
            <w:proofErr w:type="spellStart"/>
            <w:r w:rsidRPr="00BE16D7">
              <w:rPr>
                <w:rFonts w:ascii="Times New Roman" w:hAnsi="Times New Roman" w:cs="Times New Roman"/>
                <w:sz w:val="24"/>
                <w:szCs w:val="24"/>
              </w:rPr>
              <w:t>паркувальних</w:t>
            </w:r>
            <w:proofErr w:type="spellEnd"/>
            <w:r w:rsidRPr="00BE16D7">
              <w:rPr>
                <w:rFonts w:ascii="Times New Roman" w:hAnsi="Times New Roman" w:cs="Times New Roman"/>
                <w:sz w:val="24"/>
                <w:szCs w:val="24"/>
              </w:rPr>
              <w:t xml:space="preserve"> місць на території земельної ділянки, яка знаходиться в постійному користуванні Підприємства, на даний момент розглядається. Як тільки у Підприємства з’являться вільні кошти, це питання буде вирішено.</w:t>
            </w:r>
          </w:p>
        </w:tc>
      </w:tr>
      <w:tr w:rsidR="000404D0" w:rsidRPr="00BE16D7" w14:paraId="5B071E2B" w14:textId="77777777" w:rsidTr="002D46E4">
        <w:tc>
          <w:tcPr>
            <w:tcW w:w="4814" w:type="dxa"/>
          </w:tcPr>
          <w:p w14:paraId="7B278ED2" w14:textId="77777777" w:rsidR="000404D0" w:rsidRPr="00BE16D7" w:rsidRDefault="000404D0" w:rsidP="00C76D56">
            <w:pPr>
              <w:pStyle w:val="af3"/>
              <w:tabs>
                <w:tab w:val="left" w:pos="567"/>
              </w:tabs>
              <w:jc w:val="both"/>
              <w:rPr>
                <w:rFonts w:ascii="Times New Roman" w:hAnsi="Times New Roman" w:cs="Times New Roman"/>
                <w:i/>
                <w:szCs w:val="24"/>
              </w:rPr>
            </w:pPr>
            <w:r w:rsidRPr="00BE16D7">
              <w:rPr>
                <w:rFonts w:ascii="Times New Roman" w:hAnsi="Times New Roman" w:cs="Times New Roman"/>
                <w:szCs w:val="24"/>
              </w:rPr>
              <w:t xml:space="preserve">Листом від 13.03.2025 № 08/350-37 </w:t>
            </w:r>
            <w:r w:rsidRPr="00BE16D7">
              <w:rPr>
                <w:rFonts w:ascii="Times New Roman" w:eastAsia="Calibri" w:hAnsi="Times New Roman" w:cs="Times New Roman"/>
                <w:szCs w:val="24"/>
              </w:rPr>
              <w:t xml:space="preserve">до Департаменту промисловості та розвитку підприємництва виконавчого органу Київської міської ради (Київської міської державної адміністрації) з дорученням надати </w:t>
            </w:r>
            <w:r w:rsidRPr="00BE16D7">
              <w:rPr>
                <w:rFonts w:ascii="Times New Roman" w:hAnsi="Times New Roman" w:cs="Times New Roman"/>
                <w:bCs/>
                <w:szCs w:val="24"/>
              </w:rPr>
              <w:t xml:space="preserve">інформацію про </w:t>
            </w:r>
            <w:r w:rsidRPr="00BE16D7">
              <w:rPr>
                <w:rFonts w:ascii="Times New Roman" w:hAnsi="Times New Roman" w:cs="Times New Roman"/>
                <w:iCs/>
                <w:szCs w:val="24"/>
              </w:rPr>
              <w:t>кількість договорів оренди комунального майна та термінів їх дії.</w:t>
            </w:r>
          </w:p>
        </w:tc>
        <w:tc>
          <w:tcPr>
            <w:tcW w:w="4814" w:type="dxa"/>
          </w:tcPr>
          <w:p w14:paraId="379F074D" w14:textId="77777777" w:rsidR="000404D0" w:rsidRPr="00BE16D7" w:rsidRDefault="000404D0" w:rsidP="00C76D56">
            <w:pPr>
              <w:jc w:val="both"/>
              <w:rPr>
                <w:rFonts w:ascii="Times New Roman" w:hAnsi="Times New Roman" w:cs="Times New Roman"/>
                <w:sz w:val="24"/>
                <w:szCs w:val="24"/>
              </w:rPr>
            </w:pPr>
            <w:r w:rsidRPr="00BE16D7">
              <w:rPr>
                <w:rFonts w:ascii="Times New Roman" w:hAnsi="Times New Roman" w:cs="Times New Roman"/>
                <w:sz w:val="24"/>
                <w:szCs w:val="24"/>
              </w:rPr>
              <w:t xml:space="preserve">Листом від 27.03.2025 № 052-1494 Департамент промисловості та розвитку підприємництва надав інформацію </w:t>
            </w:r>
            <w:r w:rsidRPr="00BE16D7">
              <w:rPr>
                <w:rFonts w:ascii="Times New Roman" w:hAnsi="Times New Roman" w:cs="Times New Roman"/>
                <w:bCs/>
                <w:sz w:val="24"/>
                <w:szCs w:val="24"/>
              </w:rPr>
              <w:t xml:space="preserve">про </w:t>
            </w:r>
            <w:r w:rsidRPr="00BE16D7">
              <w:rPr>
                <w:rFonts w:ascii="Times New Roman" w:hAnsi="Times New Roman" w:cs="Times New Roman"/>
                <w:iCs/>
                <w:sz w:val="24"/>
                <w:szCs w:val="24"/>
              </w:rPr>
              <w:t>кількість договорів оренди комунального майна та термінів їх дії.</w:t>
            </w:r>
          </w:p>
          <w:p w14:paraId="6AE7D5EF" w14:textId="77777777" w:rsidR="000404D0" w:rsidRPr="00BE16D7" w:rsidRDefault="000404D0" w:rsidP="00C76D56">
            <w:pPr>
              <w:rPr>
                <w:rFonts w:ascii="Times New Roman" w:hAnsi="Times New Roman" w:cs="Times New Roman"/>
                <w:b/>
                <w:bCs/>
                <w:i/>
                <w:sz w:val="24"/>
                <w:szCs w:val="24"/>
              </w:rPr>
            </w:pPr>
          </w:p>
        </w:tc>
      </w:tr>
    </w:tbl>
    <w:p w14:paraId="7AC284FA" w14:textId="77777777" w:rsidR="00C75D74" w:rsidRDefault="00C75D74" w:rsidP="00345CA0">
      <w:pPr>
        <w:spacing w:after="0" w:line="240" w:lineRule="auto"/>
        <w:ind w:firstLine="709"/>
        <w:jc w:val="center"/>
        <w:rPr>
          <w:rFonts w:ascii="Times New Roman" w:eastAsia="Times New Roman" w:hAnsi="Times New Roman" w:cs="Times New Roman"/>
          <w:color w:val="000000"/>
          <w:kern w:val="0"/>
          <w:sz w:val="28"/>
          <w:szCs w:val="28"/>
          <w:lang w:eastAsia="uk-UA"/>
        </w:rPr>
      </w:pPr>
    </w:p>
    <w:p w14:paraId="6DC52215" w14:textId="749B0959" w:rsidR="002D46E4" w:rsidRPr="00BE16D7" w:rsidRDefault="002D46E4" w:rsidP="00345CA0">
      <w:pPr>
        <w:spacing w:after="0" w:line="240" w:lineRule="auto"/>
        <w:ind w:firstLine="709"/>
        <w:jc w:val="center"/>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Перелік договорів оренди КП «Житній ринок» станом на 26.03.2025</w:t>
      </w:r>
    </w:p>
    <w:tbl>
      <w:tblPr>
        <w:tblpPr w:leftFromText="180" w:rightFromText="180" w:vertAnchor="text" w:horzAnchor="margin" w:tblpY="12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1276"/>
        <w:gridCol w:w="1362"/>
        <w:gridCol w:w="1844"/>
        <w:gridCol w:w="4711"/>
      </w:tblGrid>
      <w:tr w:rsidR="00345CA0" w:rsidRPr="00BE16D7" w14:paraId="72B340DE" w14:textId="77777777" w:rsidTr="00C75D74">
        <w:trPr>
          <w:trHeight w:val="288"/>
        </w:trPr>
        <w:tc>
          <w:tcPr>
            <w:tcW w:w="446" w:type="dxa"/>
            <w:vMerge w:val="restart"/>
            <w:noWrap/>
            <w:vAlign w:val="center"/>
            <w:hideMark/>
          </w:tcPr>
          <w:p w14:paraId="3EB97BC9" w14:textId="77777777" w:rsidR="00345CA0" w:rsidRPr="00BE16D7" w:rsidRDefault="00345CA0" w:rsidP="00345CA0">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276" w:type="dxa"/>
            <w:vMerge w:val="restart"/>
            <w:shd w:val="clear" w:color="000000" w:fill="FFFFFF"/>
            <w:vAlign w:val="center"/>
            <w:hideMark/>
          </w:tcPr>
          <w:p w14:paraId="6CCEA71B" w14:textId="77777777" w:rsidR="00345CA0" w:rsidRPr="00BE16D7" w:rsidRDefault="00345CA0" w:rsidP="00345CA0">
            <w:pPr>
              <w:spacing w:after="0" w:line="240" w:lineRule="auto"/>
              <w:jc w:val="center"/>
              <w:rPr>
                <w:rFonts w:ascii="Times New Roman" w:eastAsia="Times New Roman" w:hAnsi="Times New Roman" w:cs="Times New Roman"/>
                <w:kern w:val="0"/>
                <w:sz w:val="20"/>
                <w:szCs w:val="20"/>
                <w:lang w:eastAsia="uk-UA"/>
              </w:rPr>
            </w:pPr>
            <w:r w:rsidRPr="00BE16D7">
              <w:rPr>
                <w:rFonts w:ascii="Times New Roman" w:eastAsia="Times New Roman" w:hAnsi="Times New Roman" w:cs="Times New Roman"/>
                <w:kern w:val="0"/>
                <w:sz w:val="20"/>
                <w:szCs w:val="20"/>
                <w:lang w:eastAsia="uk-UA"/>
              </w:rPr>
              <w:t>Номер Договору</w:t>
            </w:r>
          </w:p>
        </w:tc>
        <w:tc>
          <w:tcPr>
            <w:tcW w:w="3206" w:type="dxa"/>
            <w:gridSpan w:val="2"/>
            <w:shd w:val="clear" w:color="000000" w:fill="FFFFFF"/>
            <w:vAlign w:val="center"/>
            <w:hideMark/>
          </w:tcPr>
          <w:p w14:paraId="4EEDB5E3" w14:textId="77777777" w:rsidR="00345CA0" w:rsidRPr="00BE16D7" w:rsidRDefault="00345CA0" w:rsidP="00345CA0">
            <w:pPr>
              <w:spacing w:after="0" w:line="240" w:lineRule="auto"/>
              <w:jc w:val="center"/>
              <w:rPr>
                <w:rFonts w:ascii="Times New Roman" w:eastAsia="Times New Roman" w:hAnsi="Times New Roman" w:cs="Times New Roman"/>
                <w:kern w:val="0"/>
                <w:sz w:val="20"/>
                <w:szCs w:val="20"/>
                <w:lang w:eastAsia="uk-UA"/>
              </w:rPr>
            </w:pPr>
            <w:r w:rsidRPr="00BE16D7">
              <w:rPr>
                <w:rFonts w:ascii="Times New Roman" w:eastAsia="Times New Roman" w:hAnsi="Times New Roman" w:cs="Times New Roman"/>
                <w:kern w:val="0"/>
                <w:sz w:val="20"/>
                <w:szCs w:val="20"/>
                <w:lang w:eastAsia="uk-UA"/>
              </w:rPr>
              <w:t>Термін дії договору</w:t>
            </w:r>
          </w:p>
        </w:tc>
        <w:tc>
          <w:tcPr>
            <w:tcW w:w="4711" w:type="dxa"/>
            <w:vMerge w:val="restart"/>
            <w:shd w:val="clear" w:color="000000" w:fill="FFFFFF"/>
            <w:vAlign w:val="center"/>
            <w:hideMark/>
          </w:tcPr>
          <w:p w14:paraId="1067A1B4" w14:textId="77777777" w:rsidR="00345CA0" w:rsidRPr="00BE16D7" w:rsidRDefault="00345CA0" w:rsidP="00345CA0">
            <w:pPr>
              <w:spacing w:after="0" w:line="240" w:lineRule="auto"/>
              <w:jc w:val="center"/>
              <w:rPr>
                <w:rFonts w:ascii="Times New Roman" w:eastAsia="Times New Roman" w:hAnsi="Times New Roman" w:cs="Times New Roman"/>
                <w:kern w:val="0"/>
                <w:sz w:val="20"/>
                <w:szCs w:val="20"/>
                <w:lang w:eastAsia="uk-UA"/>
              </w:rPr>
            </w:pPr>
            <w:r w:rsidRPr="00BE16D7">
              <w:rPr>
                <w:rFonts w:ascii="Times New Roman" w:eastAsia="Times New Roman" w:hAnsi="Times New Roman" w:cs="Times New Roman"/>
                <w:kern w:val="0"/>
                <w:sz w:val="20"/>
                <w:szCs w:val="20"/>
                <w:lang w:eastAsia="uk-UA"/>
              </w:rPr>
              <w:t>Орендар</w:t>
            </w:r>
          </w:p>
        </w:tc>
      </w:tr>
      <w:tr w:rsidR="00345CA0" w:rsidRPr="00BE16D7" w14:paraId="3A32A595" w14:textId="77777777" w:rsidTr="00C75D74">
        <w:trPr>
          <w:trHeight w:val="254"/>
        </w:trPr>
        <w:tc>
          <w:tcPr>
            <w:tcW w:w="446" w:type="dxa"/>
            <w:vMerge/>
            <w:vAlign w:val="center"/>
            <w:hideMark/>
          </w:tcPr>
          <w:p w14:paraId="61CC739E"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p>
        </w:tc>
        <w:tc>
          <w:tcPr>
            <w:tcW w:w="1276" w:type="dxa"/>
            <w:vMerge/>
            <w:vAlign w:val="center"/>
            <w:hideMark/>
          </w:tcPr>
          <w:p w14:paraId="7B7C4EAF" w14:textId="77777777" w:rsidR="00345CA0" w:rsidRPr="00BE16D7" w:rsidRDefault="00345CA0" w:rsidP="00345CA0">
            <w:pPr>
              <w:spacing w:after="0" w:line="240" w:lineRule="auto"/>
              <w:rPr>
                <w:rFonts w:ascii="Times New Roman" w:eastAsia="Times New Roman" w:hAnsi="Times New Roman" w:cs="Times New Roman"/>
                <w:kern w:val="0"/>
                <w:sz w:val="20"/>
                <w:szCs w:val="20"/>
                <w:lang w:eastAsia="uk-UA"/>
              </w:rPr>
            </w:pPr>
          </w:p>
        </w:tc>
        <w:tc>
          <w:tcPr>
            <w:tcW w:w="1362" w:type="dxa"/>
            <w:shd w:val="clear" w:color="000000" w:fill="FFFFFF"/>
            <w:vAlign w:val="center"/>
            <w:hideMark/>
          </w:tcPr>
          <w:p w14:paraId="6AE38B0E" w14:textId="77777777" w:rsidR="00345CA0" w:rsidRPr="00BE16D7" w:rsidRDefault="00345CA0" w:rsidP="00345CA0">
            <w:pPr>
              <w:spacing w:after="0" w:line="240" w:lineRule="auto"/>
              <w:jc w:val="center"/>
              <w:rPr>
                <w:rFonts w:ascii="Times New Roman" w:eastAsia="Times New Roman" w:hAnsi="Times New Roman" w:cs="Times New Roman"/>
                <w:kern w:val="0"/>
                <w:sz w:val="20"/>
                <w:szCs w:val="20"/>
                <w:lang w:eastAsia="uk-UA"/>
              </w:rPr>
            </w:pPr>
            <w:r w:rsidRPr="00BE16D7">
              <w:rPr>
                <w:rFonts w:ascii="Times New Roman" w:eastAsia="Times New Roman" w:hAnsi="Times New Roman" w:cs="Times New Roman"/>
                <w:kern w:val="0"/>
                <w:sz w:val="20"/>
                <w:szCs w:val="20"/>
                <w:lang w:eastAsia="uk-UA"/>
              </w:rPr>
              <w:t>Початок дії</w:t>
            </w:r>
          </w:p>
        </w:tc>
        <w:tc>
          <w:tcPr>
            <w:tcW w:w="1844" w:type="dxa"/>
            <w:shd w:val="clear" w:color="000000" w:fill="FFFFFF"/>
            <w:vAlign w:val="center"/>
            <w:hideMark/>
          </w:tcPr>
          <w:p w14:paraId="365A7F1D" w14:textId="77777777" w:rsidR="00345CA0" w:rsidRPr="00BE16D7" w:rsidRDefault="00345CA0" w:rsidP="00345CA0">
            <w:pPr>
              <w:spacing w:after="0" w:line="240" w:lineRule="auto"/>
              <w:jc w:val="center"/>
              <w:rPr>
                <w:rFonts w:ascii="Times New Roman" w:eastAsia="Times New Roman" w:hAnsi="Times New Roman" w:cs="Times New Roman"/>
                <w:kern w:val="0"/>
                <w:sz w:val="20"/>
                <w:szCs w:val="20"/>
                <w:lang w:eastAsia="uk-UA"/>
              </w:rPr>
            </w:pPr>
            <w:r w:rsidRPr="00BE16D7">
              <w:rPr>
                <w:rFonts w:ascii="Times New Roman" w:eastAsia="Times New Roman" w:hAnsi="Times New Roman" w:cs="Times New Roman"/>
                <w:kern w:val="0"/>
                <w:sz w:val="20"/>
                <w:szCs w:val="20"/>
                <w:lang w:eastAsia="uk-UA"/>
              </w:rPr>
              <w:t>Закінчення дії</w:t>
            </w:r>
          </w:p>
        </w:tc>
        <w:tc>
          <w:tcPr>
            <w:tcW w:w="4711" w:type="dxa"/>
            <w:vMerge/>
            <w:vAlign w:val="center"/>
            <w:hideMark/>
          </w:tcPr>
          <w:p w14:paraId="48CB4C15" w14:textId="77777777" w:rsidR="00345CA0" w:rsidRPr="00BE16D7" w:rsidRDefault="00345CA0" w:rsidP="00345CA0">
            <w:pPr>
              <w:spacing w:after="0" w:line="240" w:lineRule="auto"/>
              <w:rPr>
                <w:rFonts w:ascii="Times New Roman" w:eastAsia="Times New Roman" w:hAnsi="Times New Roman" w:cs="Times New Roman"/>
                <w:kern w:val="0"/>
                <w:sz w:val="20"/>
                <w:szCs w:val="20"/>
                <w:lang w:eastAsia="uk-UA"/>
              </w:rPr>
            </w:pPr>
          </w:p>
        </w:tc>
      </w:tr>
      <w:tr w:rsidR="00345CA0" w:rsidRPr="00BE16D7" w14:paraId="465F0BD1" w14:textId="77777777" w:rsidTr="00C75D74">
        <w:trPr>
          <w:trHeight w:val="565"/>
        </w:trPr>
        <w:tc>
          <w:tcPr>
            <w:tcW w:w="446" w:type="dxa"/>
            <w:noWrap/>
            <w:vAlign w:val="center"/>
            <w:hideMark/>
          </w:tcPr>
          <w:p w14:paraId="44072ACF"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276" w:type="dxa"/>
            <w:shd w:val="clear" w:color="000000" w:fill="FFFFFF"/>
            <w:vAlign w:val="center"/>
            <w:hideMark/>
          </w:tcPr>
          <w:p w14:paraId="62020D55"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3433</w:t>
            </w:r>
          </w:p>
        </w:tc>
        <w:tc>
          <w:tcPr>
            <w:tcW w:w="1362" w:type="dxa"/>
            <w:shd w:val="clear" w:color="000000" w:fill="FFFFFF"/>
            <w:vAlign w:val="center"/>
            <w:hideMark/>
          </w:tcPr>
          <w:p w14:paraId="03C65052"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18.08.2021</w:t>
            </w:r>
          </w:p>
        </w:tc>
        <w:tc>
          <w:tcPr>
            <w:tcW w:w="1844" w:type="dxa"/>
            <w:shd w:val="clear" w:color="000000" w:fill="FFFFFF"/>
            <w:vAlign w:val="center"/>
            <w:hideMark/>
          </w:tcPr>
          <w:p w14:paraId="6A04167B"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18.08.2026</w:t>
            </w:r>
          </w:p>
        </w:tc>
        <w:tc>
          <w:tcPr>
            <w:tcW w:w="4711" w:type="dxa"/>
            <w:shd w:val="clear" w:color="000000" w:fill="FFFFFF"/>
            <w:vAlign w:val="center"/>
            <w:hideMark/>
          </w:tcPr>
          <w:p w14:paraId="39DF4B78"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«ЕДВАНС»</w:t>
            </w:r>
          </w:p>
        </w:tc>
      </w:tr>
      <w:tr w:rsidR="00345CA0" w:rsidRPr="00BE16D7" w14:paraId="130EE553" w14:textId="77777777" w:rsidTr="00C75D74">
        <w:trPr>
          <w:trHeight w:val="560"/>
        </w:trPr>
        <w:tc>
          <w:tcPr>
            <w:tcW w:w="446" w:type="dxa"/>
            <w:noWrap/>
            <w:vAlign w:val="center"/>
            <w:hideMark/>
          </w:tcPr>
          <w:p w14:paraId="475526DE"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276" w:type="dxa"/>
            <w:shd w:val="clear" w:color="000000" w:fill="FFFFFF"/>
            <w:vAlign w:val="center"/>
            <w:hideMark/>
          </w:tcPr>
          <w:p w14:paraId="28C0F99A"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3434</w:t>
            </w:r>
          </w:p>
        </w:tc>
        <w:tc>
          <w:tcPr>
            <w:tcW w:w="1362" w:type="dxa"/>
            <w:shd w:val="clear" w:color="000000" w:fill="FFFFFF"/>
            <w:vAlign w:val="center"/>
            <w:hideMark/>
          </w:tcPr>
          <w:p w14:paraId="0E345274"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18.08.2021</w:t>
            </w:r>
          </w:p>
        </w:tc>
        <w:tc>
          <w:tcPr>
            <w:tcW w:w="1844" w:type="dxa"/>
            <w:shd w:val="clear" w:color="000000" w:fill="FFFFFF"/>
            <w:vAlign w:val="center"/>
            <w:hideMark/>
          </w:tcPr>
          <w:p w14:paraId="084BE6E3"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18.08.2026</w:t>
            </w:r>
          </w:p>
        </w:tc>
        <w:tc>
          <w:tcPr>
            <w:tcW w:w="4711" w:type="dxa"/>
            <w:shd w:val="clear" w:color="000000" w:fill="FFFFFF"/>
            <w:vAlign w:val="center"/>
            <w:hideMark/>
          </w:tcPr>
          <w:p w14:paraId="62E55586"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«ЕДВАНС»</w:t>
            </w:r>
          </w:p>
        </w:tc>
      </w:tr>
      <w:tr w:rsidR="00345CA0" w:rsidRPr="00BE16D7" w14:paraId="4903417A" w14:textId="77777777" w:rsidTr="00C75D74">
        <w:trPr>
          <w:trHeight w:val="554"/>
        </w:trPr>
        <w:tc>
          <w:tcPr>
            <w:tcW w:w="446" w:type="dxa"/>
            <w:noWrap/>
            <w:vAlign w:val="center"/>
            <w:hideMark/>
          </w:tcPr>
          <w:p w14:paraId="3D806D5B"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276" w:type="dxa"/>
            <w:shd w:val="clear" w:color="000000" w:fill="FFFFFF"/>
            <w:vAlign w:val="center"/>
            <w:hideMark/>
          </w:tcPr>
          <w:p w14:paraId="02F00B7D"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2052-1</w:t>
            </w:r>
          </w:p>
        </w:tc>
        <w:tc>
          <w:tcPr>
            <w:tcW w:w="1362" w:type="dxa"/>
            <w:shd w:val="clear" w:color="000000" w:fill="FFFFFF"/>
            <w:vAlign w:val="center"/>
            <w:hideMark/>
          </w:tcPr>
          <w:p w14:paraId="4DF55C34"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22.01.2020</w:t>
            </w:r>
          </w:p>
        </w:tc>
        <w:tc>
          <w:tcPr>
            <w:tcW w:w="1844" w:type="dxa"/>
            <w:shd w:val="clear" w:color="000000" w:fill="FFFFFF"/>
            <w:vAlign w:val="center"/>
            <w:hideMark/>
          </w:tcPr>
          <w:p w14:paraId="58DF0DA9"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20.01.2023 (продовжено на час дії воєнного стану)</w:t>
            </w:r>
          </w:p>
        </w:tc>
        <w:tc>
          <w:tcPr>
            <w:tcW w:w="4711" w:type="dxa"/>
            <w:shd w:val="clear" w:color="000000" w:fill="FFFFFF"/>
            <w:vAlign w:val="center"/>
            <w:hideMark/>
          </w:tcPr>
          <w:p w14:paraId="001BE3EA"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«ЕДВАНС»</w:t>
            </w:r>
          </w:p>
        </w:tc>
      </w:tr>
      <w:tr w:rsidR="00345CA0" w:rsidRPr="00BE16D7" w14:paraId="14022A90" w14:textId="77777777" w:rsidTr="00C75D74">
        <w:trPr>
          <w:trHeight w:val="1245"/>
        </w:trPr>
        <w:tc>
          <w:tcPr>
            <w:tcW w:w="446" w:type="dxa"/>
            <w:noWrap/>
            <w:vAlign w:val="center"/>
            <w:hideMark/>
          </w:tcPr>
          <w:p w14:paraId="1CF3CB60"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276" w:type="dxa"/>
            <w:shd w:val="clear" w:color="000000" w:fill="FFFFFF"/>
            <w:vAlign w:val="center"/>
            <w:hideMark/>
          </w:tcPr>
          <w:p w14:paraId="4FCDF2DF"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3120</w:t>
            </w:r>
          </w:p>
        </w:tc>
        <w:tc>
          <w:tcPr>
            <w:tcW w:w="1362" w:type="dxa"/>
            <w:shd w:val="clear" w:color="000000" w:fill="FFFFFF"/>
            <w:vAlign w:val="center"/>
            <w:hideMark/>
          </w:tcPr>
          <w:p w14:paraId="2AEB3C6A"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19.12.2019</w:t>
            </w:r>
          </w:p>
        </w:tc>
        <w:tc>
          <w:tcPr>
            <w:tcW w:w="1844" w:type="dxa"/>
            <w:shd w:val="clear" w:color="000000" w:fill="FFFFFF"/>
            <w:vAlign w:val="center"/>
            <w:hideMark/>
          </w:tcPr>
          <w:p w14:paraId="1D797B76"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17.12.2022  (продовжено на час дії воєнного стану)</w:t>
            </w:r>
          </w:p>
        </w:tc>
        <w:tc>
          <w:tcPr>
            <w:tcW w:w="4711" w:type="dxa"/>
            <w:shd w:val="clear" w:color="000000" w:fill="FFFFFF"/>
            <w:vAlign w:val="center"/>
            <w:hideMark/>
          </w:tcPr>
          <w:p w14:paraId="5882263F"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ФІЗИЧНА ОСОБА-ПІДПРИЄМЕЦЬ ЛУК'ЯНЕНКО МАРІЯ АНАТОЛІЇВНА</w:t>
            </w:r>
          </w:p>
        </w:tc>
      </w:tr>
      <w:tr w:rsidR="00345CA0" w:rsidRPr="00BE16D7" w14:paraId="520B372B" w14:textId="77777777" w:rsidTr="00C75D74">
        <w:trPr>
          <w:trHeight w:val="516"/>
        </w:trPr>
        <w:tc>
          <w:tcPr>
            <w:tcW w:w="446" w:type="dxa"/>
            <w:noWrap/>
            <w:vAlign w:val="center"/>
            <w:hideMark/>
          </w:tcPr>
          <w:p w14:paraId="32278A77"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276" w:type="dxa"/>
            <w:shd w:val="clear" w:color="000000" w:fill="FFFFFF"/>
            <w:vAlign w:val="center"/>
            <w:hideMark/>
          </w:tcPr>
          <w:p w14:paraId="31F7BAE4"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3572</w:t>
            </w:r>
          </w:p>
        </w:tc>
        <w:tc>
          <w:tcPr>
            <w:tcW w:w="1362" w:type="dxa"/>
            <w:shd w:val="clear" w:color="000000" w:fill="FFFFFF"/>
            <w:vAlign w:val="center"/>
            <w:hideMark/>
          </w:tcPr>
          <w:p w14:paraId="07C9977F"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24.05.2022</w:t>
            </w:r>
          </w:p>
        </w:tc>
        <w:tc>
          <w:tcPr>
            <w:tcW w:w="1844" w:type="dxa"/>
            <w:shd w:val="clear" w:color="000000" w:fill="FFFFFF"/>
            <w:vAlign w:val="center"/>
            <w:hideMark/>
          </w:tcPr>
          <w:p w14:paraId="5BC58E5E"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24.05.2037</w:t>
            </w:r>
          </w:p>
        </w:tc>
        <w:tc>
          <w:tcPr>
            <w:tcW w:w="4711" w:type="dxa"/>
            <w:shd w:val="clear" w:color="000000" w:fill="FFFFFF"/>
            <w:vAlign w:val="center"/>
            <w:hideMark/>
          </w:tcPr>
          <w:p w14:paraId="44F3A4EF" w14:textId="77777777" w:rsidR="00345CA0" w:rsidRPr="00BE16D7" w:rsidRDefault="00345CA0" w:rsidP="00345CA0">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«ТАНДЖЕРІН»</w:t>
            </w:r>
          </w:p>
        </w:tc>
      </w:tr>
    </w:tbl>
    <w:p w14:paraId="0DA8F0A6" w14:textId="77777777" w:rsidR="00127D68" w:rsidRPr="00BE16D7" w:rsidRDefault="000404D0" w:rsidP="000404D0">
      <w:pPr>
        <w:spacing w:after="0" w:line="240" w:lineRule="auto"/>
        <w:jc w:val="center"/>
        <w:rPr>
          <w:rFonts w:ascii="Times New Roman" w:eastAsia="Times New Roman" w:hAnsi="Times New Roman" w:cs="Times New Roman"/>
          <w:color w:val="000000"/>
          <w:kern w:val="0"/>
          <w:sz w:val="28"/>
          <w:szCs w:val="28"/>
          <w:lang w:eastAsia="uk-UA"/>
        </w:rPr>
      </w:pPr>
      <w:r w:rsidRPr="00BE16D7">
        <w:rPr>
          <w:rFonts w:ascii="Times New Roman" w:hAnsi="Times New Roman" w:cs="Times New Roman"/>
          <w:bCs/>
          <w:sz w:val="28"/>
          <w:szCs w:val="28"/>
        </w:rPr>
        <w:lastRenderedPageBreak/>
        <w:t xml:space="preserve">Аналіз доходів </w:t>
      </w:r>
      <w:r w:rsidRPr="00BE16D7">
        <w:rPr>
          <w:rFonts w:ascii="Times New Roman" w:eastAsia="Times New Roman" w:hAnsi="Times New Roman" w:cs="Times New Roman"/>
          <w:color w:val="000000"/>
          <w:kern w:val="0"/>
          <w:sz w:val="28"/>
          <w:szCs w:val="28"/>
          <w:lang w:eastAsia="uk-UA"/>
        </w:rPr>
        <w:t xml:space="preserve">КП </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Житній ринок</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 xml:space="preserve"> за їх видами за результатами діяльності </w:t>
      </w:r>
    </w:p>
    <w:p w14:paraId="2524BC97" w14:textId="77777777" w:rsidR="00127D68" w:rsidRPr="00BE16D7" w:rsidRDefault="000404D0" w:rsidP="00345CA0">
      <w:pPr>
        <w:spacing w:after="0" w:line="240" w:lineRule="auto"/>
        <w:jc w:val="center"/>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за 2025 рік в порівнянні з 2024 роком:</w:t>
      </w:r>
    </w:p>
    <w:tbl>
      <w:tblPr>
        <w:tblStyle w:val="af"/>
        <w:tblW w:w="0" w:type="auto"/>
        <w:tblLayout w:type="fixed"/>
        <w:tblLook w:val="04A0" w:firstRow="1" w:lastRow="0" w:firstColumn="1" w:lastColumn="0" w:noHBand="0" w:noVBand="1"/>
      </w:tblPr>
      <w:tblGrid>
        <w:gridCol w:w="2263"/>
        <w:gridCol w:w="993"/>
        <w:gridCol w:w="850"/>
        <w:gridCol w:w="992"/>
        <w:gridCol w:w="993"/>
        <w:gridCol w:w="850"/>
        <w:gridCol w:w="851"/>
        <w:gridCol w:w="992"/>
        <w:gridCol w:w="845"/>
      </w:tblGrid>
      <w:tr w:rsidR="000404D0" w:rsidRPr="00FD4279" w14:paraId="047E1C46" w14:textId="77777777" w:rsidTr="00FD4279">
        <w:tc>
          <w:tcPr>
            <w:tcW w:w="2263" w:type="dxa"/>
            <w:vMerge w:val="restart"/>
            <w:vAlign w:val="center"/>
          </w:tcPr>
          <w:p w14:paraId="0D63ADBF"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Показники</w:t>
            </w:r>
          </w:p>
        </w:tc>
        <w:tc>
          <w:tcPr>
            <w:tcW w:w="993" w:type="dxa"/>
            <w:vAlign w:val="center"/>
          </w:tcPr>
          <w:p w14:paraId="440D3767"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2024</w:t>
            </w:r>
          </w:p>
        </w:tc>
        <w:tc>
          <w:tcPr>
            <w:tcW w:w="850" w:type="dxa"/>
            <w:vAlign w:val="center"/>
          </w:tcPr>
          <w:p w14:paraId="4A133B0A"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2025</w:t>
            </w:r>
          </w:p>
        </w:tc>
        <w:tc>
          <w:tcPr>
            <w:tcW w:w="1985" w:type="dxa"/>
            <w:gridSpan w:val="2"/>
            <w:vAlign w:val="center"/>
          </w:tcPr>
          <w:p w14:paraId="5ECCD98E"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Відхилення</w:t>
            </w:r>
          </w:p>
        </w:tc>
        <w:tc>
          <w:tcPr>
            <w:tcW w:w="1701" w:type="dxa"/>
            <w:gridSpan w:val="2"/>
            <w:vAlign w:val="center"/>
          </w:tcPr>
          <w:p w14:paraId="73C2FE24"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2025</w:t>
            </w:r>
          </w:p>
        </w:tc>
        <w:tc>
          <w:tcPr>
            <w:tcW w:w="1837" w:type="dxa"/>
            <w:gridSpan w:val="2"/>
            <w:vAlign w:val="center"/>
          </w:tcPr>
          <w:p w14:paraId="1A9C97F4"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Відхилення</w:t>
            </w:r>
          </w:p>
        </w:tc>
      </w:tr>
      <w:tr w:rsidR="000404D0" w:rsidRPr="00FD4279" w14:paraId="5127FED5" w14:textId="77777777" w:rsidTr="00FD4279">
        <w:tc>
          <w:tcPr>
            <w:tcW w:w="2263" w:type="dxa"/>
            <w:vMerge/>
          </w:tcPr>
          <w:p w14:paraId="750F587B" w14:textId="77777777" w:rsidR="000404D0" w:rsidRPr="00FD4279" w:rsidRDefault="000404D0" w:rsidP="00C76D56">
            <w:pPr>
              <w:jc w:val="both"/>
              <w:rPr>
                <w:rFonts w:ascii="Times New Roman" w:eastAsia="Times New Roman" w:hAnsi="Times New Roman" w:cs="Times New Roman"/>
                <w:color w:val="000000"/>
                <w:kern w:val="0"/>
                <w:lang w:eastAsia="uk-UA"/>
              </w:rPr>
            </w:pPr>
          </w:p>
        </w:tc>
        <w:tc>
          <w:tcPr>
            <w:tcW w:w="993" w:type="dxa"/>
            <w:vAlign w:val="center"/>
          </w:tcPr>
          <w:p w14:paraId="68C26995"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факт</w:t>
            </w:r>
          </w:p>
        </w:tc>
        <w:tc>
          <w:tcPr>
            <w:tcW w:w="850" w:type="dxa"/>
            <w:vAlign w:val="center"/>
          </w:tcPr>
          <w:p w14:paraId="05595F8F"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факт</w:t>
            </w:r>
          </w:p>
        </w:tc>
        <w:tc>
          <w:tcPr>
            <w:tcW w:w="992" w:type="dxa"/>
            <w:vAlign w:val="center"/>
          </w:tcPr>
          <w:p w14:paraId="50B3B00A"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Сума тис.</w:t>
            </w:r>
            <w:r w:rsidR="00B81A48" w:rsidRPr="00FD4279">
              <w:rPr>
                <w:rFonts w:ascii="Times New Roman" w:eastAsia="Times New Roman" w:hAnsi="Times New Roman" w:cs="Times New Roman"/>
                <w:color w:val="000000"/>
                <w:kern w:val="0"/>
                <w:lang w:eastAsia="uk-UA"/>
              </w:rPr>
              <w:t xml:space="preserve"> </w:t>
            </w:r>
            <w:r w:rsidRPr="00FD4279">
              <w:rPr>
                <w:rFonts w:ascii="Times New Roman" w:eastAsia="Times New Roman" w:hAnsi="Times New Roman" w:cs="Times New Roman"/>
                <w:color w:val="000000"/>
                <w:kern w:val="0"/>
                <w:lang w:eastAsia="uk-UA"/>
              </w:rPr>
              <w:t>грн</w:t>
            </w:r>
          </w:p>
        </w:tc>
        <w:tc>
          <w:tcPr>
            <w:tcW w:w="993" w:type="dxa"/>
            <w:vAlign w:val="center"/>
          </w:tcPr>
          <w:p w14:paraId="1875473A"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w:t>
            </w:r>
          </w:p>
        </w:tc>
        <w:tc>
          <w:tcPr>
            <w:tcW w:w="850" w:type="dxa"/>
            <w:vAlign w:val="center"/>
          </w:tcPr>
          <w:p w14:paraId="663A3C82"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план</w:t>
            </w:r>
          </w:p>
        </w:tc>
        <w:tc>
          <w:tcPr>
            <w:tcW w:w="851" w:type="dxa"/>
            <w:vAlign w:val="center"/>
          </w:tcPr>
          <w:p w14:paraId="63302928"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факт</w:t>
            </w:r>
          </w:p>
        </w:tc>
        <w:tc>
          <w:tcPr>
            <w:tcW w:w="992" w:type="dxa"/>
            <w:vAlign w:val="center"/>
          </w:tcPr>
          <w:p w14:paraId="49A7CCE1"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Сума тис.</w:t>
            </w:r>
            <w:r w:rsidR="00B81A48" w:rsidRPr="00FD4279">
              <w:rPr>
                <w:rFonts w:ascii="Times New Roman" w:eastAsia="Times New Roman" w:hAnsi="Times New Roman" w:cs="Times New Roman"/>
                <w:color w:val="000000"/>
                <w:kern w:val="0"/>
                <w:lang w:eastAsia="uk-UA"/>
              </w:rPr>
              <w:t xml:space="preserve"> </w:t>
            </w:r>
            <w:r w:rsidRPr="00FD4279">
              <w:rPr>
                <w:rFonts w:ascii="Times New Roman" w:eastAsia="Times New Roman" w:hAnsi="Times New Roman" w:cs="Times New Roman"/>
                <w:color w:val="000000"/>
                <w:kern w:val="0"/>
                <w:lang w:eastAsia="uk-UA"/>
              </w:rPr>
              <w:t>грн</w:t>
            </w:r>
          </w:p>
        </w:tc>
        <w:tc>
          <w:tcPr>
            <w:tcW w:w="845" w:type="dxa"/>
            <w:vAlign w:val="center"/>
          </w:tcPr>
          <w:p w14:paraId="456BBC6A" w14:textId="77777777" w:rsidR="000404D0" w:rsidRPr="00FD4279" w:rsidRDefault="000404D0" w:rsidP="00FD4279">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w:t>
            </w:r>
          </w:p>
        </w:tc>
      </w:tr>
      <w:tr w:rsidR="000404D0" w:rsidRPr="00FD4279" w14:paraId="475A0A8F" w14:textId="77777777" w:rsidTr="00FD4279">
        <w:tc>
          <w:tcPr>
            <w:tcW w:w="2263" w:type="dxa"/>
          </w:tcPr>
          <w:p w14:paraId="0668006F"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w:t>
            </w:r>
          </w:p>
        </w:tc>
        <w:tc>
          <w:tcPr>
            <w:tcW w:w="993" w:type="dxa"/>
          </w:tcPr>
          <w:p w14:paraId="5EE547A3"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w:t>
            </w:r>
          </w:p>
        </w:tc>
        <w:tc>
          <w:tcPr>
            <w:tcW w:w="850" w:type="dxa"/>
          </w:tcPr>
          <w:p w14:paraId="1CFA2397"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w:t>
            </w:r>
          </w:p>
        </w:tc>
        <w:tc>
          <w:tcPr>
            <w:tcW w:w="992" w:type="dxa"/>
          </w:tcPr>
          <w:p w14:paraId="4334167F"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4</w:t>
            </w:r>
          </w:p>
        </w:tc>
        <w:tc>
          <w:tcPr>
            <w:tcW w:w="993" w:type="dxa"/>
          </w:tcPr>
          <w:p w14:paraId="404FDA48"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5</w:t>
            </w:r>
          </w:p>
        </w:tc>
        <w:tc>
          <w:tcPr>
            <w:tcW w:w="850" w:type="dxa"/>
          </w:tcPr>
          <w:p w14:paraId="5275D55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6</w:t>
            </w:r>
          </w:p>
        </w:tc>
        <w:tc>
          <w:tcPr>
            <w:tcW w:w="851" w:type="dxa"/>
          </w:tcPr>
          <w:p w14:paraId="0D858A7A"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7</w:t>
            </w:r>
          </w:p>
        </w:tc>
        <w:tc>
          <w:tcPr>
            <w:tcW w:w="992" w:type="dxa"/>
          </w:tcPr>
          <w:p w14:paraId="571E1C1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8</w:t>
            </w:r>
          </w:p>
        </w:tc>
        <w:tc>
          <w:tcPr>
            <w:tcW w:w="845" w:type="dxa"/>
          </w:tcPr>
          <w:p w14:paraId="3927CFC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9</w:t>
            </w:r>
          </w:p>
        </w:tc>
      </w:tr>
      <w:tr w:rsidR="000404D0" w:rsidRPr="00FD4279" w14:paraId="42976371" w14:textId="77777777" w:rsidTr="00FD4279">
        <w:tc>
          <w:tcPr>
            <w:tcW w:w="2263" w:type="dxa"/>
          </w:tcPr>
          <w:p w14:paraId="6453FBEB" w14:textId="77777777" w:rsidR="000404D0" w:rsidRPr="00FD4279" w:rsidRDefault="000404D0" w:rsidP="00C76D56">
            <w:pPr>
              <w:jc w:val="both"/>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Чистий дохід</w:t>
            </w:r>
          </w:p>
        </w:tc>
        <w:tc>
          <w:tcPr>
            <w:tcW w:w="993" w:type="dxa"/>
            <w:vAlign w:val="center"/>
          </w:tcPr>
          <w:p w14:paraId="04F45CC3"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9 780</w:t>
            </w:r>
          </w:p>
        </w:tc>
        <w:tc>
          <w:tcPr>
            <w:tcW w:w="850" w:type="dxa"/>
            <w:vAlign w:val="center"/>
          </w:tcPr>
          <w:p w14:paraId="2D975804"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12 499</w:t>
            </w:r>
          </w:p>
        </w:tc>
        <w:tc>
          <w:tcPr>
            <w:tcW w:w="992" w:type="dxa"/>
            <w:vAlign w:val="center"/>
          </w:tcPr>
          <w:p w14:paraId="22186D9E"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2 719</w:t>
            </w:r>
          </w:p>
        </w:tc>
        <w:tc>
          <w:tcPr>
            <w:tcW w:w="993" w:type="dxa"/>
            <w:vAlign w:val="center"/>
          </w:tcPr>
          <w:p w14:paraId="1E3209E9"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28</w:t>
            </w:r>
          </w:p>
        </w:tc>
        <w:tc>
          <w:tcPr>
            <w:tcW w:w="850" w:type="dxa"/>
            <w:vAlign w:val="center"/>
          </w:tcPr>
          <w:p w14:paraId="00B2FC60"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15 328</w:t>
            </w:r>
          </w:p>
        </w:tc>
        <w:tc>
          <w:tcPr>
            <w:tcW w:w="851" w:type="dxa"/>
            <w:vAlign w:val="center"/>
          </w:tcPr>
          <w:p w14:paraId="6D88A259"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12 499</w:t>
            </w:r>
          </w:p>
        </w:tc>
        <w:tc>
          <w:tcPr>
            <w:tcW w:w="992" w:type="dxa"/>
            <w:vAlign w:val="center"/>
          </w:tcPr>
          <w:p w14:paraId="2DC9285F"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-2 829</w:t>
            </w:r>
          </w:p>
        </w:tc>
        <w:tc>
          <w:tcPr>
            <w:tcW w:w="845" w:type="dxa"/>
            <w:vAlign w:val="center"/>
          </w:tcPr>
          <w:p w14:paraId="191E8314"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-18</w:t>
            </w:r>
          </w:p>
        </w:tc>
      </w:tr>
      <w:tr w:rsidR="000404D0" w:rsidRPr="00FD4279" w14:paraId="7FB14B16" w14:textId="77777777" w:rsidTr="00FD4279">
        <w:tc>
          <w:tcPr>
            <w:tcW w:w="2263" w:type="dxa"/>
          </w:tcPr>
          <w:p w14:paraId="44CEC356" w14:textId="77777777" w:rsidR="000404D0" w:rsidRPr="00FD4279" w:rsidRDefault="000404D0" w:rsidP="00C76D56">
            <w:pPr>
              <w:jc w:val="right"/>
              <w:rPr>
                <w:rFonts w:ascii="Times New Roman" w:eastAsia="Times New Roman" w:hAnsi="Times New Roman" w:cs="Times New Roman"/>
                <w:i/>
                <w:iCs/>
                <w:color w:val="000000"/>
                <w:kern w:val="0"/>
                <w:lang w:eastAsia="uk-UA"/>
              </w:rPr>
            </w:pPr>
            <w:r w:rsidRPr="00FD4279">
              <w:rPr>
                <w:rFonts w:ascii="Times New Roman" w:eastAsia="Times New Roman" w:hAnsi="Times New Roman" w:cs="Times New Roman"/>
                <w:i/>
                <w:iCs/>
                <w:color w:val="000000"/>
                <w:kern w:val="0"/>
                <w:lang w:eastAsia="uk-UA"/>
              </w:rPr>
              <w:t xml:space="preserve">у </w:t>
            </w:r>
            <w:proofErr w:type="spellStart"/>
            <w:r w:rsidRPr="00FD4279">
              <w:rPr>
                <w:rFonts w:ascii="Times New Roman" w:eastAsia="Times New Roman" w:hAnsi="Times New Roman" w:cs="Times New Roman"/>
                <w:i/>
                <w:iCs/>
                <w:color w:val="000000"/>
                <w:kern w:val="0"/>
                <w:lang w:eastAsia="uk-UA"/>
              </w:rPr>
              <w:t>т.ч.оренда</w:t>
            </w:r>
            <w:proofErr w:type="spellEnd"/>
          </w:p>
        </w:tc>
        <w:tc>
          <w:tcPr>
            <w:tcW w:w="993" w:type="dxa"/>
            <w:vAlign w:val="center"/>
          </w:tcPr>
          <w:p w14:paraId="4B28998D"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438</w:t>
            </w:r>
          </w:p>
        </w:tc>
        <w:tc>
          <w:tcPr>
            <w:tcW w:w="850" w:type="dxa"/>
            <w:vAlign w:val="center"/>
          </w:tcPr>
          <w:p w14:paraId="6F9791DB"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497</w:t>
            </w:r>
          </w:p>
        </w:tc>
        <w:tc>
          <w:tcPr>
            <w:tcW w:w="992" w:type="dxa"/>
            <w:vAlign w:val="center"/>
          </w:tcPr>
          <w:p w14:paraId="24C3846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59</w:t>
            </w:r>
          </w:p>
        </w:tc>
        <w:tc>
          <w:tcPr>
            <w:tcW w:w="993" w:type="dxa"/>
            <w:vAlign w:val="center"/>
          </w:tcPr>
          <w:p w14:paraId="7BBA66F5"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13</w:t>
            </w:r>
          </w:p>
        </w:tc>
        <w:tc>
          <w:tcPr>
            <w:tcW w:w="850" w:type="dxa"/>
            <w:vAlign w:val="center"/>
          </w:tcPr>
          <w:p w14:paraId="390CD085"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589</w:t>
            </w:r>
          </w:p>
        </w:tc>
        <w:tc>
          <w:tcPr>
            <w:tcW w:w="851" w:type="dxa"/>
            <w:vAlign w:val="center"/>
          </w:tcPr>
          <w:p w14:paraId="3BA8608C"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497</w:t>
            </w:r>
          </w:p>
        </w:tc>
        <w:tc>
          <w:tcPr>
            <w:tcW w:w="992" w:type="dxa"/>
            <w:vAlign w:val="center"/>
          </w:tcPr>
          <w:p w14:paraId="458CB9B8"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-92</w:t>
            </w:r>
          </w:p>
        </w:tc>
        <w:tc>
          <w:tcPr>
            <w:tcW w:w="845" w:type="dxa"/>
            <w:vAlign w:val="center"/>
          </w:tcPr>
          <w:p w14:paraId="42BDA009"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-16</w:t>
            </w:r>
          </w:p>
        </w:tc>
      </w:tr>
      <w:tr w:rsidR="000404D0" w:rsidRPr="00FD4279" w14:paraId="2433D683" w14:textId="77777777" w:rsidTr="00C75D74">
        <w:trPr>
          <w:trHeight w:val="331"/>
        </w:trPr>
        <w:tc>
          <w:tcPr>
            <w:tcW w:w="2263" w:type="dxa"/>
          </w:tcPr>
          <w:p w14:paraId="4F9A98AE" w14:textId="77777777" w:rsidR="000404D0" w:rsidRPr="00FD4279" w:rsidRDefault="000404D0" w:rsidP="00C76D56">
            <w:pPr>
              <w:jc w:val="both"/>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Інші операційні доходи</w:t>
            </w:r>
          </w:p>
        </w:tc>
        <w:tc>
          <w:tcPr>
            <w:tcW w:w="993" w:type="dxa"/>
            <w:vAlign w:val="center"/>
          </w:tcPr>
          <w:p w14:paraId="78E037A1"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3 850</w:t>
            </w:r>
          </w:p>
        </w:tc>
        <w:tc>
          <w:tcPr>
            <w:tcW w:w="850" w:type="dxa"/>
            <w:vAlign w:val="center"/>
          </w:tcPr>
          <w:p w14:paraId="4CC3155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718</w:t>
            </w:r>
          </w:p>
        </w:tc>
        <w:tc>
          <w:tcPr>
            <w:tcW w:w="992" w:type="dxa"/>
            <w:vAlign w:val="center"/>
          </w:tcPr>
          <w:p w14:paraId="7315D21D"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-3 132</w:t>
            </w:r>
          </w:p>
        </w:tc>
        <w:tc>
          <w:tcPr>
            <w:tcW w:w="993" w:type="dxa"/>
            <w:vAlign w:val="center"/>
          </w:tcPr>
          <w:p w14:paraId="272A8EE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-81</w:t>
            </w:r>
          </w:p>
        </w:tc>
        <w:tc>
          <w:tcPr>
            <w:tcW w:w="850" w:type="dxa"/>
            <w:vAlign w:val="center"/>
          </w:tcPr>
          <w:p w14:paraId="26B840C1" w14:textId="77777777" w:rsidR="000404D0" w:rsidRPr="00FD4279" w:rsidRDefault="000404D0" w:rsidP="00C76D56">
            <w:pPr>
              <w:jc w:val="center"/>
              <w:rPr>
                <w:rFonts w:ascii="Times New Roman" w:eastAsia="Times New Roman" w:hAnsi="Times New Roman" w:cs="Times New Roman"/>
                <w:color w:val="000000"/>
                <w:kern w:val="0"/>
                <w:lang w:eastAsia="uk-UA"/>
              </w:rPr>
            </w:pPr>
          </w:p>
        </w:tc>
        <w:tc>
          <w:tcPr>
            <w:tcW w:w="851" w:type="dxa"/>
            <w:vAlign w:val="center"/>
          </w:tcPr>
          <w:p w14:paraId="0598FEFD"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718</w:t>
            </w:r>
          </w:p>
        </w:tc>
        <w:tc>
          <w:tcPr>
            <w:tcW w:w="992" w:type="dxa"/>
            <w:vAlign w:val="center"/>
          </w:tcPr>
          <w:p w14:paraId="597ADF57"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718</w:t>
            </w:r>
          </w:p>
        </w:tc>
        <w:tc>
          <w:tcPr>
            <w:tcW w:w="845" w:type="dxa"/>
            <w:vAlign w:val="center"/>
          </w:tcPr>
          <w:p w14:paraId="59D6E59E" w14:textId="77777777" w:rsidR="000404D0" w:rsidRPr="00FD4279" w:rsidRDefault="000404D0" w:rsidP="00C76D56">
            <w:pPr>
              <w:jc w:val="center"/>
              <w:rPr>
                <w:rFonts w:ascii="Times New Roman" w:eastAsia="Times New Roman" w:hAnsi="Times New Roman" w:cs="Times New Roman"/>
                <w:color w:val="000000"/>
                <w:kern w:val="0"/>
                <w:lang w:eastAsia="uk-UA"/>
              </w:rPr>
            </w:pPr>
          </w:p>
        </w:tc>
      </w:tr>
      <w:tr w:rsidR="000404D0" w:rsidRPr="00FD4279" w14:paraId="750BE642" w14:textId="77777777" w:rsidTr="00FD4279">
        <w:tc>
          <w:tcPr>
            <w:tcW w:w="2263" w:type="dxa"/>
          </w:tcPr>
          <w:p w14:paraId="73B91995" w14:textId="77777777" w:rsidR="000404D0" w:rsidRPr="00FD4279" w:rsidRDefault="000404D0" w:rsidP="00C76D56">
            <w:pPr>
              <w:jc w:val="both"/>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Інші доходи</w:t>
            </w:r>
          </w:p>
        </w:tc>
        <w:tc>
          <w:tcPr>
            <w:tcW w:w="993" w:type="dxa"/>
            <w:vAlign w:val="center"/>
          </w:tcPr>
          <w:p w14:paraId="1F175999"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3 371</w:t>
            </w:r>
          </w:p>
        </w:tc>
        <w:tc>
          <w:tcPr>
            <w:tcW w:w="850" w:type="dxa"/>
            <w:vAlign w:val="center"/>
          </w:tcPr>
          <w:p w14:paraId="5DD50EC8"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3 371</w:t>
            </w:r>
          </w:p>
        </w:tc>
        <w:tc>
          <w:tcPr>
            <w:tcW w:w="992" w:type="dxa"/>
            <w:vAlign w:val="center"/>
          </w:tcPr>
          <w:p w14:paraId="51A50471"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0</w:t>
            </w:r>
          </w:p>
        </w:tc>
        <w:tc>
          <w:tcPr>
            <w:tcW w:w="993" w:type="dxa"/>
            <w:vAlign w:val="center"/>
          </w:tcPr>
          <w:p w14:paraId="42A8519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0</w:t>
            </w:r>
          </w:p>
        </w:tc>
        <w:tc>
          <w:tcPr>
            <w:tcW w:w="850" w:type="dxa"/>
            <w:vAlign w:val="center"/>
          </w:tcPr>
          <w:p w14:paraId="4E4E24CE"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3 372</w:t>
            </w:r>
          </w:p>
        </w:tc>
        <w:tc>
          <w:tcPr>
            <w:tcW w:w="851" w:type="dxa"/>
            <w:vAlign w:val="center"/>
          </w:tcPr>
          <w:p w14:paraId="26E6D9B7"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3 371</w:t>
            </w:r>
          </w:p>
        </w:tc>
        <w:tc>
          <w:tcPr>
            <w:tcW w:w="992" w:type="dxa"/>
            <w:vAlign w:val="center"/>
          </w:tcPr>
          <w:p w14:paraId="013B0405"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w:t>
            </w:r>
          </w:p>
        </w:tc>
        <w:tc>
          <w:tcPr>
            <w:tcW w:w="845" w:type="dxa"/>
            <w:vAlign w:val="center"/>
          </w:tcPr>
          <w:p w14:paraId="5015F2AE"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0</w:t>
            </w:r>
          </w:p>
        </w:tc>
      </w:tr>
      <w:tr w:rsidR="000404D0" w:rsidRPr="00FD4279" w14:paraId="4B266AC0" w14:textId="77777777" w:rsidTr="00FD4279">
        <w:tc>
          <w:tcPr>
            <w:tcW w:w="2263" w:type="dxa"/>
          </w:tcPr>
          <w:p w14:paraId="648D709A" w14:textId="77777777" w:rsidR="000404D0" w:rsidRPr="00FD4279" w:rsidRDefault="000404D0" w:rsidP="00C76D56">
            <w:pPr>
              <w:jc w:val="both"/>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Всього доходів</w:t>
            </w:r>
          </w:p>
        </w:tc>
        <w:tc>
          <w:tcPr>
            <w:tcW w:w="993" w:type="dxa"/>
            <w:vAlign w:val="center"/>
          </w:tcPr>
          <w:p w14:paraId="2125C340"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17 001</w:t>
            </w:r>
          </w:p>
        </w:tc>
        <w:tc>
          <w:tcPr>
            <w:tcW w:w="850" w:type="dxa"/>
            <w:vAlign w:val="center"/>
          </w:tcPr>
          <w:p w14:paraId="40C03907"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16 588</w:t>
            </w:r>
          </w:p>
        </w:tc>
        <w:tc>
          <w:tcPr>
            <w:tcW w:w="992" w:type="dxa"/>
            <w:vAlign w:val="center"/>
          </w:tcPr>
          <w:p w14:paraId="2958A606"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2 719</w:t>
            </w:r>
          </w:p>
        </w:tc>
        <w:tc>
          <w:tcPr>
            <w:tcW w:w="993" w:type="dxa"/>
            <w:vAlign w:val="center"/>
          </w:tcPr>
          <w:p w14:paraId="48E5FDE9"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-54</w:t>
            </w:r>
          </w:p>
        </w:tc>
        <w:tc>
          <w:tcPr>
            <w:tcW w:w="850" w:type="dxa"/>
            <w:vAlign w:val="center"/>
          </w:tcPr>
          <w:p w14:paraId="3A4AA34B"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18 700</w:t>
            </w:r>
          </w:p>
        </w:tc>
        <w:tc>
          <w:tcPr>
            <w:tcW w:w="851" w:type="dxa"/>
            <w:vAlign w:val="center"/>
          </w:tcPr>
          <w:p w14:paraId="5C67514E"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16 588</w:t>
            </w:r>
          </w:p>
        </w:tc>
        <w:tc>
          <w:tcPr>
            <w:tcW w:w="992" w:type="dxa"/>
            <w:vAlign w:val="center"/>
          </w:tcPr>
          <w:p w14:paraId="02A70E1B"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-2 112</w:t>
            </w:r>
          </w:p>
        </w:tc>
        <w:tc>
          <w:tcPr>
            <w:tcW w:w="845" w:type="dxa"/>
            <w:vAlign w:val="center"/>
          </w:tcPr>
          <w:p w14:paraId="5DD4E372" w14:textId="77777777" w:rsidR="000404D0" w:rsidRPr="00FD4279" w:rsidRDefault="000404D0" w:rsidP="00C76D56">
            <w:pPr>
              <w:jc w:val="center"/>
              <w:rPr>
                <w:rFonts w:ascii="Times New Roman" w:eastAsia="Times New Roman" w:hAnsi="Times New Roman" w:cs="Times New Roman"/>
                <w:color w:val="000000"/>
                <w:kern w:val="0"/>
                <w:lang w:eastAsia="uk-UA"/>
              </w:rPr>
            </w:pPr>
            <w:r w:rsidRPr="00FD4279">
              <w:rPr>
                <w:rFonts w:ascii="Times New Roman" w:eastAsia="Times New Roman" w:hAnsi="Times New Roman" w:cs="Times New Roman"/>
                <w:color w:val="000000"/>
                <w:kern w:val="0"/>
                <w:lang w:eastAsia="uk-UA"/>
              </w:rPr>
              <w:t>-11</w:t>
            </w:r>
          </w:p>
        </w:tc>
      </w:tr>
    </w:tbl>
    <w:p w14:paraId="1BDA2C88" w14:textId="77777777" w:rsidR="000404D0" w:rsidRPr="00BE16D7" w:rsidRDefault="000404D0" w:rsidP="00FD4279">
      <w:pPr>
        <w:spacing w:after="0" w:line="240" w:lineRule="auto"/>
        <w:ind w:firstLine="709"/>
        <w:jc w:val="both"/>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Чистий дохід від реалізації – 12 499 тис.</w:t>
      </w:r>
      <w:r w:rsidR="00B81A48">
        <w:rPr>
          <w:rFonts w:ascii="Times New Roman" w:eastAsia="Times New Roman" w:hAnsi="Times New Roman" w:cs="Times New Roman"/>
          <w:color w:val="000000"/>
          <w:kern w:val="0"/>
          <w:sz w:val="28"/>
          <w:szCs w:val="28"/>
          <w:lang w:eastAsia="uk-UA"/>
        </w:rPr>
        <w:t xml:space="preserve"> </w:t>
      </w:r>
      <w:r w:rsidRPr="00BE16D7">
        <w:rPr>
          <w:rFonts w:ascii="Times New Roman" w:eastAsia="Times New Roman" w:hAnsi="Times New Roman" w:cs="Times New Roman"/>
          <w:color w:val="000000"/>
          <w:kern w:val="0"/>
          <w:sz w:val="28"/>
          <w:szCs w:val="28"/>
          <w:lang w:eastAsia="uk-UA"/>
        </w:rPr>
        <w:t>грн складається:</w:t>
      </w:r>
    </w:p>
    <w:p w14:paraId="1BEB1CA6" w14:textId="77777777" w:rsidR="000404D0" w:rsidRPr="00BE16D7" w:rsidRDefault="000404D0" w:rsidP="00EA2415">
      <w:pPr>
        <w:pStyle w:val="a9"/>
        <w:widowControl w:val="0"/>
        <w:numPr>
          <w:ilvl w:val="0"/>
          <w:numId w:val="31"/>
        </w:numPr>
        <w:autoSpaceDE w:val="0"/>
        <w:autoSpaceDN w:val="0"/>
        <w:spacing w:after="0" w:line="240" w:lineRule="auto"/>
        <w:ind w:left="0" w:firstLine="709"/>
        <w:contextualSpacing w:val="0"/>
        <w:jc w:val="both"/>
        <w:rPr>
          <w:rFonts w:ascii="Times New Roman" w:hAnsi="Times New Roman" w:cs="Times New Roman"/>
          <w:bCs/>
          <w:sz w:val="28"/>
          <w:szCs w:val="28"/>
        </w:rPr>
      </w:pPr>
      <w:r w:rsidRPr="00BE16D7">
        <w:rPr>
          <w:rFonts w:ascii="Times New Roman" w:hAnsi="Times New Roman" w:cs="Times New Roman"/>
          <w:bCs/>
          <w:sz w:val="28"/>
          <w:szCs w:val="28"/>
        </w:rPr>
        <w:t>Дохід від оренди – 497 тис.</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грн;</w:t>
      </w:r>
    </w:p>
    <w:p w14:paraId="25B6CB79" w14:textId="77777777" w:rsidR="000404D0" w:rsidRPr="00BE16D7" w:rsidRDefault="000404D0" w:rsidP="00EA2415">
      <w:pPr>
        <w:pStyle w:val="a9"/>
        <w:widowControl w:val="0"/>
        <w:numPr>
          <w:ilvl w:val="0"/>
          <w:numId w:val="31"/>
        </w:numPr>
        <w:autoSpaceDE w:val="0"/>
        <w:autoSpaceDN w:val="0"/>
        <w:spacing w:after="0" w:line="240" w:lineRule="auto"/>
        <w:ind w:left="0" w:firstLine="709"/>
        <w:contextualSpacing w:val="0"/>
        <w:jc w:val="both"/>
        <w:rPr>
          <w:rFonts w:ascii="Times New Roman" w:hAnsi="Times New Roman" w:cs="Times New Roman"/>
          <w:bCs/>
          <w:sz w:val="28"/>
          <w:szCs w:val="28"/>
        </w:rPr>
      </w:pPr>
      <w:r w:rsidRPr="00BE16D7">
        <w:rPr>
          <w:rFonts w:ascii="Times New Roman" w:hAnsi="Times New Roman" w:cs="Times New Roman"/>
          <w:bCs/>
          <w:sz w:val="28"/>
          <w:szCs w:val="28"/>
        </w:rPr>
        <w:t>Послуги ринку з організації торгівлі – 9 946 тис.</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грн;</w:t>
      </w:r>
    </w:p>
    <w:p w14:paraId="70A89927" w14:textId="77777777" w:rsidR="000404D0" w:rsidRPr="00BE16D7" w:rsidRDefault="000404D0" w:rsidP="00EA2415">
      <w:pPr>
        <w:pStyle w:val="a9"/>
        <w:widowControl w:val="0"/>
        <w:numPr>
          <w:ilvl w:val="0"/>
          <w:numId w:val="31"/>
        </w:numPr>
        <w:autoSpaceDE w:val="0"/>
        <w:autoSpaceDN w:val="0"/>
        <w:spacing w:after="0" w:line="240" w:lineRule="auto"/>
        <w:ind w:left="0" w:firstLine="709"/>
        <w:contextualSpacing w:val="0"/>
        <w:jc w:val="both"/>
        <w:rPr>
          <w:rFonts w:ascii="Times New Roman" w:hAnsi="Times New Roman" w:cs="Times New Roman"/>
          <w:bCs/>
          <w:sz w:val="28"/>
          <w:szCs w:val="28"/>
        </w:rPr>
      </w:pPr>
      <w:r w:rsidRPr="00BE16D7">
        <w:rPr>
          <w:rFonts w:ascii="Times New Roman" w:hAnsi="Times New Roman" w:cs="Times New Roman"/>
          <w:bCs/>
          <w:sz w:val="28"/>
          <w:szCs w:val="28"/>
        </w:rPr>
        <w:t>Відшкодування експлуатаційних витрат – 1 721 тис. грн;</w:t>
      </w:r>
    </w:p>
    <w:p w14:paraId="0F084FDA" w14:textId="77777777" w:rsidR="000404D0" w:rsidRPr="00BE16D7" w:rsidRDefault="000404D0" w:rsidP="00EA2415">
      <w:pPr>
        <w:pStyle w:val="a9"/>
        <w:widowControl w:val="0"/>
        <w:numPr>
          <w:ilvl w:val="0"/>
          <w:numId w:val="31"/>
        </w:numPr>
        <w:autoSpaceDE w:val="0"/>
        <w:autoSpaceDN w:val="0"/>
        <w:spacing w:after="0" w:line="240" w:lineRule="auto"/>
        <w:ind w:left="0" w:firstLine="709"/>
        <w:contextualSpacing w:val="0"/>
        <w:jc w:val="both"/>
        <w:rPr>
          <w:rFonts w:ascii="Times New Roman" w:hAnsi="Times New Roman" w:cs="Times New Roman"/>
          <w:bCs/>
          <w:sz w:val="28"/>
          <w:szCs w:val="28"/>
        </w:rPr>
      </w:pPr>
      <w:r w:rsidRPr="00BE16D7">
        <w:rPr>
          <w:rFonts w:ascii="Times New Roman" w:hAnsi="Times New Roman" w:cs="Times New Roman"/>
          <w:bCs/>
          <w:sz w:val="28"/>
          <w:szCs w:val="28"/>
        </w:rPr>
        <w:t>Послуги від здійснення заходів – 335 тис. грн.</w:t>
      </w:r>
    </w:p>
    <w:p w14:paraId="4CEC1A36" w14:textId="77777777" w:rsidR="000404D0" w:rsidRPr="00BE16D7" w:rsidRDefault="000404D0" w:rsidP="00FD4279">
      <w:pPr>
        <w:spacing w:after="0" w:line="240" w:lineRule="auto"/>
        <w:ind w:firstLine="709"/>
        <w:jc w:val="both"/>
        <w:rPr>
          <w:rFonts w:ascii="Times New Roman" w:eastAsia="Times New Roman" w:hAnsi="Times New Roman" w:cs="Times New Roman"/>
          <w:color w:val="000000"/>
          <w:kern w:val="0"/>
          <w:sz w:val="28"/>
          <w:szCs w:val="28"/>
          <w:lang w:eastAsia="uk-UA"/>
        </w:rPr>
      </w:pPr>
      <w:r w:rsidRPr="00BE16D7">
        <w:rPr>
          <w:rFonts w:ascii="Times New Roman" w:hAnsi="Times New Roman" w:cs="Times New Roman"/>
          <w:bCs/>
          <w:sz w:val="28"/>
          <w:szCs w:val="28"/>
        </w:rPr>
        <w:t xml:space="preserve">Дохід </w:t>
      </w:r>
      <w:r w:rsidRPr="00BE16D7">
        <w:rPr>
          <w:rFonts w:ascii="Times New Roman" w:eastAsia="Times New Roman" w:hAnsi="Times New Roman" w:cs="Times New Roman"/>
          <w:color w:val="000000"/>
          <w:kern w:val="0"/>
          <w:sz w:val="28"/>
          <w:szCs w:val="28"/>
          <w:lang w:eastAsia="uk-UA"/>
        </w:rPr>
        <w:t xml:space="preserve">КП </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Житній ринок</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 xml:space="preserve"> за результатами діяльності 2025 року в порівнянні з 2024 роком збільшився на 2 719 тис. грн. </w:t>
      </w:r>
      <w:r w:rsidR="00FD4279">
        <w:rPr>
          <w:rFonts w:ascii="Times New Roman" w:eastAsia="Times New Roman" w:hAnsi="Times New Roman" w:cs="Times New Roman"/>
          <w:color w:val="000000"/>
          <w:kern w:val="0"/>
          <w:sz w:val="28"/>
          <w:szCs w:val="28"/>
          <w:lang w:eastAsia="uk-UA"/>
        </w:rPr>
        <w:t xml:space="preserve"> </w:t>
      </w:r>
      <w:r w:rsidRPr="00BE16D7">
        <w:rPr>
          <w:rFonts w:ascii="Times New Roman" w:eastAsia="Times New Roman" w:hAnsi="Times New Roman" w:cs="Times New Roman"/>
          <w:color w:val="000000"/>
          <w:kern w:val="0"/>
          <w:sz w:val="28"/>
          <w:szCs w:val="28"/>
          <w:lang w:eastAsia="uk-UA"/>
        </w:rPr>
        <w:t>Підприємство за 2025 рік отримало прибуток у розмірі 145 тис.</w:t>
      </w:r>
      <w:r w:rsidR="00B81A48">
        <w:rPr>
          <w:rFonts w:ascii="Times New Roman" w:eastAsia="Times New Roman" w:hAnsi="Times New Roman" w:cs="Times New Roman"/>
          <w:color w:val="000000"/>
          <w:kern w:val="0"/>
          <w:sz w:val="28"/>
          <w:szCs w:val="28"/>
          <w:lang w:eastAsia="uk-UA"/>
        </w:rPr>
        <w:t xml:space="preserve"> </w:t>
      </w:r>
      <w:r w:rsidRPr="00BE16D7">
        <w:rPr>
          <w:rFonts w:ascii="Times New Roman" w:eastAsia="Times New Roman" w:hAnsi="Times New Roman" w:cs="Times New Roman"/>
          <w:color w:val="000000"/>
          <w:kern w:val="0"/>
          <w:sz w:val="28"/>
          <w:szCs w:val="28"/>
          <w:lang w:eastAsia="uk-UA"/>
        </w:rPr>
        <w:t>грн.</w:t>
      </w:r>
    </w:p>
    <w:p w14:paraId="18B6766A" w14:textId="77777777" w:rsidR="000404D0" w:rsidRPr="00BE16D7" w:rsidRDefault="000404D0" w:rsidP="00FD4279">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У звітному періоді було заключено 11 договорів послуг з організації торгівлі на загальну площу 214 </w:t>
      </w:r>
      <w:proofErr w:type="spellStart"/>
      <w:r w:rsidRPr="00BE16D7">
        <w:rPr>
          <w:rFonts w:ascii="Times New Roman" w:hAnsi="Times New Roman" w:cs="Times New Roman"/>
          <w:bCs/>
          <w:sz w:val="28"/>
          <w:szCs w:val="28"/>
        </w:rPr>
        <w:t>кв.м</w:t>
      </w:r>
      <w:proofErr w:type="spellEnd"/>
      <w:r w:rsidRPr="00BE16D7">
        <w:rPr>
          <w:rFonts w:ascii="Times New Roman" w:hAnsi="Times New Roman" w:cs="Times New Roman"/>
          <w:bCs/>
          <w:sz w:val="28"/>
          <w:szCs w:val="28"/>
        </w:rPr>
        <w:t xml:space="preserve">, та розірвано 13 договорів послуг організації торгівлі. 1 договір </w:t>
      </w:r>
      <w:r w:rsidR="00B81A48" w:rsidRPr="00BE16D7">
        <w:rPr>
          <w:rFonts w:ascii="Times New Roman" w:hAnsi="Times New Roman" w:cs="Times New Roman"/>
          <w:bCs/>
          <w:sz w:val="28"/>
          <w:szCs w:val="28"/>
        </w:rPr>
        <w:t>оренди</w:t>
      </w:r>
      <w:r w:rsidRPr="00BE16D7">
        <w:rPr>
          <w:rFonts w:ascii="Times New Roman" w:hAnsi="Times New Roman" w:cs="Times New Roman"/>
          <w:bCs/>
          <w:sz w:val="28"/>
          <w:szCs w:val="28"/>
        </w:rPr>
        <w:t xml:space="preserve"> з причини втрати платоспроможності споживачів послуг-</w:t>
      </w:r>
      <w:r w:rsidR="00B81A48" w:rsidRPr="00BE16D7">
        <w:rPr>
          <w:rFonts w:ascii="Times New Roman" w:hAnsi="Times New Roman" w:cs="Times New Roman"/>
          <w:bCs/>
          <w:sz w:val="28"/>
          <w:szCs w:val="28"/>
        </w:rPr>
        <w:t>суб’єктів</w:t>
      </w:r>
      <w:r w:rsidRPr="00BE16D7">
        <w:rPr>
          <w:rFonts w:ascii="Times New Roman" w:hAnsi="Times New Roman" w:cs="Times New Roman"/>
          <w:bCs/>
          <w:sz w:val="28"/>
          <w:szCs w:val="28"/>
        </w:rPr>
        <w:t xml:space="preserve"> господарювання, шо вивільнило 196.34 </w:t>
      </w:r>
      <w:proofErr w:type="spellStart"/>
      <w:r w:rsidRPr="00BE16D7">
        <w:rPr>
          <w:rFonts w:ascii="Times New Roman" w:hAnsi="Times New Roman" w:cs="Times New Roman"/>
          <w:bCs/>
          <w:sz w:val="28"/>
          <w:szCs w:val="28"/>
        </w:rPr>
        <w:t>кв.м</w:t>
      </w:r>
      <w:proofErr w:type="spellEnd"/>
      <w:r w:rsidRPr="00BE16D7">
        <w:rPr>
          <w:rFonts w:ascii="Times New Roman" w:hAnsi="Times New Roman" w:cs="Times New Roman"/>
          <w:bCs/>
          <w:sz w:val="28"/>
          <w:szCs w:val="28"/>
        </w:rPr>
        <w:t>. площі на ринку.</w:t>
      </w:r>
    </w:p>
    <w:p w14:paraId="2AE99075" w14:textId="77777777" w:rsidR="000404D0" w:rsidRPr="00BE16D7" w:rsidRDefault="000404D0" w:rsidP="00FD4279">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Загальна площа зайнята суб'єктами </w:t>
      </w:r>
      <w:r w:rsidR="00B81A48" w:rsidRPr="00BE16D7">
        <w:rPr>
          <w:rFonts w:ascii="Times New Roman" w:hAnsi="Times New Roman" w:cs="Times New Roman"/>
          <w:bCs/>
          <w:sz w:val="28"/>
          <w:szCs w:val="28"/>
        </w:rPr>
        <w:t>господарювання</w:t>
      </w:r>
      <w:r w:rsidRPr="00BE16D7">
        <w:rPr>
          <w:rFonts w:ascii="Times New Roman" w:hAnsi="Times New Roman" w:cs="Times New Roman"/>
          <w:bCs/>
          <w:sz w:val="28"/>
          <w:szCs w:val="28"/>
        </w:rPr>
        <w:t xml:space="preserve">, що провадять господарську  діяльність на території ринку 5 011,40 </w:t>
      </w:r>
      <w:proofErr w:type="spellStart"/>
      <w:r w:rsidRPr="00BE16D7">
        <w:rPr>
          <w:rFonts w:ascii="Times New Roman" w:hAnsi="Times New Roman" w:cs="Times New Roman"/>
          <w:bCs/>
          <w:sz w:val="28"/>
          <w:szCs w:val="28"/>
        </w:rPr>
        <w:t>м.кв</w:t>
      </w:r>
      <w:proofErr w:type="spellEnd"/>
      <w:r w:rsidRPr="00BE16D7">
        <w:rPr>
          <w:rFonts w:ascii="Times New Roman" w:hAnsi="Times New Roman" w:cs="Times New Roman"/>
          <w:bCs/>
          <w:sz w:val="28"/>
          <w:szCs w:val="28"/>
        </w:rPr>
        <w:t xml:space="preserve"> з них: 4 </w:t>
      </w:r>
      <w:r w:rsidR="00B81A48">
        <w:rPr>
          <w:rFonts w:ascii="Times New Roman" w:hAnsi="Times New Roman" w:cs="Times New Roman"/>
          <w:bCs/>
          <w:sz w:val="28"/>
          <w:szCs w:val="28"/>
        </w:rPr>
        <w:t>договори</w:t>
      </w:r>
      <w:r w:rsidRPr="00BE16D7">
        <w:rPr>
          <w:rFonts w:ascii="Times New Roman" w:hAnsi="Times New Roman" w:cs="Times New Roman"/>
          <w:bCs/>
          <w:sz w:val="28"/>
          <w:szCs w:val="28"/>
        </w:rPr>
        <w:t xml:space="preserve"> оренди орендарями</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297,7</w:t>
      </w:r>
      <w:r w:rsidR="00B81A48">
        <w:rPr>
          <w:rFonts w:ascii="Times New Roman" w:hAnsi="Times New Roman" w:cs="Times New Roman"/>
          <w:bCs/>
          <w:sz w:val="28"/>
          <w:szCs w:val="28"/>
        </w:rPr>
        <w:t xml:space="preserve"> </w:t>
      </w:r>
      <w:proofErr w:type="spellStart"/>
      <w:r w:rsidRPr="00BE16D7">
        <w:rPr>
          <w:rFonts w:ascii="Times New Roman" w:hAnsi="Times New Roman" w:cs="Times New Roman"/>
          <w:bCs/>
          <w:sz w:val="28"/>
          <w:szCs w:val="28"/>
        </w:rPr>
        <w:t>м.кв</w:t>
      </w:r>
      <w:proofErr w:type="spellEnd"/>
      <w:r w:rsidRPr="00BE16D7">
        <w:rPr>
          <w:rFonts w:ascii="Times New Roman" w:hAnsi="Times New Roman" w:cs="Times New Roman"/>
          <w:bCs/>
          <w:sz w:val="28"/>
          <w:szCs w:val="28"/>
        </w:rPr>
        <w:t>. 8980 договор</w:t>
      </w:r>
      <w:r w:rsidR="00B81A48">
        <w:rPr>
          <w:rFonts w:ascii="Times New Roman" w:hAnsi="Times New Roman" w:cs="Times New Roman"/>
          <w:bCs/>
          <w:sz w:val="28"/>
          <w:szCs w:val="28"/>
        </w:rPr>
        <w:t>ів</w:t>
      </w:r>
      <w:r w:rsidRPr="00BE16D7">
        <w:rPr>
          <w:rFonts w:ascii="Times New Roman" w:hAnsi="Times New Roman" w:cs="Times New Roman"/>
          <w:bCs/>
          <w:sz w:val="28"/>
          <w:szCs w:val="28"/>
        </w:rPr>
        <w:t xml:space="preserve"> про на</w:t>
      </w:r>
      <w:r w:rsidR="00B81A48">
        <w:rPr>
          <w:rFonts w:ascii="Times New Roman" w:hAnsi="Times New Roman" w:cs="Times New Roman"/>
          <w:bCs/>
          <w:sz w:val="28"/>
          <w:szCs w:val="28"/>
        </w:rPr>
        <w:t>дання</w:t>
      </w:r>
      <w:r w:rsidRPr="00BE16D7">
        <w:rPr>
          <w:rFonts w:ascii="Times New Roman" w:hAnsi="Times New Roman" w:cs="Times New Roman"/>
          <w:bCs/>
          <w:sz w:val="28"/>
          <w:szCs w:val="28"/>
        </w:rPr>
        <w:t xml:space="preserve"> послуг з організації торгівлі</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w:t>
      </w:r>
      <w:r w:rsidR="00B81A48">
        <w:rPr>
          <w:rFonts w:ascii="Times New Roman" w:hAnsi="Times New Roman" w:cs="Times New Roman"/>
          <w:bCs/>
          <w:sz w:val="28"/>
          <w:szCs w:val="28"/>
        </w:rPr>
        <w:t xml:space="preserve"> </w:t>
      </w:r>
      <w:r w:rsidRPr="00BE16D7">
        <w:rPr>
          <w:rFonts w:ascii="Times New Roman" w:hAnsi="Times New Roman" w:cs="Times New Roman"/>
          <w:bCs/>
          <w:sz w:val="28"/>
          <w:szCs w:val="28"/>
        </w:rPr>
        <w:t xml:space="preserve">761,64 </w:t>
      </w:r>
      <w:proofErr w:type="spellStart"/>
      <w:r w:rsidRPr="00BE16D7">
        <w:rPr>
          <w:rFonts w:ascii="Times New Roman" w:hAnsi="Times New Roman" w:cs="Times New Roman"/>
          <w:bCs/>
          <w:sz w:val="28"/>
          <w:szCs w:val="28"/>
        </w:rPr>
        <w:t>м.кв</w:t>
      </w:r>
      <w:proofErr w:type="spellEnd"/>
      <w:r w:rsidRPr="00BE16D7">
        <w:rPr>
          <w:rFonts w:ascii="Times New Roman" w:hAnsi="Times New Roman" w:cs="Times New Roman"/>
          <w:bCs/>
          <w:sz w:val="28"/>
          <w:szCs w:val="28"/>
        </w:rPr>
        <w:t>.</w:t>
      </w:r>
    </w:p>
    <w:p w14:paraId="5D57AB13" w14:textId="77777777" w:rsidR="000404D0" w:rsidRPr="00BE16D7" w:rsidRDefault="000404D0" w:rsidP="00FD4279">
      <w:pPr>
        <w:spacing w:after="0" w:line="240" w:lineRule="auto"/>
        <w:ind w:firstLine="709"/>
        <w:jc w:val="both"/>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 xml:space="preserve">Підприємство підтримується в задовільному технічному стані власними зусиллями. Робочі місця збережені за працівниками. Заборгованість з виплати заробітної плати відсутня.  </w:t>
      </w:r>
    </w:p>
    <w:p w14:paraId="68EA45A7" w14:textId="6B7BF1E3" w:rsidR="00C75D74" w:rsidRDefault="000404D0" w:rsidP="00C75D74">
      <w:pPr>
        <w:spacing w:after="0" w:line="240" w:lineRule="auto"/>
        <w:ind w:firstLine="709"/>
        <w:jc w:val="both"/>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Окремо слід зазначити, що не зважаючи на важкі часи для нашої країни та  бізнесу, проводився, частково, поточний ремонт приміщень першого поверху, підвалу та ремонт підлогового покриття на першому поверсі ринку, заміна пошкодженого скла на другому поверсі.</w:t>
      </w:r>
      <w:r w:rsidR="00C75D74">
        <w:rPr>
          <w:rFonts w:ascii="Times New Roman" w:eastAsia="Times New Roman" w:hAnsi="Times New Roman" w:cs="Times New Roman"/>
          <w:color w:val="000000"/>
          <w:kern w:val="0"/>
          <w:sz w:val="28"/>
          <w:szCs w:val="28"/>
          <w:lang w:eastAsia="uk-UA"/>
        </w:rPr>
        <w:t xml:space="preserve"> </w:t>
      </w:r>
      <w:r w:rsidRPr="00BE16D7">
        <w:rPr>
          <w:rFonts w:ascii="Times New Roman" w:eastAsia="Times New Roman" w:hAnsi="Times New Roman" w:cs="Times New Roman"/>
          <w:color w:val="000000"/>
          <w:kern w:val="0"/>
          <w:sz w:val="28"/>
          <w:szCs w:val="28"/>
          <w:lang w:eastAsia="uk-UA"/>
        </w:rPr>
        <w:t xml:space="preserve">Оскільки </w:t>
      </w:r>
      <w:r w:rsidR="00B81A48">
        <w:rPr>
          <w:rFonts w:ascii="Times New Roman" w:eastAsia="Times New Roman" w:hAnsi="Times New Roman" w:cs="Times New Roman"/>
          <w:color w:val="000000"/>
          <w:kern w:val="0"/>
          <w:sz w:val="28"/>
          <w:szCs w:val="28"/>
          <w:lang w:eastAsia="uk-UA"/>
        </w:rPr>
        <w:t>п</w:t>
      </w:r>
      <w:r w:rsidRPr="00BE16D7">
        <w:rPr>
          <w:rFonts w:ascii="Times New Roman" w:eastAsia="Times New Roman" w:hAnsi="Times New Roman" w:cs="Times New Roman"/>
          <w:color w:val="000000"/>
          <w:kern w:val="0"/>
          <w:sz w:val="28"/>
          <w:szCs w:val="28"/>
          <w:lang w:eastAsia="uk-UA"/>
        </w:rPr>
        <w:t xml:space="preserve">ідприємство отримує дохід виключно від палання послуг ринку та оренди не маючи інших джерел доходу, на </w:t>
      </w:r>
      <w:r w:rsidR="00B81A48">
        <w:rPr>
          <w:rFonts w:ascii="Times New Roman" w:eastAsia="Times New Roman" w:hAnsi="Times New Roman" w:cs="Times New Roman"/>
          <w:color w:val="000000"/>
          <w:kern w:val="0"/>
          <w:sz w:val="28"/>
          <w:szCs w:val="28"/>
          <w:lang w:eastAsia="uk-UA"/>
        </w:rPr>
        <w:t>п</w:t>
      </w:r>
      <w:r w:rsidRPr="00BE16D7">
        <w:rPr>
          <w:rFonts w:ascii="Times New Roman" w:eastAsia="Times New Roman" w:hAnsi="Times New Roman" w:cs="Times New Roman"/>
          <w:color w:val="000000"/>
          <w:kern w:val="0"/>
          <w:sz w:val="28"/>
          <w:szCs w:val="28"/>
          <w:lang w:eastAsia="uk-UA"/>
        </w:rPr>
        <w:t xml:space="preserve">ідприємстві склалась складна фінансова ситуація.  </w:t>
      </w:r>
    </w:p>
    <w:p w14:paraId="0AD613A7" w14:textId="00DAE75B" w:rsidR="000404D0" w:rsidRPr="00BE16D7" w:rsidRDefault="000404D0" w:rsidP="00C75D74">
      <w:pPr>
        <w:spacing w:after="0" w:line="240" w:lineRule="auto"/>
        <w:ind w:firstLine="709"/>
        <w:jc w:val="both"/>
        <w:rPr>
          <w:rFonts w:ascii="Times New Roman" w:eastAsia="Times New Roman" w:hAnsi="Times New Roman" w:cs="Times New Roman"/>
          <w:color w:val="000000"/>
          <w:kern w:val="0"/>
          <w:sz w:val="28"/>
          <w:szCs w:val="28"/>
          <w:lang w:eastAsia="uk-UA"/>
        </w:rPr>
      </w:pPr>
      <w:r w:rsidRPr="00BE16D7">
        <w:rPr>
          <w:rFonts w:ascii="Times New Roman" w:eastAsia="Times New Roman" w:hAnsi="Times New Roman" w:cs="Times New Roman"/>
          <w:color w:val="000000"/>
          <w:kern w:val="0"/>
          <w:sz w:val="28"/>
          <w:szCs w:val="28"/>
          <w:lang w:eastAsia="uk-UA"/>
        </w:rPr>
        <w:t xml:space="preserve">Керівництвом КП </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Житній ринок</w:t>
      </w:r>
      <w:r w:rsidR="00127D68" w:rsidRPr="00BE16D7">
        <w:rPr>
          <w:rFonts w:ascii="Times New Roman" w:eastAsia="Times New Roman" w:hAnsi="Times New Roman" w:cs="Times New Roman"/>
          <w:color w:val="000000"/>
          <w:kern w:val="0"/>
          <w:sz w:val="28"/>
          <w:szCs w:val="28"/>
          <w:lang w:eastAsia="uk-UA"/>
        </w:rPr>
        <w:t>»</w:t>
      </w:r>
      <w:r w:rsidRPr="00BE16D7">
        <w:rPr>
          <w:rFonts w:ascii="Times New Roman" w:eastAsia="Times New Roman" w:hAnsi="Times New Roman" w:cs="Times New Roman"/>
          <w:color w:val="000000"/>
          <w:kern w:val="0"/>
          <w:sz w:val="28"/>
          <w:szCs w:val="28"/>
          <w:lang w:eastAsia="uk-UA"/>
        </w:rPr>
        <w:t xml:space="preserve"> постійно вживаються заходи щодо покращення стану фінансово-господарської діяльності підприємства, оптимізації та  впорядкування торговельних місць, проводиться просування компанії та її продуктів  і послуг у соціальних мережах, та зовнішній рекламі. </w:t>
      </w:r>
    </w:p>
    <w:p w14:paraId="51BCB5C0" w14:textId="77777777" w:rsidR="00127D68" w:rsidRPr="00BE16D7" w:rsidRDefault="00127D68" w:rsidP="00B81A48">
      <w:pPr>
        <w:spacing w:after="0" w:line="240" w:lineRule="auto"/>
        <w:jc w:val="both"/>
        <w:rPr>
          <w:rFonts w:ascii="Times New Roman" w:eastAsia="Times New Roman" w:hAnsi="Times New Roman" w:cs="Times New Roman"/>
          <w:bCs/>
          <w:i/>
          <w:iCs/>
          <w:color w:val="000000"/>
          <w:kern w:val="0"/>
          <w:lang w:eastAsia="uk-UA"/>
        </w:rPr>
      </w:pPr>
      <w:r w:rsidRPr="00BE16D7">
        <w:rPr>
          <w:rFonts w:ascii="Times New Roman" w:hAnsi="Times New Roman" w:cs="Times New Roman"/>
          <w:bCs/>
          <w:i/>
          <w:iCs/>
        </w:rPr>
        <w:t xml:space="preserve">Примітка: Висновки з аудиторського звіту щодо річної фінансової звітності </w:t>
      </w:r>
      <w:r w:rsidRPr="00BE16D7">
        <w:rPr>
          <w:rFonts w:ascii="Times New Roman" w:eastAsia="Times New Roman" w:hAnsi="Times New Roman" w:cs="Times New Roman"/>
          <w:bCs/>
          <w:i/>
          <w:iCs/>
          <w:color w:val="000000"/>
          <w:kern w:val="0"/>
          <w:lang w:eastAsia="uk-UA"/>
        </w:rPr>
        <w:t>КП «Житній ринок» який проводила незалежна компанія «АУДІТ-ВІД та К» (Аудиторський звіт) з офіційного сайту Департаменту комунальної власності виконавчого органну Київської міської ради (Київської міської державної адміністрації), посилання на сайт:</w:t>
      </w:r>
    </w:p>
    <w:p w14:paraId="4F95568C" w14:textId="77777777" w:rsidR="00127D68" w:rsidRDefault="00B81A48" w:rsidP="00B81A48">
      <w:pPr>
        <w:spacing w:after="0" w:line="240" w:lineRule="auto"/>
        <w:jc w:val="both"/>
        <w:rPr>
          <w:rFonts w:ascii="Times New Roman" w:hAnsi="Times New Roman" w:cs="Times New Roman"/>
          <w:i/>
          <w:iCs/>
        </w:rPr>
      </w:pPr>
      <w:hyperlink r:id="rId13" w:history="1">
        <w:r w:rsidRPr="002E082D">
          <w:rPr>
            <w:rStyle w:val="af0"/>
            <w:rFonts w:ascii="Times New Roman" w:hAnsi="Times New Roman" w:cs="Times New Roman"/>
            <w:i/>
            <w:iCs/>
          </w:rPr>
          <w:t>https://balans.gukv.gov.ua/input/audit/688/1</w:t>
        </w:r>
      </w:hyperlink>
      <w:r w:rsidR="002D46E4" w:rsidRPr="00BE16D7">
        <w:rPr>
          <w:rFonts w:ascii="Times New Roman" w:hAnsi="Times New Roman" w:cs="Times New Roman"/>
          <w:i/>
          <w:iCs/>
        </w:rPr>
        <w:t xml:space="preserve"> </w:t>
      </w:r>
    </w:p>
    <w:p w14:paraId="2F2623DC" w14:textId="77777777" w:rsidR="00127D68" w:rsidRPr="00BE16D7" w:rsidRDefault="00056AD0" w:rsidP="00345CA0">
      <w:pPr>
        <w:spacing w:after="0" w:line="240" w:lineRule="auto"/>
        <w:ind w:firstLine="709"/>
        <w:jc w:val="center"/>
        <w:rPr>
          <w:rFonts w:ascii="Times New Roman" w:hAnsi="Times New Roman" w:cs="Times New Roman"/>
          <w:bCs/>
          <w:sz w:val="28"/>
          <w:szCs w:val="28"/>
        </w:rPr>
      </w:pPr>
      <w:r w:rsidRPr="00BE16D7">
        <w:rPr>
          <w:rFonts w:ascii="Times New Roman" w:hAnsi="Times New Roman" w:cs="Times New Roman"/>
          <w:b/>
          <w:bCs/>
          <w:sz w:val="28"/>
          <w:szCs w:val="28"/>
        </w:rPr>
        <w:lastRenderedPageBreak/>
        <w:t xml:space="preserve">ІХ. </w:t>
      </w:r>
      <w:r w:rsidR="00127D68" w:rsidRPr="00BE16D7">
        <w:rPr>
          <w:rFonts w:ascii="Times New Roman" w:hAnsi="Times New Roman" w:cs="Times New Roman"/>
          <w:b/>
          <w:bCs/>
          <w:sz w:val="28"/>
          <w:szCs w:val="28"/>
        </w:rPr>
        <w:t xml:space="preserve">Комунальне підприємство </w:t>
      </w:r>
      <w:r w:rsidR="00127D68" w:rsidRPr="00BE16D7">
        <w:rPr>
          <w:rFonts w:ascii="Times New Roman" w:hAnsi="Times New Roman" w:cs="Times New Roman"/>
          <w:b/>
          <w:sz w:val="28"/>
          <w:szCs w:val="28"/>
        </w:rPr>
        <w:t>«Бессарабський ринок»</w:t>
      </w:r>
    </w:p>
    <w:p w14:paraId="653A7115" w14:textId="77777777" w:rsidR="00127D68" w:rsidRPr="00BE16D7" w:rsidRDefault="00127D68" w:rsidP="00345CA0">
      <w:pPr>
        <w:spacing w:after="0" w:line="240" w:lineRule="auto"/>
        <w:ind w:firstLine="709"/>
        <w:jc w:val="both"/>
        <w:rPr>
          <w:rFonts w:ascii="Times New Roman" w:hAnsi="Times New Roman" w:cs="Times New Roman"/>
          <w:bCs/>
          <w:sz w:val="28"/>
          <w:szCs w:val="28"/>
        </w:rPr>
      </w:pPr>
    </w:p>
    <w:p w14:paraId="0E111B62" w14:textId="77777777" w:rsidR="000404D0" w:rsidRPr="00BE16D7" w:rsidRDefault="000404D0" w:rsidP="00345CA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Розгляд інформації щодо фінансово</w:t>
      </w:r>
      <w:r w:rsidR="00345CA0" w:rsidRPr="00BE16D7">
        <w:rPr>
          <w:rFonts w:ascii="Times New Roman" w:hAnsi="Times New Roman" w:cs="Times New Roman"/>
          <w:sz w:val="28"/>
          <w:szCs w:val="28"/>
        </w:rPr>
        <w:t>-</w:t>
      </w:r>
      <w:r w:rsidRPr="00BE16D7">
        <w:rPr>
          <w:rFonts w:ascii="Times New Roman" w:hAnsi="Times New Roman" w:cs="Times New Roman"/>
          <w:sz w:val="28"/>
          <w:szCs w:val="28"/>
        </w:rPr>
        <w:t xml:space="preserve">господарської діяльності комунального підприємства «Бессарабський ринок» здійснювався </w:t>
      </w:r>
      <w:r w:rsidR="00345CA0" w:rsidRPr="00BE16D7">
        <w:rPr>
          <w:rFonts w:ascii="Times New Roman" w:hAnsi="Times New Roman" w:cs="Times New Roman"/>
          <w:sz w:val="28"/>
          <w:szCs w:val="28"/>
        </w:rPr>
        <w:t>т</w:t>
      </w:r>
      <w:r w:rsidRPr="00BE16D7">
        <w:rPr>
          <w:rFonts w:ascii="Times New Roman" w:hAnsi="Times New Roman" w:cs="Times New Roman"/>
          <w:sz w:val="28"/>
          <w:szCs w:val="28"/>
        </w:rPr>
        <w:t xml:space="preserve">имчасовою контрольною комісією </w:t>
      </w:r>
      <w:r w:rsidR="005A265F" w:rsidRPr="00BE16D7">
        <w:rPr>
          <w:rFonts w:ascii="Times New Roman" w:hAnsi="Times New Roman" w:cs="Times New Roman"/>
          <w:sz w:val="28"/>
          <w:szCs w:val="28"/>
        </w:rPr>
        <w:t xml:space="preserve"> на засіданні </w:t>
      </w:r>
      <w:r w:rsidRPr="00BE16D7">
        <w:rPr>
          <w:rFonts w:ascii="Times New Roman" w:hAnsi="Times New Roman" w:cs="Times New Roman"/>
          <w:sz w:val="28"/>
          <w:szCs w:val="28"/>
        </w:rPr>
        <w:t>27.02.2025</w:t>
      </w:r>
      <w:r w:rsidR="005A265F" w:rsidRPr="00BE16D7">
        <w:rPr>
          <w:rFonts w:ascii="Times New Roman" w:hAnsi="Times New Roman" w:cs="Times New Roman"/>
          <w:sz w:val="28"/>
          <w:szCs w:val="28"/>
        </w:rPr>
        <w:t xml:space="preserve"> (протокол № 24)</w:t>
      </w:r>
      <w:r w:rsidRPr="00BE16D7">
        <w:rPr>
          <w:rFonts w:ascii="Times New Roman" w:hAnsi="Times New Roman" w:cs="Times New Roman"/>
          <w:sz w:val="28"/>
          <w:szCs w:val="28"/>
        </w:rPr>
        <w:t>.</w:t>
      </w:r>
    </w:p>
    <w:p w14:paraId="41542F88" w14:textId="77777777" w:rsidR="000404D0" w:rsidRPr="00BE16D7" w:rsidRDefault="00345CA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Тимчасовою контрольною комісією</w:t>
      </w:r>
      <w:r w:rsidR="000404D0" w:rsidRPr="00BE16D7">
        <w:rPr>
          <w:rFonts w:ascii="Times New Roman" w:hAnsi="Times New Roman" w:cs="Times New Roman"/>
          <w:bCs/>
          <w:sz w:val="28"/>
          <w:szCs w:val="28"/>
        </w:rPr>
        <w:t xml:space="preserve"> був направлений запит до КП</w:t>
      </w:r>
      <w:r w:rsidRPr="00BE16D7">
        <w:rPr>
          <w:rFonts w:ascii="Times New Roman" w:hAnsi="Times New Roman" w:cs="Times New Roman"/>
          <w:bCs/>
          <w:sz w:val="28"/>
          <w:szCs w:val="28"/>
        </w:rPr>
        <w:t> </w:t>
      </w:r>
      <w:r w:rsidR="000404D0" w:rsidRPr="00BE16D7">
        <w:rPr>
          <w:rFonts w:ascii="Times New Roman" w:hAnsi="Times New Roman" w:cs="Times New Roman"/>
          <w:bCs/>
          <w:sz w:val="28"/>
          <w:szCs w:val="28"/>
        </w:rPr>
        <w:t xml:space="preserve">«Бессарабський ринок» від </w:t>
      </w:r>
      <w:r w:rsidR="000404D0" w:rsidRPr="00BE16D7">
        <w:rPr>
          <w:rFonts w:ascii="Times New Roman" w:hAnsi="Times New Roman" w:cs="Times New Roman"/>
          <w:sz w:val="28"/>
          <w:szCs w:val="28"/>
        </w:rPr>
        <w:t xml:space="preserve">20.02.2025 № 08/350-22 </w:t>
      </w:r>
      <w:r w:rsidR="000404D0" w:rsidRPr="00BE16D7">
        <w:rPr>
          <w:rFonts w:ascii="Times New Roman" w:hAnsi="Times New Roman" w:cs="Times New Roman"/>
          <w:bCs/>
          <w:sz w:val="28"/>
          <w:szCs w:val="28"/>
        </w:rPr>
        <w:t xml:space="preserve">надати до </w:t>
      </w:r>
      <w:r w:rsidRPr="00BE16D7">
        <w:rPr>
          <w:rFonts w:ascii="Times New Roman" w:hAnsi="Times New Roman" w:cs="Times New Roman"/>
          <w:bCs/>
          <w:sz w:val="28"/>
          <w:szCs w:val="28"/>
        </w:rPr>
        <w:t>т</w:t>
      </w:r>
      <w:r w:rsidR="000404D0" w:rsidRPr="00BE16D7">
        <w:rPr>
          <w:rFonts w:ascii="Times New Roman" w:hAnsi="Times New Roman" w:cs="Times New Roman"/>
          <w:bCs/>
          <w:sz w:val="28"/>
          <w:szCs w:val="28"/>
        </w:rPr>
        <w:t>имчасової контрольної комісії наступну інформацію по комунальному підприємству «Бессарабський ринок» окремо по роках:</w:t>
      </w:r>
    </w:p>
    <w:p w14:paraId="55B03F55" w14:textId="77777777" w:rsidR="000404D0" w:rsidRPr="00BE16D7" w:rsidRDefault="000404D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1. Стратегічний план діяльності підприємства на 2023, 2024 та 2025 роки.</w:t>
      </w:r>
    </w:p>
    <w:p w14:paraId="657A924B" w14:textId="77777777" w:rsidR="000404D0" w:rsidRPr="00BE16D7" w:rsidRDefault="000404D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2. Затверджені фінансові плани підприємства з пояснювальними записками на 2023, 2024 та 2025 роки.</w:t>
      </w:r>
    </w:p>
    <w:p w14:paraId="2A4B2F19" w14:textId="77777777" w:rsidR="000404D0" w:rsidRPr="00BE16D7" w:rsidRDefault="000404D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3. Звіти про виконання річних фінансових планів підприємства за 2023 та </w:t>
      </w:r>
      <w:r w:rsidRPr="00BE16D7">
        <w:rPr>
          <w:rFonts w:ascii="Times New Roman" w:hAnsi="Times New Roman" w:cs="Times New Roman"/>
          <w:bCs/>
          <w:sz w:val="28"/>
          <w:szCs w:val="28"/>
        </w:rPr>
        <w:br/>
        <w:t>2024 роки з пояснювальними записками.</w:t>
      </w:r>
    </w:p>
    <w:p w14:paraId="215AA27B" w14:textId="77777777" w:rsidR="000404D0" w:rsidRPr="00BE16D7" w:rsidRDefault="000404D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 xml:space="preserve">4. Обсяг бюджетних коштів, отриманих підприємством у вигляді дотацій, субсидій, капітальних інвестицій у 2023 та 2024 роках, а також запланованих на </w:t>
      </w:r>
      <w:r w:rsidRPr="00BE16D7">
        <w:rPr>
          <w:rFonts w:ascii="Times New Roman" w:hAnsi="Times New Roman" w:cs="Times New Roman"/>
          <w:bCs/>
          <w:sz w:val="28"/>
          <w:szCs w:val="28"/>
        </w:rPr>
        <w:br/>
        <w:t xml:space="preserve">2025 рік. </w:t>
      </w:r>
    </w:p>
    <w:p w14:paraId="2D181EB4" w14:textId="77777777" w:rsidR="000404D0" w:rsidRPr="00BE16D7" w:rsidRDefault="000404D0"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bCs/>
          <w:sz w:val="28"/>
          <w:szCs w:val="28"/>
        </w:rPr>
        <w:t>5. Сума податків, зборів та інших платежів, сплачених підприємством до міського бюджету у 2023, 2024 роках та запланованих на 2025 рік.</w:t>
      </w:r>
    </w:p>
    <w:p w14:paraId="115EA6F3" w14:textId="77777777" w:rsidR="000404D0" w:rsidRPr="00BE16D7" w:rsidRDefault="000404D0" w:rsidP="00345CA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bCs/>
          <w:sz w:val="28"/>
          <w:szCs w:val="28"/>
        </w:rPr>
        <w:t xml:space="preserve">КП «Бессарабський ринок» направив лист від </w:t>
      </w:r>
      <w:r w:rsidRPr="00BE16D7">
        <w:rPr>
          <w:rFonts w:ascii="Times New Roman" w:hAnsi="Times New Roman" w:cs="Times New Roman"/>
          <w:bCs/>
          <w:color w:val="000000"/>
          <w:sz w:val="28"/>
          <w:szCs w:val="28"/>
          <w:lang w:eastAsia="uk-UA"/>
        </w:rPr>
        <w:t>24.02.2025 №</w:t>
      </w:r>
      <w:r w:rsidRPr="00BE16D7">
        <w:rPr>
          <w:rFonts w:ascii="Times New Roman" w:hAnsi="Times New Roman" w:cs="Times New Roman"/>
          <w:sz w:val="28"/>
          <w:szCs w:val="28"/>
        </w:rPr>
        <w:t xml:space="preserve"> </w:t>
      </w:r>
      <w:r w:rsidRPr="00BE16D7">
        <w:rPr>
          <w:rFonts w:ascii="Times New Roman" w:hAnsi="Times New Roman" w:cs="Times New Roman"/>
          <w:bCs/>
          <w:color w:val="000000"/>
          <w:sz w:val="28"/>
          <w:szCs w:val="28"/>
          <w:lang w:eastAsia="uk-UA"/>
        </w:rPr>
        <w:t xml:space="preserve">052/03-69 </w:t>
      </w:r>
      <w:r w:rsidRPr="00BE16D7">
        <w:rPr>
          <w:rFonts w:ascii="Times New Roman" w:hAnsi="Times New Roman" w:cs="Times New Roman"/>
          <w:sz w:val="28"/>
          <w:szCs w:val="28"/>
        </w:rPr>
        <w:t>з запитуваною інформацією.</w:t>
      </w:r>
    </w:p>
    <w:p w14:paraId="77377DA8" w14:textId="77777777" w:rsidR="000404D0" w:rsidRPr="00BE16D7" w:rsidRDefault="005A265F"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sz w:val="28"/>
          <w:szCs w:val="28"/>
        </w:rPr>
        <w:t xml:space="preserve">На засіданні </w:t>
      </w:r>
      <w:r w:rsidR="00345CA0" w:rsidRPr="00BE16D7">
        <w:rPr>
          <w:rFonts w:ascii="Times New Roman" w:hAnsi="Times New Roman" w:cs="Times New Roman"/>
          <w:bCs/>
          <w:sz w:val="28"/>
          <w:szCs w:val="28"/>
        </w:rPr>
        <w:t>тимчасової контрольної комісії</w:t>
      </w:r>
      <w:r w:rsidR="000404D0" w:rsidRPr="00BE16D7">
        <w:rPr>
          <w:rFonts w:ascii="Times New Roman" w:eastAsia="Calibri" w:hAnsi="Times New Roman" w:cs="Times New Roman"/>
          <w:sz w:val="28"/>
          <w:szCs w:val="28"/>
        </w:rPr>
        <w:t xml:space="preserve"> директор </w:t>
      </w:r>
      <w:r w:rsidR="000404D0" w:rsidRPr="00BE16D7">
        <w:rPr>
          <w:rFonts w:ascii="Times New Roman" w:hAnsi="Times New Roman" w:cs="Times New Roman"/>
          <w:bCs/>
          <w:sz w:val="28"/>
          <w:szCs w:val="28"/>
        </w:rPr>
        <w:t xml:space="preserve">комунального підприємства «Бессарабський ринок» </w:t>
      </w:r>
      <w:r w:rsidRPr="00BE16D7">
        <w:rPr>
          <w:rFonts w:ascii="Times New Roman" w:eastAsia="Calibri" w:hAnsi="Times New Roman" w:cs="Times New Roman"/>
          <w:sz w:val="28"/>
          <w:szCs w:val="28"/>
        </w:rPr>
        <w:t>Ковальчук М.О</w:t>
      </w:r>
      <w:r w:rsidRPr="00BE16D7">
        <w:rPr>
          <w:rFonts w:ascii="Times New Roman" w:hAnsi="Times New Roman" w:cs="Times New Roman"/>
          <w:bCs/>
          <w:sz w:val="28"/>
          <w:szCs w:val="28"/>
        </w:rPr>
        <w:t xml:space="preserve"> </w:t>
      </w:r>
      <w:r w:rsidR="000404D0" w:rsidRPr="00BE16D7">
        <w:rPr>
          <w:rFonts w:ascii="Times New Roman" w:hAnsi="Times New Roman" w:cs="Times New Roman"/>
          <w:bCs/>
          <w:sz w:val="28"/>
          <w:szCs w:val="28"/>
        </w:rPr>
        <w:t xml:space="preserve">повідомив, що Бессарабський ринок є пам’яткою архітектури та містобудування національного значення, у зв’язку з чим унеможливлюється робота з проведенням ремонтно-реставраційних робіт. Серед основних проблем підприємства Ковальчук М.О. виділив </w:t>
      </w:r>
      <w:proofErr w:type="spellStart"/>
      <w:r w:rsidR="000404D0" w:rsidRPr="00BE16D7">
        <w:rPr>
          <w:rFonts w:ascii="Times New Roman" w:hAnsi="Times New Roman" w:cs="Times New Roman"/>
          <w:bCs/>
          <w:sz w:val="28"/>
          <w:szCs w:val="28"/>
        </w:rPr>
        <w:t>паркувальний</w:t>
      </w:r>
      <w:proofErr w:type="spellEnd"/>
      <w:r w:rsidR="000404D0" w:rsidRPr="00BE16D7">
        <w:rPr>
          <w:rFonts w:ascii="Times New Roman" w:hAnsi="Times New Roman" w:cs="Times New Roman"/>
          <w:bCs/>
          <w:sz w:val="28"/>
          <w:szCs w:val="28"/>
        </w:rPr>
        <w:t xml:space="preserve"> сервіс навколо ринку та знижка орендарям розміру орендної плати за користування комунальним майном. Доповідач зазначив, що на сьогодні основний дохід підприємство отримує від надання приміщень в орендне користування.</w:t>
      </w:r>
    </w:p>
    <w:p w14:paraId="26DC9DE1" w14:textId="77777777" w:rsidR="000404D0" w:rsidRPr="00BE16D7" w:rsidRDefault="000404D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t>Доповідач також поінформував, що відповідно до рішення Київської міської ради на 2025 рік розмір орендної плати за користування комунальним майном територіальної громади міста Києва становить 50% від визначеної у договорах оренди. Починаючи з 2020 року комунальне підприємство недоотримало 70 млн. грн. Також Ковальчук М.О. зазначив, що всі орендовані приміщення підприємства здаються в суборенду.</w:t>
      </w:r>
    </w:p>
    <w:p w14:paraId="78A18059" w14:textId="77777777" w:rsidR="000404D0" w:rsidRPr="00BE16D7" w:rsidRDefault="00345CA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t xml:space="preserve">Депутатка Київської міської ради </w:t>
      </w:r>
      <w:r w:rsidR="000404D0" w:rsidRPr="00BE16D7">
        <w:rPr>
          <w:rFonts w:ascii="Times New Roman" w:hAnsi="Times New Roman" w:cs="Times New Roman"/>
          <w:iCs/>
          <w:sz w:val="28"/>
          <w:szCs w:val="28"/>
        </w:rPr>
        <w:t xml:space="preserve">Шлапак А.В. виступила із запитанням до доповідача щодо проблем підприємства із суборендою, та зазначила, що орендатор має знижку 50% на оренду приміщення, у той час як суборендарі працюють без неї тому місцевий бюджет </w:t>
      </w:r>
      <w:proofErr w:type="spellStart"/>
      <w:r w:rsidR="000404D0" w:rsidRPr="00BE16D7">
        <w:rPr>
          <w:rFonts w:ascii="Times New Roman" w:hAnsi="Times New Roman" w:cs="Times New Roman"/>
          <w:iCs/>
          <w:sz w:val="28"/>
          <w:szCs w:val="28"/>
        </w:rPr>
        <w:t>недоотримує</w:t>
      </w:r>
      <w:proofErr w:type="spellEnd"/>
      <w:r w:rsidR="000404D0" w:rsidRPr="00BE16D7">
        <w:rPr>
          <w:rFonts w:ascii="Times New Roman" w:hAnsi="Times New Roman" w:cs="Times New Roman"/>
          <w:iCs/>
          <w:sz w:val="28"/>
          <w:szCs w:val="28"/>
        </w:rPr>
        <w:t xml:space="preserve"> кошти. Також звернулася до доповідача розглянути можливість вплинути на суборенду.  </w:t>
      </w:r>
    </w:p>
    <w:p w14:paraId="66C5DEB3" w14:textId="77777777" w:rsidR="000404D0" w:rsidRPr="00BE16D7" w:rsidRDefault="000404D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t>Депутат Київської міської ради Федоренко Я.Ю. виступив з пропозицією при оформленні нових договорів на орендне користування приміщень підприємства виключити можливість суборенди.</w:t>
      </w:r>
    </w:p>
    <w:p w14:paraId="4FFD6958" w14:textId="77777777" w:rsidR="000404D0" w:rsidRPr="00BE16D7" w:rsidRDefault="000404D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lastRenderedPageBreak/>
        <w:t>Доповідач Ковальчук М.О. виступив з інформацією про те, що заборонити суборенду торгових місць можливо буде розглядати при заключенні нових договір. Та зазначив, що діючі договори оренди діють до 2027 року.</w:t>
      </w:r>
    </w:p>
    <w:p w14:paraId="47BF3986" w14:textId="77777777" w:rsidR="000404D0" w:rsidRPr="00BE16D7" w:rsidRDefault="000404D0" w:rsidP="00345CA0">
      <w:pPr>
        <w:spacing w:after="0" w:line="240" w:lineRule="auto"/>
        <w:ind w:firstLine="709"/>
        <w:jc w:val="both"/>
        <w:rPr>
          <w:rFonts w:ascii="Times New Roman" w:hAnsi="Times New Roman" w:cs="Times New Roman"/>
          <w:bCs/>
          <w:i/>
          <w:iCs/>
          <w:sz w:val="28"/>
          <w:szCs w:val="28"/>
        </w:rPr>
      </w:pPr>
      <w:r w:rsidRPr="00BE16D7">
        <w:rPr>
          <w:rFonts w:ascii="Times New Roman" w:hAnsi="Times New Roman" w:cs="Times New Roman"/>
          <w:bCs/>
          <w:sz w:val="28"/>
          <w:szCs w:val="28"/>
        </w:rPr>
        <w:t xml:space="preserve">За результатами обговорення на засіданні </w:t>
      </w:r>
      <w:r w:rsidR="00345CA0" w:rsidRPr="00BE16D7">
        <w:rPr>
          <w:rFonts w:ascii="Times New Roman" w:hAnsi="Times New Roman" w:cs="Times New Roman"/>
          <w:bCs/>
          <w:sz w:val="28"/>
          <w:szCs w:val="28"/>
        </w:rPr>
        <w:t>тимчасової контрольної комісії</w:t>
      </w:r>
      <w:r w:rsidRPr="00BE16D7">
        <w:rPr>
          <w:rFonts w:ascii="Times New Roman" w:hAnsi="Times New Roman" w:cs="Times New Roman"/>
          <w:bCs/>
          <w:sz w:val="28"/>
          <w:szCs w:val="28"/>
        </w:rPr>
        <w:t>, яке відбулось 27 лютого 2025 року,</w:t>
      </w:r>
      <w:r w:rsidR="005A265F" w:rsidRPr="00BE16D7">
        <w:rPr>
          <w:rFonts w:ascii="Times New Roman" w:hAnsi="Times New Roman" w:cs="Times New Roman"/>
          <w:bCs/>
          <w:sz w:val="28"/>
          <w:szCs w:val="28"/>
        </w:rPr>
        <w:t xml:space="preserve"> прийнято рішення</w:t>
      </w:r>
      <w:r w:rsidRPr="00BE16D7">
        <w:rPr>
          <w:rFonts w:ascii="Times New Roman" w:hAnsi="Times New Roman" w:cs="Times New Roman"/>
          <w:bCs/>
          <w:sz w:val="28"/>
          <w:szCs w:val="28"/>
        </w:rPr>
        <w:t>:</w:t>
      </w:r>
    </w:p>
    <w:p w14:paraId="0E0E9A61" w14:textId="77777777" w:rsidR="000404D0" w:rsidRPr="00BE16D7" w:rsidRDefault="000404D0" w:rsidP="00345CA0">
      <w:pPr>
        <w:spacing w:after="0" w:line="240" w:lineRule="auto"/>
        <w:ind w:firstLine="709"/>
        <w:jc w:val="both"/>
        <w:rPr>
          <w:rFonts w:ascii="Times New Roman" w:eastAsia="Liberation Serif" w:hAnsi="Times New Roman" w:cs="Times New Roman"/>
          <w:color w:val="000000"/>
          <w:sz w:val="28"/>
          <w:szCs w:val="28"/>
          <w:lang w:eastAsia="uk-UA"/>
        </w:rPr>
      </w:pPr>
      <w:r w:rsidRPr="00BE16D7">
        <w:rPr>
          <w:rFonts w:ascii="Times New Roman" w:hAnsi="Times New Roman" w:cs="Times New Roman"/>
          <w:bCs/>
          <w:sz w:val="28"/>
          <w:szCs w:val="28"/>
        </w:rPr>
        <w:t xml:space="preserve">1. </w:t>
      </w:r>
      <w:r w:rsidRPr="00BE16D7">
        <w:rPr>
          <w:rFonts w:ascii="Times New Roman" w:hAnsi="Times New Roman" w:cs="Times New Roman"/>
          <w:iCs/>
          <w:sz w:val="28"/>
          <w:szCs w:val="28"/>
        </w:rPr>
        <w:t xml:space="preserve">Взяти до уваги інформацію </w:t>
      </w:r>
      <w:r w:rsidRPr="00BE16D7">
        <w:rPr>
          <w:rFonts w:ascii="Times New Roman" w:eastAsia="Liberation Serif" w:hAnsi="Times New Roman" w:cs="Times New Roman"/>
          <w:color w:val="000000"/>
          <w:sz w:val="28"/>
          <w:szCs w:val="28"/>
          <w:lang w:eastAsia="uk-UA"/>
        </w:rPr>
        <w:t>щодо фінансово</w:t>
      </w:r>
      <w:r w:rsidR="00345CA0" w:rsidRPr="00BE16D7">
        <w:rPr>
          <w:rFonts w:ascii="Times New Roman" w:eastAsia="Liberation Serif" w:hAnsi="Times New Roman" w:cs="Times New Roman"/>
          <w:color w:val="000000"/>
          <w:sz w:val="28"/>
          <w:szCs w:val="28"/>
          <w:lang w:eastAsia="uk-UA"/>
        </w:rPr>
        <w:t>-</w:t>
      </w:r>
      <w:r w:rsidRPr="00BE16D7">
        <w:rPr>
          <w:rFonts w:ascii="Times New Roman" w:eastAsia="Liberation Serif" w:hAnsi="Times New Roman" w:cs="Times New Roman"/>
          <w:color w:val="000000"/>
          <w:sz w:val="28"/>
          <w:szCs w:val="28"/>
          <w:lang w:eastAsia="uk-UA"/>
        </w:rPr>
        <w:t>господарської діяльності комунального підприємства «Бессарабський ринок».</w:t>
      </w:r>
    </w:p>
    <w:p w14:paraId="614546C4" w14:textId="77777777" w:rsidR="000404D0" w:rsidRPr="00BE16D7" w:rsidRDefault="000404D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t>2. Направити запит до Департаменту промисловості та розвитку підприємництва виконавчого органу Київської міської ради (</w:t>
      </w:r>
      <w:r w:rsidR="005A265F" w:rsidRPr="00BE16D7">
        <w:rPr>
          <w:rFonts w:ascii="Times New Roman" w:hAnsi="Times New Roman" w:cs="Times New Roman"/>
          <w:iCs/>
          <w:sz w:val="28"/>
          <w:szCs w:val="28"/>
        </w:rPr>
        <w:t>Київської міської державної адміністрації</w:t>
      </w:r>
      <w:r w:rsidRPr="00BE16D7">
        <w:rPr>
          <w:rFonts w:ascii="Times New Roman" w:hAnsi="Times New Roman" w:cs="Times New Roman"/>
          <w:iCs/>
          <w:sz w:val="28"/>
          <w:szCs w:val="28"/>
        </w:rPr>
        <w:t>) щодо інформації про кількість договорів оренди комунального майна та терміном їх дії, балансоутримувачами якого є КП «Бессарабський ринок».</w:t>
      </w:r>
    </w:p>
    <w:p w14:paraId="39B8AAA4" w14:textId="77777777" w:rsidR="00A83485" w:rsidRPr="00BE16D7" w:rsidRDefault="000404D0" w:rsidP="00345CA0">
      <w:pPr>
        <w:spacing w:after="0" w:line="240" w:lineRule="auto"/>
        <w:ind w:firstLine="709"/>
        <w:jc w:val="both"/>
        <w:rPr>
          <w:rFonts w:ascii="Times New Roman" w:hAnsi="Times New Roman" w:cs="Times New Roman"/>
          <w:iCs/>
          <w:sz w:val="28"/>
          <w:szCs w:val="28"/>
        </w:rPr>
      </w:pPr>
      <w:r w:rsidRPr="00BE16D7">
        <w:rPr>
          <w:rFonts w:ascii="Times New Roman" w:hAnsi="Times New Roman" w:cs="Times New Roman"/>
          <w:iCs/>
          <w:sz w:val="28"/>
          <w:szCs w:val="28"/>
        </w:rPr>
        <w:t>3. Направити запити до КП «Бессарабський ринок» для отримання інформації щодо пропозицій або звернень підприємства до КП «</w:t>
      </w:r>
      <w:proofErr w:type="spellStart"/>
      <w:r w:rsidRPr="00BE16D7">
        <w:rPr>
          <w:rFonts w:ascii="Times New Roman" w:hAnsi="Times New Roman" w:cs="Times New Roman"/>
          <w:iCs/>
          <w:sz w:val="28"/>
          <w:szCs w:val="28"/>
        </w:rPr>
        <w:t>Київтранспарксервіс</w:t>
      </w:r>
      <w:proofErr w:type="spellEnd"/>
      <w:r w:rsidRPr="00BE16D7">
        <w:rPr>
          <w:rFonts w:ascii="Times New Roman" w:hAnsi="Times New Roman" w:cs="Times New Roman"/>
          <w:iCs/>
          <w:sz w:val="28"/>
          <w:szCs w:val="28"/>
        </w:rPr>
        <w:t xml:space="preserve">» стосовно організації </w:t>
      </w:r>
      <w:proofErr w:type="spellStart"/>
      <w:r w:rsidRPr="00BE16D7">
        <w:rPr>
          <w:rFonts w:ascii="Times New Roman" w:hAnsi="Times New Roman" w:cs="Times New Roman"/>
          <w:iCs/>
          <w:sz w:val="28"/>
          <w:szCs w:val="28"/>
        </w:rPr>
        <w:t>паркувального</w:t>
      </w:r>
      <w:proofErr w:type="spellEnd"/>
      <w:r w:rsidRPr="00BE16D7">
        <w:rPr>
          <w:rFonts w:ascii="Times New Roman" w:hAnsi="Times New Roman" w:cs="Times New Roman"/>
          <w:iCs/>
          <w:sz w:val="28"/>
          <w:szCs w:val="28"/>
        </w:rPr>
        <w:t xml:space="preserve"> простору для відвідувачів кожного із комунальних підприємств. </w:t>
      </w:r>
    </w:p>
    <w:p w14:paraId="7C771C75" w14:textId="77777777" w:rsidR="00A83485" w:rsidRPr="00BE16D7" w:rsidRDefault="000404D0" w:rsidP="00345CA0">
      <w:pPr>
        <w:spacing w:after="0" w:line="240" w:lineRule="auto"/>
        <w:ind w:firstLine="709"/>
        <w:jc w:val="center"/>
        <w:rPr>
          <w:rFonts w:ascii="Times New Roman" w:hAnsi="Times New Roman" w:cs="Times New Roman"/>
          <w:iCs/>
          <w:sz w:val="28"/>
          <w:szCs w:val="28"/>
        </w:rPr>
      </w:pPr>
      <w:r w:rsidRPr="00BE16D7">
        <w:rPr>
          <w:rFonts w:ascii="Times New Roman" w:hAnsi="Times New Roman" w:cs="Times New Roman"/>
          <w:iCs/>
          <w:sz w:val="28"/>
          <w:szCs w:val="28"/>
        </w:rPr>
        <w:t>За результатами засідання направлені запити:</w:t>
      </w:r>
    </w:p>
    <w:tbl>
      <w:tblPr>
        <w:tblStyle w:val="af"/>
        <w:tblW w:w="0" w:type="auto"/>
        <w:tblLook w:val="04A0" w:firstRow="1" w:lastRow="0" w:firstColumn="1" w:lastColumn="0" w:noHBand="0" w:noVBand="1"/>
      </w:tblPr>
      <w:tblGrid>
        <w:gridCol w:w="4814"/>
        <w:gridCol w:w="4815"/>
      </w:tblGrid>
      <w:tr w:rsidR="000404D0" w:rsidRPr="00BE16D7" w14:paraId="38555D43" w14:textId="77777777" w:rsidTr="005A265F">
        <w:tc>
          <w:tcPr>
            <w:tcW w:w="4814" w:type="dxa"/>
            <w:shd w:val="clear" w:color="auto" w:fill="FFFFFF" w:themeFill="background1"/>
          </w:tcPr>
          <w:p w14:paraId="008BAE44" w14:textId="77777777" w:rsidR="000404D0" w:rsidRPr="00BE16D7" w:rsidRDefault="000404D0" w:rsidP="00345CA0">
            <w:pPr>
              <w:pStyle w:val="Default"/>
              <w:jc w:val="center"/>
              <w:rPr>
                <w:sz w:val="23"/>
                <w:szCs w:val="23"/>
              </w:rPr>
            </w:pPr>
            <w:r w:rsidRPr="00BE16D7">
              <w:rPr>
                <w:sz w:val="23"/>
                <w:szCs w:val="23"/>
              </w:rPr>
              <w:t>Доручення за результатами засідання</w:t>
            </w:r>
          </w:p>
        </w:tc>
        <w:tc>
          <w:tcPr>
            <w:tcW w:w="4815" w:type="dxa"/>
            <w:shd w:val="clear" w:color="auto" w:fill="FFFFFF" w:themeFill="background1"/>
          </w:tcPr>
          <w:p w14:paraId="09A920A0" w14:textId="77777777" w:rsidR="005A265F" w:rsidRPr="00BE16D7" w:rsidRDefault="000404D0" w:rsidP="00345CA0">
            <w:pPr>
              <w:pStyle w:val="Default"/>
              <w:jc w:val="center"/>
              <w:rPr>
                <w:sz w:val="23"/>
                <w:szCs w:val="23"/>
              </w:rPr>
            </w:pPr>
            <w:r w:rsidRPr="00BE16D7">
              <w:rPr>
                <w:sz w:val="23"/>
                <w:szCs w:val="23"/>
              </w:rPr>
              <w:t>Відповіді на доручення</w:t>
            </w:r>
          </w:p>
        </w:tc>
      </w:tr>
      <w:tr w:rsidR="000404D0" w:rsidRPr="00BE16D7" w14:paraId="5F9D852A" w14:textId="77777777" w:rsidTr="00C76D56">
        <w:tc>
          <w:tcPr>
            <w:tcW w:w="4814" w:type="dxa"/>
          </w:tcPr>
          <w:p w14:paraId="3DE7AF17" w14:textId="77777777" w:rsidR="000404D0" w:rsidRPr="00BE16D7" w:rsidRDefault="000404D0" w:rsidP="00C76D56">
            <w:pPr>
              <w:pStyle w:val="af3"/>
              <w:tabs>
                <w:tab w:val="clear" w:pos="4819"/>
                <w:tab w:val="left" w:pos="448"/>
              </w:tabs>
              <w:jc w:val="both"/>
              <w:rPr>
                <w:rFonts w:ascii="Times New Roman" w:hAnsi="Times New Roman" w:cs="Times New Roman"/>
                <w:iCs/>
                <w:szCs w:val="24"/>
              </w:rPr>
            </w:pPr>
            <w:r w:rsidRPr="00BE16D7">
              <w:rPr>
                <w:rFonts w:ascii="Times New Roman" w:hAnsi="Times New Roman" w:cs="Times New Roman"/>
                <w:szCs w:val="24"/>
              </w:rPr>
              <w:t xml:space="preserve">Листом від 13.03.2025 № 08/350-36 </w:t>
            </w:r>
            <w:r w:rsidRPr="00BE16D7">
              <w:rPr>
                <w:rFonts w:ascii="Times New Roman" w:eastAsia="Calibri" w:hAnsi="Times New Roman" w:cs="Times New Roman"/>
                <w:szCs w:val="24"/>
              </w:rPr>
              <w:t xml:space="preserve"> </w:t>
            </w:r>
            <w:r w:rsidRPr="00BE16D7">
              <w:rPr>
                <w:rFonts w:ascii="Times New Roman" w:eastAsia="Calibri" w:hAnsi="Times New Roman" w:cs="Times New Roman"/>
                <w:szCs w:val="24"/>
              </w:rPr>
              <w:br/>
              <w:t>до КП «Бессарабський ринок» з дорученням н</w:t>
            </w:r>
            <w:r w:rsidRPr="00BE16D7">
              <w:rPr>
                <w:rFonts w:ascii="Times New Roman" w:hAnsi="Times New Roman" w:cs="Times New Roman"/>
                <w:szCs w:val="24"/>
              </w:rPr>
              <w:t xml:space="preserve">адати </w:t>
            </w:r>
            <w:r w:rsidRPr="00BE16D7">
              <w:rPr>
                <w:rFonts w:ascii="Times New Roman" w:hAnsi="Times New Roman" w:cs="Times New Roman"/>
                <w:bCs/>
                <w:szCs w:val="24"/>
              </w:rPr>
              <w:t>інформацію</w:t>
            </w:r>
            <w:r w:rsidRPr="00BE16D7">
              <w:rPr>
                <w:rFonts w:ascii="Times New Roman" w:hAnsi="Times New Roman" w:cs="Times New Roman"/>
                <w:iCs/>
                <w:szCs w:val="24"/>
              </w:rPr>
              <w:t>:</w:t>
            </w:r>
          </w:p>
          <w:p w14:paraId="7C34DC1E" w14:textId="77777777" w:rsidR="000404D0" w:rsidRPr="00BE16D7" w:rsidRDefault="000404D0" w:rsidP="00EA2415">
            <w:pPr>
              <w:pStyle w:val="a9"/>
              <w:numPr>
                <w:ilvl w:val="0"/>
                <w:numId w:val="5"/>
              </w:numPr>
              <w:spacing w:line="259" w:lineRule="auto"/>
              <w:ind w:left="26"/>
              <w:jc w:val="both"/>
              <w:rPr>
                <w:rFonts w:ascii="Times New Roman" w:hAnsi="Times New Roman" w:cs="Times New Roman"/>
                <w:bCs/>
                <w:sz w:val="24"/>
                <w:szCs w:val="24"/>
              </w:rPr>
            </w:pPr>
            <w:r w:rsidRPr="00BE16D7">
              <w:rPr>
                <w:rFonts w:ascii="Times New Roman" w:hAnsi="Times New Roman" w:cs="Times New Roman"/>
                <w:iCs/>
                <w:sz w:val="24"/>
                <w:szCs w:val="24"/>
              </w:rPr>
              <w:t>1. Кількість договорів оренди комунального майна та термінів їх дії, балансоутримувачами якого є КП «Бессарабський ринок»</w:t>
            </w:r>
            <w:r w:rsidRPr="00BE16D7">
              <w:rPr>
                <w:rFonts w:ascii="Times New Roman" w:hAnsi="Times New Roman" w:cs="Times New Roman"/>
                <w:bCs/>
                <w:sz w:val="24"/>
                <w:szCs w:val="24"/>
              </w:rPr>
              <w:t>.</w:t>
            </w:r>
          </w:p>
          <w:p w14:paraId="12ED7824" w14:textId="77777777" w:rsidR="000404D0" w:rsidRPr="00BE16D7" w:rsidRDefault="000404D0" w:rsidP="00EA2415">
            <w:pPr>
              <w:pStyle w:val="a9"/>
              <w:numPr>
                <w:ilvl w:val="0"/>
                <w:numId w:val="5"/>
              </w:numPr>
              <w:spacing w:line="259" w:lineRule="auto"/>
              <w:ind w:left="26"/>
              <w:jc w:val="both"/>
              <w:rPr>
                <w:rFonts w:ascii="Times New Roman" w:hAnsi="Times New Roman" w:cs="Times New Roman"/>
                <w:iCs/>
                <w:sz w:val="24"/>
                <w:szCs w:val="24"/>
              </w:rPr>
            </w:pPr>
            <w:r w:rsidRPr="00BE16D7">
              <w:rPr>
                <w:rFonts w:ascii="Times New Roman" w:hAnsi="Times New Roman" w:cs="Times New Roman"/>
                <w:bCs/>
                <w:sz w:val="24"/>
                <w:szCs w:val="24"/>
              </w:rPr>
              <w:t xml:space="preserve"> 2. Інформацію щодо пропозицій або звернень </w:t>
            </w:r>
            <w:r w:rsidRPr="00BE16D7">
              <w:rPr>
                <w:rFonts w:ascii="Times New Roman" w:hAnsi="Times New Roman" w:cs="Times New Roman"/>
                <w:iCs/>
                <w:sz w:val="24"/>
                <w:szCs w:val="24"/>
              </w:rPr>
              <w:t>КП «Бессарабський ринок» до КП «</w:t>
            </w:r>
            <w:proofErr w:type="spellStart"/>
            <w:r w:rsidRPr="00BE16D7">
              <w:rPr>
                <w:rFonts w:ascii="Times New Roman" w:hAnsi="Times New Roman" w:cs="Times New Roman"/>
                <w:iCs/>
                <w:sz w:val="24"/>
                <w:szCs w:val="24"/>
              </w:rPr>
              <w:t>Київтранспарксервіс</w:t>
            </w:r>
            <w:proofErr w:type="spellEnd"/>
            <w:r w:rsidRPr="00BE16D7">
              <w:rPr>
                <w:rFonts w:ascii="Times New Roman" w:hAnsi="Times New Roman" w:cs="Times New Roman"/>
                <w:iCs/>
                <w:sz w:val="24"/>
                <w:szCs w:val="24"/>
              </w:rPr>
              <w:t xml:space="preserve">» стосовно організації </w:t>
            </w:r>
            <w:proofErr w:type="spellStart"/>
            <w:r w:rsidRPr="00BE16D7">
              <w:rPr>
                <w:rFonts w:ascii="Times New Roman" w:hAnsi="Times New Roman" w:cs="Times New Roman"/>
                <w:iCs/>
                <w:sz w:val="24"/>
                <w:szCs w:val="24"/>
              </w:rPr>
              <w:t>паркувального</w:t>
            </w:r>
            <w:proofErr w:type="spellEnd"/>
            <w:r w:rsidRPr="00BE16D7">
              <w:rPr>
                <w:rFonts w:ascii="Times New Roman" w:hAnsi="Times New Roman" w:cs="Times New Roman"/>
                <w:iCs/>
                <w:sz w:val="24"/>
                <w:szCs w:val="24"/>
              </w:rPr>
              <w:t xml:space="preserve"> простору для відвідувачів комунального підприємства.</w:t>
            </w:r>
          </w:p>
          <w:p w14:paraId="3B26BFB1" w14:textId="77777777" w:rsidR="000404D0" w:rsidRPr="00BE16D7" w:rsidRDefault="000404D0" w:rsidP="00EA2415">
            <w:pPr>
              <w:pStyle w:val="a9"/>
              <w:numPr>
                <w:ilvl w:val="0"/>
                <w:numId w:val="5"/>
              </w:numPr>
              <w:spacing w:line="259" w:lineRule="auto"/>
              <w:ind w:left="26"/>
              <w:jc w:val="both"/>
              <w:rPr>
                <w:rFonts w:ascii="Times New Roman" w:hAnsi="Times New Roman" w:cs="Times New Roman"/>
                <w:iCs/>
                <w:sz w:val="24"/>
                <w:szCs w:val="24"/>
              </w:rPr>
            </w:pPr>
            <w:r w:rsidRPr="00BE16D7">
              <w:rPr>
                <w:rFonts w:ascii="Times New Roman" w:hAnsi="Times New Roman" w:cs="Times New Roman"/>
                <w:bCs/>
                <w:sz w:val="24"/>
                <w:szCs w:val="24"/>
              </w:rPr>
              <w:t xml:space="preserve">3. Інформацію про основні проблемні питання у роботі підприємства, які можуть бути опрацьовані в рамках діяльності </w:t>
            </w:r>
            <w:r w:rsidR="00345CA0" w:rsidRPr="00BE16D7">
              <w:rPr>
                <w:rFonts w:ascii="Times New Roman" w:hAnsi="Times New Roman" w:cs="Times New Roman"/>
                <w:bCs/>
                <w:sz w:val="24"/>
                <w:szCs w:val="24"/>
              </w:rPr>
              <w:t>т</w:t>
            </w:r>
            <w:r w:rsidRPr="00BE16D7">
              <w:rPr>
                <w:rFonts w:ascii="Times New Roman" w:hAnsi="Times New Roman" w:cs="Times New Roman"/>
                <w:bCs/>
                <w:sz w:val="24"/>
                <w:szCs w:val="24"/>
              </w:rPr>
              <w:t>имчасової контрольної комісії.</w:t>
            </w:r>
            <w:r w:rsidRPr="00BE16D7">
              <w:rPr>
                <w:rFonts w:ascii="Times New Roman" w:hAnsi="Times New Roman" w:cs="Times New Roman"/>
                <w:iCs/>
                <w:sz w:val="24"/>
                <w:szCs w:val="24"/>
              </w:rPr>
              <w:t xml:space="preserve"> </w:t>
            </w:r>
          </w:p>
        </w:tc>
        <w:tc>
          <w:tcPr>
            <w:tcW w:w="4815" w:type="dxa"/>
          </w:tcPr>
          <w:p w14:paraId="5894AF22" w14:textId="77777777" w:rsidR="000404D0" w:rsidRPr="00BE16D7" w:rsidRDefault="000404D0" w:rsidP="00C76D56">
            <w:pPr>
              <w:pStyle w:val="a9"/>
              <w:ind w:left="43"/>
              <w:rPr>
                <w:rFonts w:ascii="Times New Roman" w:eastAsia="Calibri" w:hAnsi="Times New Roman" w:cs="Times New Roman"/>
                <w:sz w:val="24"/>
                <w:szCs w:val="24"/>
              </w:rPr>
            </w:pPr>
            <w:r w:rsidRPr="00BE16D7">
              <w:rPr>
                <w:rFonts w:ascii="Times New Roman" w:eastAsia="Calibri" w:hAnsi="Times New Roman" w:cs="Times New Roman"/>
                <w:sz w:val="24"/>
                <w:szCs w:val="24"/>
              </w:rPr>
              <w:t>Відповідь від КП «Бессарабський ринок» до 16.03.2026 року надана не була.</w:t>
            </w:r>
          </w:p>
          <w:p w14:paraId="5B0F9047" w14:textId="77777777" w:rsidR="000404D0" w:rsidRPr="00BE16D7" w:rsidRDefault="000404D0" w:rsidP="005A265F">
            <w:pPr>
              <w:pStyle w:val="a9"/>
              <w:ind w:left="43"/>
              <w:jc w:val="both"/>
              <w:rPr>
                <w:rFonts w:ascii="Times New Roman" w:hAnsi="Times New Roman" w:cs="Times New Roman"/>
                <w:sz w:val="24"/>
                <w:szCs w:val="24"/>
              </w:rPr>
            </w:pPr>
            <w:r w:rsidRPr="00BE16D7">
              <w:rPr>
                <w:rFonts w:ascii="Times New Roman" w:hAnsi="Times New Roman" w:cs="Times New Roman"/>
                <w:sz w:val="24"/>
                <w:szCs w:val="24"/>
              </w:rPr>
              <w:t>ТКК листом від 17.03.2026 № 08/350-65 повторно запросила запитувану інформацію.</w:t>
            </w:r>
          </w:p>
          <w:p w14:paraId="7F1EE754" w14:textId="77777777" w:rsidR="000404D0" w:rsidRPr="00BE16D7" w:rsidRDefault="000404D0" w:rsidP="00C76D56">
            <w:pPr>
              <w:pStyle w:val="a9"/>
              <w:ind w:left="0"/>
              <w:rPr>
                <w:rFonts w:ascii="Times New Roman" w:hAnsi="Times New Roman" w:cs="Times New Roman"/>
                <w:b/>
                <w:bCs/>
                <w:i/>
                <w:sz w:val="24"/>
                <w:szCs w:val="24"/>
              </w:rPr>
            </w:pPr>
          </w:p>
        </w:tc>
      </w:tr>
      <w:tr w:rsidR="000404D0" w:rsidRPr="00BE16D7" w14:paraId="164F4119" w14:textId="77777777" w:rsidTr="00C76D56">
        <w:tc>
          <w:tcPr>
            <w:tcW w:w="4814" w:type="dxa"/>
          </w:tcPr>
          <w:p w14:paraId="390A7BA4" w14:textId="77777777" w:rsidR="000404D0" w:rsidRPr="00BE16D7" w:rsidRDefault="000404D0" w:rsidP="00C76D56">
            <w:pPr>
              <w:pStyle w:val="af3"/>
              <w:tabs>
                <w:tab w:val="left" w:pos="567"/>
              </w:tabs>
              <w:jc w:val="both"/>
              <w:rPr>
                <w:rFonts w:ascii="Times New Roman" w:hAnsi="Times New Roman" w:cs="Times New Roman"/>
                <w:i/>
                <w:szCs w:val="24"/>
              </w:rPr>
            </w:pPr>
            <w:r w:rsidRPr="00BE16D7">
              <w:rPr>
                <w:rFonts w:ascii="Times New Roman" w:hAnsi="Times New Roman" w:cs="Times New Roman"/>
                <w:szCs w:val="24"/>
              </w:rPr>
              <w:t xml:space="preserve">Листом від 13.03.2025 № 08/350-37 </w:t>
            </w:r>
            <w:r w:rsidRPr="00BE16D7">
              <w:rPr>
                <w:rFonts w:ascii="Times New Roman" w:eastAsia="Calibri" w:hAnsi="Times New Roman" w:cs="Times New Roman"/>
                <w:szCs w:val="24"/>
              </w:rPr>
              <w:t xml:space="preserve">до Департаменту промисловості та розвитку підприємництва виконавчого органу Київської міської ради (Київської міської державної адміністрації) з дорученням надати </w:t>
            </w:r>
            <w:r w:rsidRPr="00BE16D7">
              <w:rPr>
                <w:rFonts w:ascii="Times New Roman" w:hAnsi="Times New Roman" w:cs="Times New Roman"/>
                <w:bCs/>
                <w:szCs w:val="24"/>
              </w:rPr>
              <w:t xml:space="preserve">інформацію про </w:t>
            </w:r>
            <w:r w:rsidRPr="00BE16D7">
              <w:rPr>
                <w:rFonts w:ascii="Times New Roman" w:hAnsi="Times New Roman" w:cs="Times New Roman"/>
                <w:iCs/>
                <w:szCs w:val="24"/>
              </w:rPr>
              <w:t>кількість договорів оренди комунального майна та термінів їх дії.</w:t>
            </w:r>
          </w:p>
        </w:tc>
        <w:tc>
          <w:tcPr>
            <w:tcW w:w="4815" w:type="dxa"/>
          </w:tcPr>
          <w:p w14:paraId="6236252F" w14:textId="77777777" w:rsidR="000404D0" w:rsidRPr="00BE16D7" w:rsidRDefault="000404D0" w:rsidP="00C76D56">
            <w:pPr>
              <w:jc w:val="both"/>
              <w:rPr>
                <w:rFonts w:ascii="Times New Roman" w:hAnsi="Times New Roman" w:cs="Times New Roman"/>
                <w:sz w:val="24"/>
                <w:szCs w:val="24"/>
              </w:rPr>
            </w:pPr>
            <w:r w:rsidRPr="00BE16D7">
              <w:rPr>
                <w:rFonts w:ascii="Times New Roman" w:hAnsi="Times New Roman" w:cs="Times New Roman"/>
                <w:sz w:val="24"/>
                <w:szCs w:val="24"/>
              </w:rPr>
              <w:t xml:space="preserve">Листом від 27.03.2025 № 052-1494 Департамент промисловості та розвитку підприємництва надав інформацію </w:t>
            </w:r>
            <w:r w:rsidRPr="00BE16D7">
              <w:rPr>
                <w:rFonts w:ascii="Times New Roman" w:hAnsi="Times New Roman" w:cs="Times New Roman"/>
                <w:bCs/>
                <w:sz w:val="24"/>
                <w:szCs w:val="24"/>
              </w:rPr>
              <w:t xml:space="preserve">про </w:t>
            </w:r>
            <w:r w:rsidRPr="00BE16D7">
              <w:rPr>
                <w:rFonts w:ascii="Times New Roman" w:hAnsi="Times New Roman" w:cs="Times New Roman"/>
                <w:iCs/>
                <w:sz w:val="24"/>
                <w:szCs w:val="24"/>
              </w:rPr>
              <w:t>кількість договорів оренди комунального майна та термінів їх дії.</w:t>
            </w:r>
          </w:p>
          <w:p w14:paraId="523D5769" w14:textId="77777777" w:rsidR="000404D0" w:rsidRPr="00BE16D7" w:rsidRDefault="000404D0" w:rsidP="00C76D56">
            <w:pPr>
              <w:rPr>
                <w:rFonts w:ascii="Times New Roman" w:hAnsi="Times New Roman" w:cs="Times New Roman"/>
                <w:b/>
                <w:bCs/>
                <w:i/>
                <w:sz w:val="24"/>
                <w:szCs w:val="24"/>
              </w:rPr>
            </w:pPr>
          </w:p>
        </w:tc>
      </w:tr>
    </w:tbl>
    <w:p w14:paraId="25DD236E" w14:textId="77777777" w:rsidR="00132746" w:rsidRDefault="00132746" w:rsidP="002D46E4">
      <w:pPr>
        <w:spacing w:after="0" w:line="240" w:lineRule="auto"/>
        <w:jc w:val="center"/>
        <w:rPr>
          <w:rFonts w:ascii="Times New Roman" w:eastAsia="Times New Roman" w:hAnsi="Times New Roman" w:cs="Times New Roman"/>
          <w:color w:val="000000"/>
          <w:kern w:val="0"/>
          <w:sz w:val="28"/>
          <w:szCs w:val="28"/>
          <w:lang w:eastAsia="uk-UA"/>
        </w:rPr>
      </w:pPr>
    </w:p>
    <w:p w14:paraId="6652FD39" w14:textId="3C37058F" w:rsidR="00DB572A" w:rsidRPr="00BE16D7" w:rsidRDefault="00DB572A" w:rsidP="002D46E4">
      <w:pPr>
        <w:spacing w:after="0" w:line="240" w:lineRule="auto"/>
        <w:jc w:val="center"/>
        <w:rPr>
          <w:rFonts w:ascii="Times New Roman" w:hAnsi="Times New Roman" w:cs="Times New Roman"/>
          <w:sz w:val="28"/>
          <w:szCs w:val="28"/>
        </w:rPr>
      </w:pPr>
      <w:r w:rsidRPr="00BE16D7">
        <w:rPr>
          <w:rFonts w:ascii="Times New Roman" w:eastAsia="Times New Roman" w:hAnsi="Times New Roman" w:cs="Times New Roman"/>
          <w:color w:val="000000"/>
          <w:kern w:val="0"/>
          <w:sz w:val="28"/>
          <w:szCs w:val="28"/>
          <w:lang w:eastAsia="uk-UA"/>
        </w:rPr>
        <w:t>Перелік договорів оренди у КП «Бессарабський ринок» станом на  20.03.2025</w:t>
      </w:r>
    </w:p>
    <w:tbl>
      <w:tblPr>
        <w:tblW w:w="9634" w:type="dxa"/>
        <w:tblLayout w:type="fixed"/>
        <w:tblLook w:val="04A0" w:firstRow="1" w:lastRow="0" w:firstColumn="1" w:lastColumn="0" w:noHBand="0" w:noVBand="1"/>
      </w:tblPr>
      <w:tblGrid>
        <w:gridCol w:w="416"/>
        <w:gridCol w:w="1029"/>
        <w:gridCol w:w="1116"/>
        <w:gridCol w:w="1432"/>
        <w:gridCol w:w="1432"/>
        <w:gridCol w:w="2367"/>
        <w:gridCol w:w="708"/>
        <w:gridCol w:w="1134"/>
      </w:tblGrid>
      <w:tr w:rsidR="00DB572A" w:rsidRPr="00BE16D7" w14:paraId="1221A591" w14:textId="77777777" w:rsidTr="00345CA0">
        <w:trPr>
          <w:trHeight w:val="383"/>
        </w:trPr>
        <w:tc>
          <w:tcPr>
            <w:tcW w:w="416" w:type="dxa"/>
            <w:tcBorders>
              <w:top w:val="single" w:sz="4" w:space="0" w:color="auto"/>
              <w:left w:val="single" w:sz="4" w:space="0" w:color="auto"/>
              <w:bottom w:val="single" w:sz="4" w:space="0" w:color="auto"/>
              <w:right w:val="single" w:sz="4" w:space="0" w:color="auto"/>
            </w:tcBorders>
            <w:noWrap/>
            <w:vAlign w:val="center"/>
            <w:hideMark/>
          </w:tcPr>
          <w:p w14:paraId="18C96C1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 </w:t>
            </w:r>
          </w:p>
        </w:tc>
        <w:tc>
          <w:tcPr>
            <w:tcW w:w="1029" w:type="dxa"/>
            <w:tcBorders>
              <w:top w:val="single" w:sz="4" w:space="0" w:color="auto"/>
              <w:left w:val="nil"/>
              <w:bottom w:val="single" w:sz="4" w:space="0" w:color="auto"/>
              <w:right w:val="single" w:sz="4" w:space="0" w:color="auto"/>
            </w:tcBorders>
            <w:vAlign w:val="center"/>
            <w:hideMark/>
          </w:tcPr>
          <w:p w14:paraId="024590C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Номер Договору</w:t>
            </w:r>
          </w:p>
        </w:tc>
        <w:tc>
          <w:tcPr>
            <w:tcW w:w="1116" w:type="dxa"/>
            <w:tcBorders>
              <w:top w:val="single" w:sz="4" w:space="0" w:color="auto"/>
              <w:left w:val="nil"/>
              <w:bottom w:val="single" w:sz="4" w:space="0" w:color="auto"/>
              <w:right w:val="single" w:sz="4" w:space="0" w:color="auto"/>
            </w:tcBorders>
            <w:vAlign w:val="center"/>
            <w:hideMark/>
          </w:tcPr>
          <w:p w14:paraId="41CF8F3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Дата Договору</w:t>
            </w:r>
          </w:p>
        </w:tc>
        <w:tc>
          <w:tcPr>
            <w:tcW w:w="1432" w:type="dxa"/>
            <w:tcBorders>
              <w:top w:val="single" w:sz="4" w:space="0" w:color="auto"/>
              <w:left w:val="nil"/>
              <w:bottom w:val="single" w:sz="4" w:space="0" w:color="auto"/>
              <w:right w:val="single" w:sz="4" w:space="0" w:color="auto"/>
            </w:tcBorders>
            <w:vAlign w:val="center"/>
            <w:hideMark/>
          </w:tcPr>
          <w:p w14:paraId="52B4F21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Початок Використання</w:t>
            </w:r>
          </w:p>
        </w:tc>
        <w:tc>
          <w:tcPr>
            <w:tcW w:w="1432" w:type="dxa"/>
            <w:tcBorders>
              <w:top w:val="single" w:sz="4" w:space="0" w:color="auto"/>
              <w:left w:val="nil"/>
              <w:bottom w:val="single" w:sz="4" w:space="0" w:color="auto"/>
              <w:right w:val="single" w:sz="4" w:space="0" w:color="auto"/>
            </w:tcBorders>
            <w:vAlign w:val="center"/>
            <w:hideMark/>
          </w:tcPr>
          <w:p w14:paraId="02B7478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Закінчення Використання</w:t>
            </w:r>
          </w:p>
        </w:tc>
        <w:tc>
          <w:tcPr>
            <w:tcW w:w="2367" w:type="dxa"/>
            <w:tcBorders>
              <w:top w:val="single" w:sz="4" w:space="0" w:color="auto"/>
              <w:left w:val="nil"/>
              <w:bottom w:val="single" w:sz="4" w:space="0" w:color="auto"/>
              <w:right w:val="single" w:sz="4" w:space="0" w:color="auto"/>
            </w:tcBorders>
            <w:vAlign w:val="center"/>
            <w:hideMark/>
          </w:tcPr>
          <w:p w14:paraId="4C40A9B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Орендар</w:t>
            </w:r>
          </w:p>
        </w:tc>
        <w:tc>
          <w:tcPr>
            <w:tcW w:w="708" w:type="dxa"/>
            <w:tcBorders>
              <w:top w:val="single" w:sz="4" w:space="0" w:color="auto"/>
              <w:left w:val="nil"/>
              <w:bottom w:val="single" w:sz="4" w:space="0" w:color="auto"/>
              <w:right w:val="single" w:sz="4" w:space="0" w:color="auto"/>
            </w:tcBorders>
            <w:vAlign w:val="center"/>
            <w:hideMark/>
          </w:tcPr>
          <w:p w14:paraId="67BC965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Площа</w:t>
            </w:r>
          </w:p>
        </w:tc>
        <w:tc>
          <w:tcPr>
            <w:tcW w:w="1134" w:type="dxa"/>
            <w:tcBorders>
              <w:top w:val="single" w:sz="4" w:space="0" w:color="auto"/>
              <w:left w:val="nil"/>
              <w:bottom w:val="single" w:sz="4" w:space="0" w:color="auto"/>
              <w:right w:val="single" w:sz="4" w:space="0" w:color="auto"/>
            </w:tcBorders>
            <w:vAlign w:val="center"/>
            <w:hideMark/>
          </w:tcPr>
          <w:p w14:paraId="48E19BC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Стан договору</w:t>
            </w:r>
          </w:p>
        </w:tc>
      </w:tr>
      <w:tr w:rsidR="00DB572A" w:rsidRPr="00BE16D7" w14:paraId="638C6766" w14:textId="77777777" w:rsidTr="00345CA0">
        <w:trPr>
          <w:trHeight w:val="205"/>
        </w:trPr>
        <w:tc>
          <w:tcPr>
            <w:tcW w:w="416" w:type="dxa"/>
            <w:tcBorders>
              <w:top w:val="nil"/>
              <w:left w:val="single" w:sz="4" w:space="0" w:color="auto"/>
              <w:bottom w:val="single" w:sz="4" w:space="0" w:color="auto"/>
              <w:right w:val="single" w:sz="4" w:space="0" w:color="auto"/>
            </w:tcBorders>
            <w:noWrap/>
            <w:vAlign w:val="center"/>
            <w:hideMark/>
          </w:tcPr>
          <w:p w14:paraId="2FD96CB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029" w:type="dxa"/>
            <w:tcBorders>
              <w:top w:val="nil"/>
              <w:left w:val="nil"/>
              <w:bottom w:val="single" w:sz="4" w:space="0" w:color="auto"/>
              <w:right w:val="single" w:sz="4" w:space="0" w:color="auto"/>
            </w:tcBorders>
            <w:shd w:val="clear" w:color="000000" w:fill="FFFFFF"/>
            <w:vAlign w:val="center"/>
            <w:hideMark/>
          </w:tcPr>
          <w:p w14:paraId="432C756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1870-1</w:t>
            </w:r>
          </w:p>
        </w:tc>
        <w:tc>
          <w:tcPr>
            <w:tcW w:w="1116" w:type="dxa"/>
            <w:tcBorders>
              <w:top w:val="nil"/>
              <w:left w:val="nil"/>
              <w:bottom w:val="single" w:sz="4" w:space="0" w:color="auto"/>
              <w:right w:val="single" w:sz="4" w:space="0" w:color="auto"/>
            </w:tcBorders>
            <w:shd w:val="clear" w:color="000000" w:fill="FFFFFF"/>
            <w:vAlign w:val="center"/>
            <w:hideMark/>
          </w:tcPr>
          <w:p w14:paraId="1BA1EBB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28.09.2018</w:t>
            </w:r>
          </w:p>
        </w:tc>
        <w:tc>
          <w:tcPr>
            <w:tcW w:w="1432" w:type="dxa"/>
            <w:tcBorders>
              <w:top w:val="nil"/>
              <w:left w:val="nil"/>
              <w:bottom w:val="single" w:sz="4" w:space="0" w:color="auto"/>
              <w:right w:val="single" w:sz="4" w:space="0" w:color="auto"/>
            </w:tcBorders>
            <w:shd w:val="clear" w:color="000000" w:fill="FFFFFF"/>
            <w:vAlign w:val="center"/>
            <w:hideMark/>
          </w:tcPr>
          <w:p w14:paraId="2DDC441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22.05.2015</w:t>
            </w:r>
          </w:p>
        </w:tc>
        <w:tc>
          <w:tcPr>
            <w:tcW w:w="1432" w:type="dxa"/>
            <w:tcBorders>
              <w:top w:val="nil"/>
              <w:left w:val="nil"/>
              <w:bottom w:val="single" w:sz="4" w:space="0" w:color="auto"/>
              <w:right w:val="single" w:sz="4" w:space="0" w:color="auto"/>
            </w:tcBorders>
            <w:shd w:val="clear" w:color="000000" w:fill="FFFFFF"/>
            <w:vAlign w:val="center"/>
            <w:hideMark/>
          </w:tcPr>
          <w:p w14:paraId="762BF45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26.09.2028</w:t>
            </w:r>
          </w:p>
        </w:tc>
        <w:tc>
          <w:tcPr>
            <w:tcW w:w="2367" w:type="dxa"/>
            <w:tcBorders>
              <w:top w:val="nil"/>
              <w:left w:val="nil"/>
              <w:bottom w:val="single" w:sz="4" w:space="0" w:color="auto"/>
              <w:right w:val="single" w:sz="4" w:space="0" w:color="auto"/>
            </w:tcBorders>
            <w:shd w:val="clear" w:color="000000" w:fill="FFFFFF"/>
            <w:vAlign w:val="center"/>
            <w:hideMark/>
          </w:tcPr>
          <w:p w14:paraId="0F48FE2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БАБІЙЧУК РУСЛАН АНАТОЛІЙОВИЧ</w:t>
            </w:r>
          </w:p>
        </w:tc>
        <w:tc>
          <w:tcPr>
            <w:tcW w:w="708" w:type="dxa"/>
            <w:tcBorders>
              <w:top w:val="nil"/>
              <w:left w:val="nil"/>
              <w:bottom w:val="single" w:sz="4" w:space="0" w:color="auto"/>
              <w:right w:val="single" w:sz="4" w:space="0" w:color="auto"/>
            </w:tcBorders>
            <w:shd w:val="clear" w:color="000000" w:fill="FFFFFF"/>
            <w:vAlign w:val="center"/>
            <w:hideMark/>
          </w:tcPr>
          <w:p w14:paraId="7E4BDF1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134" w:type="dxa"/>
            <w:tcBorders>
              <w:top w:val="nil"/>
              <w:left w:val="nil"/>
              <w:bottom w:val="single" w:sz="4" w:space="0" w:color="auto"/>
              <w:right w:val="single" w:sz="4" w:space="0" w:color="auto"/>
            </w:tcBorders>
            <w:shd w:val="clear" w:color="000000" w:fill="FFFFFF"/>
            <w:vAlign w:val="center"/>
            <w:hideMark/>
          </w:tcPr>
          <w:p w14:paraId="3FBA278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51CD52F0" w14:textId="77777777" w:rsidTr="00345CA0">
        <w:trPr>
          <w:trHeight w:val="415"/>
        </w:trPr>
        <w:tc>
          <w:tcPr>
            <w:tcW w:w="416" w:type="dxa"/>
            <w:tcBorders>
              <w:top w:val="nil"/>
              <w:left w:val="single" w:sz="4" w:space="0" w:color="auto"/>
              <w:bottom w:val="single" w:sz="4" w:space="0" w:color="auto"/>
              <w:right w:val="single" w:sz="4" w:space="0" w:color="auto"/>
            </w:tcBorders>
            <w:noWrap/>
            <w:vAlign w:val="center"/>
            <w:hideMark/>
          </w:tcPr>
          <w:p w14:paraId="1C6794B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029" w:type="dxa"/>
            <w:tcBorders>
              <w:top w:val="nil"/>
              <w:left w:val="nil"/>
              <w:bottom w:val="single" w:sz="4" w:space="0" w:color="auto"/>
              <w:right w:val="single" w:sz="4" w:space="0" w:color="auto"/>
            </w:tcBorders>
            <w:shd w:val="clear" w:color="000000" w:fill="FFFFFF"/>
            <w:vAlign w:val="center"/>
            <w:hideMark/>
          </w:tcPr>
          <w:p w14:paraId="4CC0F01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116" w:type="dxa"/>
            <w:tcBorders>
              <w:top w:val="nil"/>
              <w:left w:val="nil"/>
              <w:bottom w:val="single" w:sz="4" w:space="0" w:color="auto"/>
              <w:right w:val="single" w:sz="4" w:space="0" w:color="auto"/>
            </w:tcBorders>
            <w:shd w:val="clear" w:color="000000" w:fill="FFFFFF"/>
            <w:vAlign w:val="center"/>
            <w:hideMark/>
          </w:tcPr>
          <w:p w14:paraId="20C7AAB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22.01.2020</w:t>
            </w:r>
          </w:p>
        </w:tc>
        <w:tc>
          <w:tcPr>
            <w:tcW w:w="1432" w:type="dxa"/>
            <w:tcBorders>
              <w:top w:val="nil"/>
              <w:left w:val="nil"/>
              <w:bottom w:val="single" w:sz="4" w:space="0" w:color="auto"/>
              <w:right w:val="single" w:sz="4" w:space="0" w:color="auto"/>
            </w:tcBorders>
            <w:shd w:val="clear" w:color="000000" w:fill="FFFFFF"/>
            <w:vAlign w:val="center"/>
            <w:hideMark/>
          </w:tcPr>
          <w:p w14:paraId="26ED6B8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01.01.2020</w:t>
            </w:r>
          </w:p>
        </w:tc>
        <w:tc>
          <w:tcPr>
            <w:tcW w:w="1432" w:type="dxa"/>
            <w:tcBorders>
              <w:top w:val="nil"/>
              <w:left w:val="nil"/>
              <w:bottom w:val="single" w:sz="4" w:space="0" w:color="auto"/>
              <w:right w:val="single" w:sz="4" w:space="0" w:color="auto"/>
            </w:tcBorders>
            <w:shd w:val="clear" w:color="000000" w:fill="FFFFFF"/>
            <w:vAlign w:val="center"/>
            <w:hideMark/>
          </w:tcPr>
          <w:p w14:paraId="7D42D83B"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20.01.2028</w:t>
            </w:r>
          </w:p>
        </w:tc>
        <w:tc>
          <w:tcPr>
            <w:tcW w:w="2367" w:type="dxa"/>
            <w:tcBorders>
              <w:top w:val="nil"/>
              <w:left w:val="nil"/>
              <w:bottom w:val="single" w:sz="4" w:space="0" w:color="auto"/>
              <w:right w:val="single" w:sz="4" w:space="0" w:color="auto"/>
            </w:tcBorders>
            <w:shd w:val="clear" w:color="000000" w:fill="FFFFFF"/>
            <w:vAlign w:val="center"/>
            <w:hideMark/>
          </w:tcPr>
          <w:p w14:paraId="086E468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ТОВАРИСТВО З ОБМЕЖЕНОЮ ВІДПОВІДАЛЬНІСТЮ </w:t>
            </w:r>
            <w:r w:rsidRPr="00BE16D7">
              <w:rPr>
                <w:rFonts w:ascii="Times New Roman" w:eastAsia="Times New Roman" w:hAnsi="Times New Roman" w:cs="Times New Roman"/>
                <w:color w:val="000000"/>
                <w:kern w:val="0"/>
                <w:sz w:val="20"/>
                <w:szCs w:val="20"/>
                <w:lang w:eastAsia="uk-UA"/>
              </w:rPr>
              <w:lastRenderedPageBreak/>
              <w:t>"НОВУС УКРАЇНА"</w:t>
            </w:r>
          </w:p>
        </w:tc>
        <w:tc>
          <w:tcPr>
            <w:tcW w:w="708" w:type="dxa"/>
            <w:tcBorders>
              <w:top w:val="nil"/>
              <w:left w:val="nil"/>
              <w:bottom w:val="single" w:sz="4" w:space="0" w:color="auto"/>
              <w:right w:val="single" w:sz="4" w:space="0" w:color="auto"/>
            </w:tcBorders>
            <w:shd w:val="clear" w:color="000000" w:fill="FFFFFF"/>
            <w:vAlign w:val="center"/>
            <w:hideMark/>
          </w:tcPr>
          <w:p w14:paraId="099341BE"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lastRenderedPageBreak/>
              <w:t>559,4</w:t>
            </w:r>
          </w:p>
        </w:tc>
        <w:tc>
          <w:tcPr>
            <w:tcW w:w="1134" w:type="dxa"/>
            <w:tcBorders>
              <w:top w:val="nil"/>
              <w:left w:val="nil"/>
              <w:bottom w:val="single" w:sz="4" w:space="0" w:color="auto"/>
              <w:right w:val="single" w:sz="4" w:space="0" w:color="auto"/>
            </w:tcBorders>
            <w:shd w:val="clear" w:color="000000" w:fill="FFFFFF"/>
            <w:vAlign w:val="center"/>
            <w:hideMark/>
          </w:tcPr>
          <w:p w14:paraId="714DD41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5C012FC8" w14:textId="77777777" w:rsidTr="00345CA0">
        <w:trPr>
          <w:trHeight w:val="840"/>
        </w:trPr>
        <w:tc>
          <w:tcPr>
            <w:tcW w:w="416" w:type="dxa"/>
            <w:tcBorders>
              <w:top w:val="nil"/>
              <w:left w:val="single" w:sz="4" w:space="0" w:color="auto"/>
              <w:bottom w:val="single" w:sz="4" w:space="0" w:color="auto"/>
              <w:right w:val="single" w:sz="4" w:space="0" w:color="auto"/>
            </w:tcBorders>
            <w:noWrap/>
            <w:vAlign w:val="center"/>
            <w:hideMark/>
          </w:tcPr>
          <w:p w14:paraId="4CF3950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029" w:type="dxa"/>
            <w:tcBorders>
              <w:top w:val="nil"/>
              <w:left w:val="nil"/>
              <w:bottom w:val="single" w:sz="4" w:space="0" w:color="auto"/>
              <w:right w:val="single" w:sz="4" w:space="0" w:color="auto"/>
            </w:tcBorders>
            <w:shd w:val="clear" w:color="000000" w:fill="FFFFFF"/>
            <w:vAlign w:val="center"/>
            <w:hideMark/>
          </w:tcPr>
          <w:p w14:paraId="37A9379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2587</w:t>
            </w:r>
          </w:p>
        </w:tc>
        <w:tc>
          <w:tcPr>
            <w:tcW w:w="1116" w:type="dxa"/>
            <w:tcBorders>
              <w:top w:val="nil"/>
              <w:left w:val="nil"/>
              <w:bottom w:val="single" w:sz="4" w:space="0" w:color="auto"/>
              <w:right w:val="single" w:sz="4" w:space="0" w:color="auto"/>
            </w:tcBorders>
            <w:shd w:val="clear" w:color="000000" w:fill="FFFFFF"/>
            <w:vAlign w:val="center"/>
            <w:hideMark/>
          </w:tcPr>
          <w:p w14:paraId="71C5591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27.12.2017</w:t>
            </w:r>
          </w:p>
        </w:tc>
        <w:tc>
          <w:tcPr>
            <w:tcW w:w="1432" w:type="dxa"/>
            <w:tcBorders>
              <w:top w:val="nil"/>
              <w:left w:val="nil"/>
              <w:bottom w:val="single" w:sz="4" w:space="0" w:color="auto"/>
              <w:right w:val="single" w:sz="4" w:space="0" w:color="auto"/>
            </w:tcBorders>
            <w:shd w:val="clear" w:color="000000" w:fill="FFFFFF"/>
            <w:vAlign w:val="center"/>
            <w:hideMark/>
          </w:tcPr>
          <w:p w14:paraId="3AF8AA8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26.01.2018</w:t>
            </w:r>
          </w:p>
        </w:tc>
        <w:tc>
          <w:tcPr>
            <w:tcW w:w="1432" w:type="dxa"/>
            <w:tcBorders>
              <w:top w:val="nil"/>
              <w:left w:val="nil"/>
              <w:bottom w:val="single" w:sz="4" w:space="0" w:color="auto"/>
              <w:right w:val="single" w:sz="4" w:space="0" w:color="auto"/>
            </w:tcBorders>
            <w:shd w:val="clear" w:color="000000" w:fill="FFFFFF"/>
            <w:vAlign w:val="center"/>
            <w:hideMark/>
          </w:tcPr>
          <w:p w14:paraId="70B262E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25.12.2027</w:t>
            </w:r>
          </w:p>
        </w:tc>
        <w:tc>
          <w:tcPr>
            <w:tcW w:w="2367" w:type="dxa"/>
            <w:tcBorders>
              <w:top w:val="nil"/>
              <w:left w:val="nil"/>
              <w:bottom w:val="single" w:sz="4" w:space="0" w:color="auto"/>
              <w:right w:val="single" w:sz="4" w:space="0" w:color="auto"/>
            </w:tcBorders>
            <w:shd w:val="clear" w:color="000000" w:fill="FFFFFF"/>
            <w:vAlign w:val="center"/>
            <w:hideMark/>
          </w:tcPr>
          <w:p w14:paraId="0688B5F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"ГЛОБАЛ ІНОВЕЙШН"</w:t>
            </w:r>
          </w:p>
        </w:tc>
        <w:tc>
          <w:tcPr>
            <w:tcW w:w="708" w:type="dxa"/>
            <w:tcBorders>
              <w:top w:val="nil"/>
              <w:left w:val="nil"/>
              <w:bottom w:val="single" w:sz="4" w:space="0" w:color="auto"/>
              <w:right w:val="single" w:sz="4" w:space="0" w:color="auto"/>
            </w:tcBorders>
            <w:shd w:val="clear" w:color="000000" w:fill="FFFFFF"/>
            <w:vAlign w:val="center"/>
            <w:hideMark/>
          </w:tcPr>
          <w:p w14:paraId="45B9CFB9"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125,5</w:t>
            </w:r>
          </w:p>
        </w:tc>
        <w:tc>
          <w:tcPr>
            <w:tcW w:w="1134" w:type="dxa"/>
            <w:tcBorders>
              <w:top w:val="nil"/>
              <w:left w:val="nil"/>
              <w:bottom w:val="single" w:sz="4" w:space="0" w:color="auto"/>
              <w:right w:val="single" w:sz="4" w:space="0" w:color="auto"/>
            </w:tcBorders>
            <w:shd w:val="clear" w:color="000000" w:fill="FFFFFF"/>
            <w:vAlign w:val="center"/>
            <w:hideMark/>
          </w:tcPr>
          <w:p w14:paraId="0462C3E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1BA16B11" w14:textId="77777777" w:rsidTr="00345CA0">
        <w:trPr>
          <w:trHeight w:val="626"/>
        </w:trPr>
        <w:tc>
          <w:tcPr>
            <w:tcW w:w="416" w:type="dxa"/>
            <w:tcBorders>
              <w:top w:val="nil"/>
              <w:left w:val="single" w:sz="4" w:space="0" w:color="auto"/>
              <w:bottom w:val="single" w:sz="4" w:space="0" w:color="auto"/>
              <w:right w:val="single" w:sz="4" w:space="0" w:color="auto"/>
            </w:tcBorders>
            <w:noWrap/>
            <w:vAlign w:val="center"/>
            <w:hideMark/>
          </w:tcPr>
          <w:p w14:paraId="3492E97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029" w:type="dxa"/>
            <w:tcBorders>
              <w:top w:val="nil"/>
              <w:left w:val="nil"/>
              <w:bottom w:val="single" w:sz="4" w:space="0" w:color="auto"/>
              <w:right w:val="single" w:sz="4" w:space="0" w:color="auto"/>
            </w:tcBorders>
            <w:shd w:val="clear" w:color="000000" w:fill="FFFFFF"/>
            <w:vAlign w:val="center"/>
            <w:hideMark/>
          </w:tcPr>
          <w:p w14:paraId="031363F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117-2</w:t>
            </w:r>
          </w:p>
        </w:tc>
        <w:tc>
          <w:tcPr>
            <w:tcW w:w="1116" w:type="dxa"/>
            <w:tcBorders>
              <w:top w:val="nil"/>
              <w:left w:val="nil"/>
              <w:bottom w:val="single" w:sz="4" w:space="0" w:color="auto"/>
              <w:right w:val="single" w:sz="4" w:space="0" w:color="auto"/>
            </w:tcBorders>
            <w:shd w:val="clear" w:color="000000" w:fill="FFFFFF"/>
            <w:vAlign w:val="center"/>
            <w:hideMark/>
          </w:tcPr>
          <w:p w14:paraId="19EE6CC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23.01.2019</w:t>
            </w:r>
          </w:p>
        </w:tc>
        <w:tc>
          <w:tcPr>
            <w:tcW w:w="1432" w:type="dxa"/>
            <w:tcBorders>
              <w:top w:val="nil"/>
              <w:left w:val="nil"/>
              <w:bottom w:val="single" w:sz="4" w:space="0" w:color="auto"/>
              <w:right w:val="single" w:sz="4" w:space="0" w:color="auto"/>
            </w:tcBorders>
            <w:shd w:val="clear" w:color="000000" w:fill="FFFFFF"/>
            <w:vAlign w:val="center"/>
            <w:hideMark/>
          </w:tcPr>
          <w:p w14:paraId="6AD089D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22.02.2015</w:t>
            </w:r>
          </w:p>
        </w:tc>
        <w:tc>
          <w:tcPr>
            <w:tcW w:w="1432" w:type="dxa"/>
            <w:tcBorders>
              <w:top w:val="nil"/>
              <w:left w:val="nil"/>
              <w:bottom w:val="single" w:sz="4" w:space="0" w:color="auto"/>
              <w:right w:val="single" w:sz="4" w:space="0" w:color="auto"/>
            </w:tcBorders>
            <w:shd w:val="clear" w:color="000000" w:fill="FFFFFF"/>
            <w:vAlign w:val="center"/>
            <w:hideMark/>
          </w:tcPr>
          <w:p w14:paraId="5D4471F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22.01.2029</w:t>
            </w:r>
          </w:p>
        </w:tc>
        <w:tc>
          <w:tcPr>
            <w:tcW w:w="2367" w:type="dxa"/>
            <w:tcBorders>
              <w:top w:val="nil"/>
              <w:left w:val="nil"/>
              <w:bottom w:val="single" w:sz="4" w:space="0" w:color="auto"/>
              <w:right w:val="single" w:sz="4" w:space="0" w:color="auto"/>
            </w:tcBorders>
            <w:shd w:val="clear" w:color="000000" w:fill="FFFFFF"/>
            <w:vAlign w:val="center"/>
            <w:hideMark/>
          </w:tcPr>
          <w:p w14:paraId="25D401F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ПРИВАТНЕ АКЦІОНЕРНЕ ТОВАРИСТВО "ОРХІДЕЯ"</w:t>
            </w:r>
          </w:p>
        </w:tc>
        <w:tc>
          <w:tcPr>
            <w:tcW w:w="708" w:type="dxa"/>
            <w:tcBorders>
              <w:top w:val="nil"/>
              <w:left w:val="nil"/>
              <w:bottom w:val="single" w:sz="4" w:space="0" w:color="auto"/>
              <w:right w:val="single" w:sz="4" w:space="0" w:color="auto"/>
            </w:tcBorders>
            <w:shd w:val="clear" w:color="000000" w:fill="FFFFFF"/>
            <w:vAlign w:val="center"/>
            <w:hideMark/>
          </w:tcPr>
          <w:p w14:paraId="515D4623"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114,6</w:t>
            </w:r>
          </w:p>
        </w:tc>
        <w:tc>
          <w:tcPr>
            <w:tcW w:w="1134" w:type="dxa"/>
            <w:tcBorders>
              <w:top w:val="nil"/>
              <w:left w:val="nil"/>
              <w:bottom w:val="single" w:sz="4" w:space="0" w:color="auto"/>
              <w:right w:val="single" w:sz="4" w:space="0" w:color="auto"/>
            </w:tcBorders>
            <w:shd w:val="clear" w:color="000000" w:fill="FFFFFF"/>
            <w:vAlign w:val="center"/>
            <w:hideMark/>
          </w:tcPr>
          <w:p w14:paraId="025896E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2D1A1038" w14:textId="77777777" w:rsidTr="00345CA0">
        <w:trPr>
          <w:trHeight w:val="695"/>
        </w:trPr>
        <w:tc>
          <w:tcPr>
            <w:tcW w:w="416" w:type="dxa"/>
            <w:tcBorders>
              <w:top w:val="nil"/>
              <w:left w:val="single" w:sz="4" w:space="0" w:color="auto"/>
              <w:bottom w:val="single" w:sz="4" w:space="0" w:color="auto"/>
              <w:right w:val="single" w:sz="4" w:space="0" w:color="auto"/>
            </w:tcBorders>
            <w:noWrap/>
            <w:vAlign w:val="center"/>
            <w:hideMark/>
          </w:tcPr>
          <w:p w14:paraId="1A95348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029" w:type="dxa"/>
            <w:tcBorders>
              <w:top w:val="nil"/>
              <w:left w:val="nil"/>
              <w:bottom w:val="single" w:sz="4" w:space="0" w:color="auto"/>
              <w:right w:val="single" w:sz="4" w:space="0" w:color="auto"/>
            </w:tcBorders>
            <w:shd w:val="clear" w:color="000000" w:fill="FFFFFF"/>
            <w:vAlign w:val="center"/>
            <w:hideMark/>
          </w:tcPr>
          <w:p w14:paraId="690D2F9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2989</w:t>
            </w:r>
          </w:p>
        </w:tc>
        <w:tc>
          <w:tcPr>
            <w:tcW w:w="1116" w:type="dxa"/>
            <w:tcBorders>
              <w:top w:val="nil"/>
              <w:left w:val="nil"/>
              <w:bottom w:val="single" w:sz="4" w:space="0" w:color="auto"/>
              <w:right w:val="single" w:sz="4" w:space="0" w:color="auto"/>
            </w:tcBorders>
            <w:shd w:val="clear" w:color="000000" w:fill="FFFFFF"/>
            <w:vAlign w:val="center"/>
            <w:hideMark/>
          </w:tcPr>
          <w:p w14:paraId="39E7295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31.05.2019</w:t>
            </w:r>
          </w:p>
        </w:tc>
        <w:tc>
          <w:tcPr>
            <w:tcW w:w="1432" w:type="dxa"/>
            <w:tcBorders>
              <w:top w:val="nil"/>
              <w:left w:val="nil"/>
              <w:bottom w:val="single" w:sz="4" w:space="0" w:color="auto"/>
              <w:right w:val="single" w:sz="4" w:space="0" w:color="auto"/>
            </w:tcBorders>
            <w:shd w:val="clear" w:color="000000" w:fill="FFFFFF"/>
            <w:vAlign w:val="center"/>
            <w:hideMark/>
          </w:tcPr>
          <w:p w14:paraId="742AC48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30.06.2019</w:t>
            </w:r>
          </w:p>
        </w:tc>
        <w:tc>
          <w:tcPr>
            <w:tcW w:w="1432" w:type="dxa"/>
            <w:tcBorders>
              <w:top w:val="nil"/>
              <w:left w:val="nil"/>
              <w:bottom w:val="single" w:sz="4" w:space="0" w:color="auto"/>
              <w:right w:val="single" w:sz="4" w:space="0" w:color="auto"/>
            </w:tcBorders>
            <w:shd w:val="clear" w:color="000000" w:fill="FFFFFF"/>
            <w:vAlign w:val="center"/>
            <w:hideMark/>
          </w:tcPr>
          <w:p w14:paraId="27C15C0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30.05.2029</w:t>
            </w:r>
          </w:p>
        </w:tc>
        <w:tc>
          <w:tcPr>
            <w:tcW w:w="2367" w:type="dxa"/>
            <w:tcBorders>
              <w:top w:val="nil"/>
              <w:left w:val="nil"/>
              <w:bottom w:val="single" w:sz="4" w:space="0" w:color="auto"/>
              <w:right w:val="single" w:sz="4" w:space="0" w:color="auto"/>
            </w:tcBorders>
            <w:shd w:val="clear" w:color="000000" w:fill="FFFFFF"/>
            <w:vAlign w:val="center"/>
            <w:hideMark/>
          </w:tcPr>
          <w:p w14:paraId="3FF490B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"БІЛДІНГ-ЮА"</w:t>
            </w:r>
          </w:p>
        </w:tc>
        <w:tc>
          <w:tcPr>
            <w:tcW w:w="708" w:type="dxa"/>
            <w:tcBorders>
              <w:top w:val="nil"/>
              <w:left w:val="nil"/>
              <w:bottom w:val="single" w:sz="4" w:space="0" w:color="auto"/>
              <w:right w:val="single" w:sz="4" w:space="0" w:color="auto"/>
            </w:tcBorders>
            <w:shd w:val="clear" w:color="000000" w:fill="FFFFFF"/>
            <w:vAlign w:val="center"/>
            <w:hideMark/>
          </w:tcPr>
          <w:p w14:paraId="2460DFAD"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189,3</w:t>
            </w:r>
          </w:p>
        </w:tc>
        <w:tc>
          <w:tcPr>
            <w:tcW w:w="1134" w:type="dxa"/>
            <w:tcBorders>
              <w:top w:val="nil"/>
              <w:left w:val="nil"/>
              <w:bottom w:val="single" w:sz="4" w:space="0" w:color="auto"/>
              <w:right w:val="single" w:sz="4" w:space="0" w:color="auto"/>
            </w:tcBorders>
            <w:shd w:val="clear" w:color="000000" w:fill="FFFFFF"/>
            <w:vAlign w:val="center"/>
            <w:hideMark/>
          </w:tcPr>
          <w:p w14:paraId="3371BAD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14171098" w14:textId="77777777" w:rsidTr="00345CA0">
        <w:trPr>
          <w:trHeight w:val="609"/>
        </w:trPr>
        <w:tc>
          <w:tcPr>
            <w:tcW w:w="416" w:type="dxa"/>
            <w:tcBorders>
              <w:top w:val="nil"/>
              <w:left w:val="single" w:sz="4" w:space="0" w:color="auto"/>
              <w:bottom w:val="single" w:sz="4" w:space="0" w:color="auto"/>
              <w:right w:val="single" w:sz="4" w:space="0" w:color="auto"/>
            </w:tcBorders>
            <w:noWrap/>
            <w:vAlign w:val="center"/>
            <w:hideMark/>
          </w:tcPr>
          <w:p w14:paraId="5BECF1B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029" w:type="dxa"/>
            <w:tcBorders>
              <w:top w:val="nil"/>
              <w:left w:val="nil"/>
              <w:bottom w:val="single" w:sz="4" w:space="0" w:color="auto"/>
              <w:right w:val="single" w:sz="4" w:space="0" w:color="auto"/>
            </w:tcBorders>
            <w:shd w:val="clear" w:color="000000" w:fill="FFFFFF"/>
            <w:vAlign w:val="center"/>
            <w:hideMark/>
          </w:tcPr>
          <w:p w14:paraId="2C01A3E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2988</w:t>
            </w:r>
          </w:p>
        </w:tc>
        <w:tc>
          <w:tcPr>
            <w:tcW w:w="1116" w:type="dxa"/>
            <w:tcBorders>
              <w:top w:val="nil"/>
              <w:left w:val="nil"/>
              <w:bottom w:val="single" w:sz="4" w:space="0" w:color="auto"/>
              <w:right w:val="single" w:sz="4" w:space="0" w:color="auto"/>
            </w:tcBorders>
            <w:shd w:val="clear" w:color="000000" w:fill="FFFFFF"/>
            <w:vAlign w:val="center"/>
            <w:hideMark/>
          </w:tcPr>
          <w:p w14:paraId="55F9345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31.05.2019</w:t>
            </w:r>
          </w:p>
        </w:tc>
        <w:tc>
          <w:tcPr>
            <w:tcW w:w="1432" w:type="dxa"/>
            <w:tcBorders>
              <w:top w:val="nil"/>
              <w:left w:val="nil"/>
              <w:bottom w:val="single" w:sz="4" w:space="0" w:color="auto"/>
              <w:right w:val="single" w:sz="4" w:space="0" w:color="auto"/>
            </w:tcBorders>
            <w:shd w:val="clear" w:color="000000" w:fill="FFFFFF"/>
            <w:vAlign w:val="center"/>
            <w:hideMark/>
          </w:tcPr>
          <w:p w14:paraId="54592D7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30.06.2019</w:t>
            </w:r>
          </w:p>
        </w:tc>
        <w:tc>
          <w:tcPr>
            <w:tcW w:w="1432" w:type="dxa"/>
            <w:tcBorders>
              <w:top w:val="nil"/>
              <w:left w:val="nil"/>
              <w:bottom w:val="single" w:sz="4" w:space="0" w:color="auto"/>
              <w:right w:val="single" w:sz="4" w:space="0" w:color="auto"/>
            </w:tcBorders>
            <w:shd w:val="clear" w:color="000000" w:fill="FFFFFF"/>
            <w:vAlign w:val="center"/>
            <w:hideMark/>
          </w:tcPr>
          <w:p w14:paraId="7C321BD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29.05.2029</w:t>
            </w:r>
          </w:p>
        </w:tc>
        <w:tc>
          <w:tcPr>
            <w:tcW w:w="2367" w:type="dxa"/>
            <w:tcBorders>
              <w:top w:val="nil"/>
              <w:left w:val="nil"/>
              <w:bottom w:val="single" w:sz="4" w:space="0" w:color="auto"/>
              <w:right w:val="single" w:sz="4" w:space="0" w:color="auto"/>
            </w:tcBorders>
            <w:shd w:val="clear" w:color="000000" w:fill="FFFFFF"/>
            <w:vAlign w:val="center"/>
            <w:hideMark/>
          </w:tcPr>
          <w:p w14:paraId="29634A1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"БІЛДІНГ-ЮА"</w:t>
            </w:r>
          </w:p>
        </w:tc>
        <w:tc>
          <w:tcPr>
            <w:tcW w:w="708" w:type="dxa"/>
            <w:tcBorders>
              <w:top w:val="nil"/>
              <w:left w:val="nil"/>
              <w:bottom w:val="single" w:sz="4" w:space="0" w:color="auto"/>
              <w:right w:val="single" w:sz="4" w:space="0" w:color="auto"/>
            </w:tcBorders>
            <w:shd w:val="clear" w:color="000000" w:fill="FFFFFF"/>
            <w:vAlign w:val="center"/>
            <w:hideMark/>
          </w:tcPr>
          <w:p w14:paraId="611D604A"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32,2</w:t>
            </w:r>
          </w:p>
        </w:tc>
        <w:tc>
          <w:tcPr>
            <w:tcW w:w="1134" w:type="dxa"/>
            <w:tcBorders>
              <w:top w:val="nil"/>
              <w:left w:val="nil"/>
              <w:bottom w:val="single" w:sz="4" w:space="0" w:color="auto"/>
              <w:right w:val="single" w:sz="4" w:space="0" w:color="auto"/>
            </w:tcBorders>
            <w:shd w:val="clear" w:color="000000" w:fill="FFFFFF"/>
            <w:vAlign w:val="center"/>
            <w:hideMark/>
          </w:tcPr>
          <w:p w14:paraId="3F03E93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2649649F" w14:textId="77777777" w:rsidTr="00345CA0">
        <w:trPr>
          <w:trHeight w:val="679"/>
        </w:trPr>
        <w:tc>
          <w:tcPr>
            <w:tcW w:w="416" w:type="dxa"/>
            <w:tcBorders>
              <w:top w:val="nil"/>
              <w:left w:val="single" w:sz="4" w:space="0" w:color="auto"/>
              <w:bottom w:val="single" w:sz="4" w:space="0" w:color="auto"/>
              <w:right w:val="single" w:sz="4" w:space="0" w:color="auto"/>
            </w:tcBorders>
            <w:noWrap/>
            <w:vAlign w:val="center"/>
            <w:hideMark/>
          </w:tcPr>
          <w:p w14:paraId="53E4456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029" w:type="dxa"/>
            <w:tcBorders>
              <w:top w:val="nil"/>
              <w:left w:val="nil"/>
              <w:bottom w:val="single" w:sz="4" w:space="0" w:color="auto"/>
              <w:right w:val="single" w:sz="4" w:space="0" w:color="auto"/>
            </w:tcBorders>
            <w:shd w:val="clear" w:color="000000" w:fill="FFFFFF"/>
            <w:vAlign w:val="center"/>
            <w:hideMark/>
          </w:tcPr>
          <w:p w14:paraId="7746498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1868-1</w:t>
            </w:r>
          </w:p>
        </w:tc>
        <w:tc>
          <w:tcPr>
            <w:tcW w:w="1116" w:type="dxa"/>
            <w:tcBorders>
              <w:top w:val="nil"/>
              <w:left w:val="nil"/>
              <w:bottom w:val="single" w:sz="4" w:space="0" w:color="auto"/>
              <w:right w:val="single" w:sz="4" w:space="0" w:color="auto"/>
            </w:tcBorders>
            <w:shd w:val="clear" w:color="000000" w:fill="FFFFFF"/>
            <w:vAlign w:val="center"/>
            <w:hideMark/>
          </w:tcPr>
          <w:p w14:paraId="5E7F3E6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30.07.2018</w:t>
            </w:r>
          </w:p>
        </w:tc>
        <w:tc>
          <w:tcPr>
            <w:tcW w:w="1432" w:type="dxa"/>
            <w:tcBorders>
              <w:top w:val="nil"/>
              <w:left w:val="nil"/>
              <w:bottom w:val="single" w:sz="4" w:space="0" w:color="auto"/>
              <w:right w:val="single" w:sz="4" w:space="0" w:color="auto"/>
            </w:tcBorders>
            <w:shd w:val="clear" w:color="000000" w:fill="FFFFFF"/>
            <w:vAlign w:val="center"/>
            <w:hideMark/>
          </w:tcPr>
          <w:p w14:paraId="528982D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14.08.2015</w:t>
            </w:r>
          </w:p>
        </w:tc>
        <w:tc>
          <w:tcPr>
            <w:tcW w:w="1432" w:type="dxa"/>
            <w:tcBorders>
              <w:top w:val="nil"/>
              <w:left w:val="nil"/>
              <w:bottom w:val="single" w:sz="4" w:space="0" w:color="auto"/>
              <w:right w:val="single" w:sz="4" w:space="0" w:color="auto"/>
            </w:tcBorders>
            <w:shd w:val="clear" w:color="000000" w:fill="FFFFFF"/>
            <w:vAlign w:val="center"/>
            <w:hideMark/>
          </w:tcPr>
          <w:p w14:paraId="006CEC9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28.07.2028</w:t>
            </w:r>
          </w:p>
        </w:tc>
        <w:tc>
          <w:tcPr>
            <w:tcW w:w="2367" w:type="dxa"/>
            <w:tcBorders>
              <w:top w:val="nil"/>
              <w:left w:val="nil"/>
              <w:bottom w:val="single" w:sz="4" w:space="0" w:color="auto"/>
              <w:right w:val="single" w:sz="4" w:space="0" w:color="auto"/>
            </w:tcBorders>
            <w:shd w:val="clear" w:color="000000" w:fill="FFFFFF"/>
            <w:vAlign w:val="center"/>
            <w:hideMark/>
          </w:tcPr>
          <w:p w14:paraId="6DBC193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"ЕЙ БІ СІ ЛІМІТЕД"</w:t>
            </w:r>
          </w:p>
        </w:tc>
        <w:tc>
          <w:tcPr>
            <w:tcW w:w="708" w:type="dxa"/>
            <w:tcBorders>
              <w:top w:val="nil"/>
              <w:left w:val="nil"/>
              <w:bottom w:val="single" w:sz="4" w:space="0" w:color="auto"/>
              <w:right w:val="single" w:sz="4" w:space="0" w:color="auto"/>
            </w:tcBorders>
            <w:shd w:val="clear" w:color="000000" w:fill="FFFFFF"/>
            <w:vAlign w:val="center"/>
            <w:hideMark/>
          </w:tcPr>
          <w:p w14:paraId="64204911"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39,2</w:t>
            </w:r>
          </w:p>
        </w:tc>
        <w:tc>
          <w:tcPr>
            <w:tcW w:w="1134" w:type="dxa"/>
            <w:tcBorders>
              <w:top w:val="nil"/>
              <w:left w:val="nil"/>
              <w:bottom w:val="single" w:sz="4" w:space="0" w:color="auto"/>
              <w:right w:val="single" w:sz="4" w:space="0" w:color="auto"/>
            </w:tcBorders>
            <w:shd w:val="clear" w:color="000000" w:fill="FFFFFF"/>
            <w:vAlign w:val="center"/>
            <w:hideMark/>
          </w:tcPr>
          <w:p w14:paraId="45A000B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05DA4F43" w14:textId="77777777" w:rsidTr="00345CA0">
        <w:trPr>
          <w:trHeight w:val="168"/>
        </w:trPr>
        <w:tc>
          <w:tcPr>
            <w:tcW w:w="416" w:type="dxa"/>
            <w:tcBorders>
              <w:top w:val="nil"/>
              <w:left w:val="single" w:sz="4" w:space="0" w:color="auto"/>
              <w:bottom w:val="single" w:sz="4" w:space="0" w:color="auto"/>
              <w:right w:val="single" w:sz="4" w:space="0" w:color="auto"/>
            </w:tcBorders>
            <w:noWrap/>
            <w:vAlign w:val="center"/>
            <w:hideMark/>
          </w:tcPr>
          <w:p w14:paraId="68A5FB4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029" w:type="dxa"/>
            <w:tcBorders>
              <w:top w:val="nil"/>
              <w:left w:val="nil"/>
              <w:bottom w:val="single" w:sz="4" w:space="0" w:color="auto"/>
              <w:right w:val="single" w:sz="4" w:space="0" w:color="auto"/>
            </w:tcBorders>
            <w:shd w:val="clear" w:color="000000" w:fill="FFFFFF"/>
            <w:vAlign w:val="center"/>
            <w:hideMark/>
          </w:tcPr>
          <w:p w14:paraId="42A6CD7B"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2776</w:t>
            </w:r>
          </w:p>
        </w:tc>
        <w:tc>
          <w:tcPr>
            <w:tcW w:w="1116" w:type="dxa"/>
            <w:tcBorders>
              <w:top w:val="nil"/>
              <w:left w:val="nil"/>
              <w:bottom w:val="single" w:sz="4" w:space="0" w:color="auto"/>
              <w:right w:val="single" w:sz="4" w:space="0" w:color="auto"/>
            </w:tcBorders>
            <w:shd w:val="clear" w:color="000000" w:fill="FFFFFF"/>
            <w:vAlign w:val="center"/>
            <w:hideMark/>
          </w:tcPr>
          <w:p w14:paraId="1425C1F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12.06.2018</w:t>
            </w:r>
          </w:p>
        </w:tc>
        <w:tc>
          <w:tcPr>
            <w:tcW w:w="1432" w:type="dxa"/>
            <w:tcBorders>
              <w:top w:val="nil"/>
              <w:left w:val="nil"/>
              <w:bottom w:val="single" w:sz="4" w:space="0" w:color="auto"/>
              <w:right w:val="single" w:sz="4" w:space="0" w:color="auto"/>
            </w:tcBorders>
            <w:shd w:val="clear" w:color="000000" w:fill="FFFFFF"/>
            <w:vAlign w:val="center"/>
            <w:hideMark/>
          </w:tcPr>
          <w:p w14:paraId="078F429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12.06.2018</w:t>
            </w:r>
          </w:p>
        </w:tc>
        <w:tc>
          <w:tcPr>
            <w:tcW w:w="1432" w:type="dxa"/>
            <w:tcBorders>
              <w:top w:val="nil"/>
              <w:left w:val="nil"/>
              <w:bottom w:val="single" w:sz="4" w:space="0" w:color="auto"/>
              <w:right w:val="single" w:sz="4" w:space="0" w:color="auto"/>
            </w:tcBorders>
            <w:shd w:val="clear" w:color="000000" w:fill="FFFFFF"/>
            <w:vAlign w:val="center"/>
            <w:hideMark/>
          </w:tcPr>
          <w:p w14:paraId="1DF9E86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10.06.2028</w:t>
            </w:r>
          </w:p>
        </w:tc>
        <w:tc>
          <w:tcPr>
            <w:tcW w:w="2367" w:type="dxa"/>
            <w:tcBorders>
              <w:top w:val="nil"/>
              <w:left w:val="nil"/>
              <w:bottom w:val="single" w:sz="4" w:space="0" w:color="auto"/>
              <w:right w:val="single" w:sz="4" w:space="0" w:color="auto"/>
            </w:tcBorders>
            <w:shd w:val="clear" w:color="000000" w:fill="FFFFFF"/>
            <w:vAlign w:val="center"/>
            <w:hideMark/>
          </w:tcPr>
          <w:p w14:paraId="1756947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"СОЛ ЕНД САМ"</w:t>
            </w:r>
          </w:p>
        </w:tc>
        <w:tc>
          <w:tcPr>
            <w:tcW w:w="708" w:type="dxa"/>
            <w:tcBorders>
              <w:top w:val="nil"/>
              <w:left w:val="nil"/>
              <w:bottom w:val="single" w:sz="4" w:space="0" w:color="auto"/>
              <w:right w:val="single" w:sz="4" w:space="0" w:color="auto"/>
            </w:tcBorders>
            <w:shd w:val="clear" w:color="000000" w:fill="FFFFFF"/>
            <w:vAlign w:val="center"/>
            <w:hideMark/>
          </w:tcPr>
          <w:p w14:paraId="6F89434F"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167,8</w:t>
            </w:r>
          </w:p>
        </w:tc>
        <w:tc>
          <w:tcPr>
            <w:tcW w:w="1134" w:type="dxa"/>
            <w:tcBorders>
              <w:top w:val="nil"/>
              <w:left w:val="nil"/>
              <w:bottom w:val="single" w:sz="4" w:space="0" w:color="auto"/>
              <w:right w:val="single" w:sz="4" w:space="0" w:color="auto"/>
            </w:tcBorders>
            <w:shd w:val="clear" w:color="000000" w:fill="FFFFFF"/>
            <w:vAlign w:val="center"/>
            <w:hideMark/>
          </w:tcPr>
          <w:p w14:paraId="7FE8177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21EA38E" w14:textId="77777777" w:rsidTr="00345CA0">
        <w:trPr>
          <w:trHeight w:val="663"/>
        </w:trPr>
        <w:tc>
          <w:tcPr>
            <w:tcW w:w="416" w:type="dxa"/>
            <w:tcBorders>
              <w:top w:val="nil"/>
              <w:left w:val="single" w:sz="4" w:space="0" w:color="auto"/>
              <w:bottom w:val="single" w:sz="4" w:space="0" w:color="auto"/>
              <w:right w:val="single" w:sz="4" w:space="0" w:color="auto"/>
            </w:tcBorders>
            <w:noWrap/>
            <w:vAlign w:val="center"/>
            <w:hideMark/>
          </w:tcPr>
          <w:p w14:paraId="231F750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9</w:t>
            </w:r>
          </w:p>
        </w:tc>
        <w:tc>
          <w:tcPr>
            <w:tcW w:w="1029" w:type="dxa"/>
            <w:tcBorders>
              <w:top w:val="nil"/>
              <w:left w:val="nil"/>
              <w:bottom w:val="single" w:sz="4" w:space="0" w:color="auto"/>
              <w:right w:val="single" w:sz="4" w:space="0" w:color="auto"/>
            </w:tcBorders>
            <w:shd w:val="clear" w:color="000000" w:fill="FFFFFF"/>
            <w:vAlign w:val="center"/>
            <w:hideMark/>
          </w:tcPr>
          <w:p w14:paraId="08D8CC5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3453</w:t>
            </w:r>
          </w:p>
        </w:tc>
        <w:tc>
          <w:tcPr>
            <w:tcW w:w="1116" w:type="dxa"/>
            <w:tcBorders>
              <w:top w:val="nil"/>
              <w:left w:val="nil"/>
              <w:bottom w:val="single" w:sz="4" w:space="0" w:color="auto"/>
              <w:right w:val="single" w:sz="4" w:space="0" w:color="auto"/>
            </w:tcBorders>
            <w:shd w:val="clear" w:color="000000" w:fill="FFFFFF"/>
            <w:vAlign w:val="center"/>
            <w:hideMark/>
          </w:tcPr>
          <w:p w14:paraId="002497D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10.09.2021</w:t>
            </w:r>
          </w:p>
        </w:tc>
        <w:tc>
          <w:tcPr>
            <w:tcW w:w="1432" w:type="dxa"/>
            <w:tcBorders>
              <w:top w:val="nil"/>
              <w:left w:val="nil"/>
              <w:bottom w:val="single" w:sz="4" w:space="0" w:color="auto"/>
              <w:right w:val="single" w:sz="4" w:space="0" w:color="auto"/>
            </w:tcBorders>
            <w:shd w:val="clear" w:color="000000" w:fill="FFFFFF"/>
            <w:vAlign w:val="center"/>
            <w:hideMark/>
          </w:tcPr>
          <w:p w14:paraId="16E2430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10.09.2021</w:t>
            </w:r>
          </w:p>
        </w:tc>
        <w:tc>
          <w:tcPr>
            <w:tcW w:w="1432" w:type="dxa"/>
            <w:tcBorders>
              <w:top w:val="nil"/>
              <w:left w:val="nil"/>
              <w:bottom w:val="single" w:sz="4" w:space="0" w:color="auto"/>
              <w:right w:val="single" w:sz="4" w:space="0" w:color="auto"/>
            </w:tcBorders>
            <w:shd w:val="clear" w:color="000000" w:fill="FFFFFF"/>
            <w:vAlign w:val="center"/>
            <w:hideMark/>
          </w:tcPr>
          <w:p w14:paraId="01329CF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09.09.2026</w:t>
            </w:r>
          </w:p>
        </w:tc>
        <w:tc>
          <w:tcPr>
            <w:tcW w:w="2367" w:type="dxa"/>
            <w:tcBorders>
              <w:top w:val="nil"/>
              <w:left w:val="nil"/>
              <w:bottom w:val="single" w:sz="4" w:space="0" w:color="auto"/>
              <w:right w:val="single" w:sz="4" w:space="0" w:color="auto"/>
            </w:tcBorders>
            <w:shd w:val="clear" w:color="000000" w:fill="FFFFFF"/>
            <w:vAlign w:val="center"/>
            <w:hideMark/>
          </w:tcPr>
          <w:p w14:paraId="0DBD93A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"РЕД ПРОДЖЕКТ"</w:t>
            </w:r>
          </w:p>
        </w:tc>
        <w:tc>
          <w:tcPr>
            <w:tcW w:w="708" w:type="dxa"/>
            <w:tcBorders>
              <w:top w:val="nil"/>
              <w:left w:val="nil"/>
              <w:bottom w:val="single" w:sz="4" w:space="0" w:color="auto"/>
              <w:right w:val="single" w:sz="4" w:space="0" w:color="auto"/>
            </w:tcBorders>
            <w:shd w:val="clear" w:color="000000" w:fill="FFFFFF"/>
            <w:vAlign w:val="center"/>
            <w:hideMark/>
          </w:tcPr>
          <w:p w14:paraId="3CD51482"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44,5</w:t>
            </w:r>
          </w:p>
        </w:tc>
        <w:tc>
          <w:tcPr>
            <w:tcW w:w="1134" w:type="dxa"/>
            <w:tcBorders>
              <w:top w:val="nil"/>
              <w:left w:val="nil"/>
              <w:bottom w:val="single" w:sz="4" w:space="0" w:color="auto"/>
              <w:right w:val="single" w:sz="4" w:space="0" w:color="auto"/>
            </w:tcBorders>
            <w:shd w:val="clear" w:color="000000" w:fill="FFFFFF"/>
            <w:vAlign w:val="center"/>
            <w:hideMark/>
          </w:tcPr>
          <w:p w14:paraId="55809D4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715ABF88" w14:textId="77777777" w:rsidTr="00345CA0">
        <w:trPr>
          <w:trHeight w:val="577"/>
        </w:trPr>
        <w:tc>
          <w:tcPr>
            <w:tcW w:w="416" w:type="dxa"/>
            <w:tcBorders>
              <w:top w:val="nil"/>
              <w:left w:val="single" w:sz="4" w:space="0" w:color="auto"/>
              <w:bottom w:val="single" w:sz="4" w:space="0" w:color="auto"/>
              <w:right w:val="single" w:sz="4" w:space="0" w:color="auto"/>
            </w:tcBorders>
            <w:noWrap/>
            <w:vAlign w:val="center"/>
            <w:hideMark/>
          </w:tcPr>
          <w:p w14:paraId="2C75549B"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w:t>
            </w:r>
          </w:p>
        </w:tc>
        <w:tc>
          <w:tcPr>
            <w:tcW w:w="1029" w:type="dxa"/>
            <w:tcBorders>
              <w:top w:val="nil"/>
              <w:left w:val="nil"/>
              <w:bottom w:val="single" w:sz="4" w:space="0" w:color="auto"/>
              <w:right w:val="single" w:sz="4" w:space="0" w:color="auto"/>
            </w:tcBorders>
            <w:shd w:val="clear" w:color="000000" w:fill="FFFFFF"/>
            <w:vAlign w:val="center"/>
            <w:hideMark/>
          </w:tcPr>
          <w:p w14:paraId="2C3B85D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2361-1</w:t>
            </w:r>
          </w:p>
        </w:tc>
        <w:tc>
          <w:tcPr>
            <w:tcW w:w="1116" w:type="dxa"/>
            <w:tcBorders>
              <w:top w:val="nil"/>
              <w:left w:val="nil"/>
              <w:bottom w:val="single" w:sz="4" w:space="0" w:color="auto"/>
              <w:right w:val="single" w:sz="4" w:space="0" w:color="auto"/>
            </w:tcBorders>
            <w:shd w:val="clear" w:color="000000" w:fill="FFFFFF"/>
            <w:vAlign w:val="center"/>
            <w:hideMark/>
          </w:tcPr>
          <w:p w14:paraId="028B5B0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30.01.2020</w:t>
            </w:r>
          </w:p>
        </w:tc>
        <w:tc>
          <w:tcPr>
            <w:tcW w:w="1432" w:type="dxa"/>
            <w:tcBorders>
              <w:top w:val="nil"/>
              <w:left w:val="nil"/>
              <w:bottom w:val="single" w:sz="4" w:space="0" w:color="auto"/>
              <w:right w:val="single" w:sz="4" w:space="0" w:color="auto"/>
            </w:tcBorders>
            <w:shd w:val="clear" w:color="000000" w:fill="FFFFFF"/>
            <w:vAlign w:val="center"/>
            <w:hideMark/>
          </w:tcPr>
          <w:p w14:paraId="3730236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30.01.2020</w:t>
            </w:r>
          </w:p>
        </w:tc>
        <w:tc>
          <w:tcPr>
            <w:tcW w:w="1432" w:type="dxa"/>
            <w:tcBorders>
              <w:top w:val="nil"/>
              <w:left w:val="nil"/>
              <w:bottom w:val="single" w:sz="4" w:space="0" w:color="auto"/>
              <w:right w:val="single" w:sz="4" w:space="0" w:color="auto"/>
            </w:tcBorders>
            <w:shd w:val="clear" w:color="000000" w:fill="FFFFFF"/>
            <w:vAlign w:val="center"/>
            <w:hideMark/>
          </w:tcPr>
          <w:p w14:paraId="4CCA72D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28.01.2030</w:t>
            </w:r>
          </w:p>
        </w:tc>
        <w:tc>
          <w:tcPr>
            <w:tcW w:w="2367" w:type="dxa"/>
            <w:tcBorders>
              <w:top w:val="nil"/>
              <w:left w:val="nil"/>
              <w:bottom w:val="single" w:sz="4" w:space="0" w:color="auto"/>
              <w:right w:val="single" w:sz="4" w:space="0" w:color="auto"/>
            </w:tcBorders>
            <w:shd w:val="clear" w:color="000000" w:fill="FFFFFF"/>
            <w:vAlign w:val="center"/>
            <w:hideMark/>
          </w:tcPr>
          <w:p w14:paraId="0DA5A0B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"ГЛОБАЛ ГЕЙМ"</w:t>
            </w:r>
          </w:p>
        </w:tc>
        <w:tc>
          <w:tcPr>
            <w:tcW w:w="708" w:type="dxa"/>
            <w:tcBorders>
              <w:top w:val="nil"/>
              <w:left w:val="nil"/>
              <w:bottom w:val="single" w:sz="4" w:space="0" w:color="auto"/>
              <w:right w:val="single" w:sz="4" w:space="0" w:color="auto"/>
            </w:tcBorders>
            <w:shd w:val="clear" w:color="000000" w:fill="FFFFFF"/>
            <w:vAlign w:val="center"/>
            <w:hideMark/>
          </w:tcPr>
          <w:p w14:paraId="26126B50"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34</w:t>
            </w:r>
          </w:p>
        </w:tc>
        <w:tc>
          <w:tcPr>
            <w:tcW w:w="1134" w:type="dxa"/>
            <w:tcBorders>
              <w:top w:val="nil"/>
              <w:left w:val="nil"/>
              <w:bottom w:val="single" w:sz="4" w:space="0" w:color="auto"/>
              <w:right w:val="single" w:sz="4" w:space="0" w:color="auto"/>
            </w:tcBorders>
            <w:shd w:val="clear" w:color="000000" w:fill="FFFFFF"/>
            <w:vAlign w:val="center"/>
            <w:hideMark/>
          </w:tcPr>
          <w:p w14:paraId="2BAB9AB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76FFD602" w14:textId="77777777" w:rsidTr="00345CA0">
        <w:trPr>
          <w:trHeight w:val="917"/>
        </w:trPr>
        <w:tc>
          <w:tcPr>
            <w:tcW w:w="416" w:type="dxa"/>
            <w:tcBorders>
              <w:top w:val="nil"/>
              <w:left w:val="single" w:sz="4" w:space="0" w:color="auto"/>
              <w:bottom w:val="single" w:sz="4" w:space="0" w:color="auto"/>
              <w:right w:val="single" w:sz="4" w:space="0" w:color="auto"/>
            </w:tcBorders>
            <w:noWrap/>
            <w:vAlign w:val="center"/>
            <w:hideMark/>
          </w:tcPr>
          <w:p w14:paraId="4172C3E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w:t>
            </w:r>
          </w:p>
        </w:tc>
        <w:tc>
          <w:tcPr>
            <w:tcW w:w="1029" w:type="dxa"/>
            <w:tcBorders>
              <w:top w:val="nil"/>
              <w:left w:val="nil"/>
              <w:bottom w:val="single" w:sz="4" w:space="0" w:color="auto"/>
              <w:right w:val="single" w:sz="4" w:space="0" w:color="auto"/>
            </w:tcBorders>
            <w:shd w:val="clear" w:color="000000" w:fill="FFFFFF"/>
            <w:vAlign w:val="center"/>
            <w:hideMark/>
          </w:tcPr>
          <w:p w14:paraId="6AD387A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2281-1</w:t>
            </w:r>
          </w:p>
        </w:tc>
        <w:tc>
          <w:tcPr>
            <w:tcW w:w="1116" w:type="dxa"/>
            <w:tcBorders>
              <w:top w:val="nil"/>
              <w:left w:val="nil"/>
              <w:bottom w:val="single" w:sz="4" w:space="0" w:color="auto"/>
              <w:right w:val="single" w:sz="4" w:space="0" w:color="auto"/>
            </w:tcBorders>
            <w:shd w:val="clear" w:color="000000" w:fill="FFFFFF"/>
            <w:vAlign w:val="center"/>
            <w:hideMark/>
          </w:tcPr>
          <w:p w14:paraId="50081E1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04.12.2019</w:t>
            </w:r>
          </w:p>
        </w:tc>
        <w:tc>
          <w:tcPr>
            <w:tcW w:w="1432" w:type="dxa"/>
            <w:tcBorders>
              <w:top w:val="nil"/>
              <w:left w:val="nil"/>
              <w:bottom w:val="single" w:sz="4" w:space="0" w:color="auto"/>
              <w:right w:val="single" w:sz="4" w:space="0" w:color="auto"/>
            </w:tcBorders>
            <w:shd w:val="clear" w:color="000000" w:fill="FFFFFF"/>
            <w:vAlign w:val="center"/>
            <w:hideMark/>
          </w:tcPr>
          <w:p w14:paraId="6276F4C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01.11.2016</w:t>
            </w:r>
          </w:p>
        </w:tc>
        <w:tc>
          <w:tcPr>
            <w:tcW w:w="1432" w:type="dxa"/>
            <w:tcBorders>
              <w:top w:val="nil"/>
              <w:left w:val="nil"/>
              <w:bottom w:val="single" w:sz="4" w:space="0" w:color="auto"/>
              <w:right w:val="single" w:sz="4" w:space="0" w:color="auto"/>
            </w:tcBorders>
            <w:shd w:val="clear" w:color="000000" w:fill="FFFFFF"/>
            <w:vAlign w:val="center"/>
            <w:hideMark/>
          </w:tcPr>
          <w:p w14:paraId="089863E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25.10.2029</w:t>
            </w:r>
          </w:p>
        </w:tc>
        <w:tc>
          <w:tcPr>
            <w:tcW w:w="2367" w:type="dxa"/>
            <w:tcBorders>
              <w:top w:val="nil"/>
              <w:left w:val="nil"/>
              <w:bottom w:val="single" w:sz="4" w:space="0" w:color="auto"/>
              <w:right w:val="single" w:sz="4" w:space="0" w:color="auto"/>
            </w:tcBorders>
            <w:shd w:val="clear" w:color="000000" w:fill="FFFFFF"/>
            <w:vAlign w:val="center"/>
            <w:hideMark/>
          </w:tcPr>
          <w:p w14:paraId="593CB1C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"КИЇВСЬКА ТРАНСПОРТНО-СЕРВІСНА ГРУПА"</w:t>
            </w:r>
          </w:p>
        </w:tc>
        <w:tc>
          <w:tcPr>
            <w:tcW w:w="708" w:type="dxa"/>
            <w:tcBorders>
              <w:top w:val="nil"/>
              <w:left w:val="nil"/>
              <w:bottom w:val="single" w:sz="4" w:space="0" w:color="auto"/>
              <w:right w:val="single" w:sz="4" w:space="0" w:color="auto"/>
            </w:tcBorders>
            <w:shd w:val="clear" w:color="000000" w:fill="FFFFFF"/>
            <w:vAlign w:val="center"/>
            <w:hideMark/>
          </w:tcPr>
          <w:p w14:paraId="087D6050"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390,3</w:t>
            </w:r>
          </w:p>
        </w:tc>
        <w:tc>
          <w:tcPr>
            <w:tcW w:w="1134" w:type="dxa"/>
            <w:tcBorders>
              <w:top w:val="nil"/>
              <w:left w:val="nil"/>
              <w:bottom w:val="single" w:sz="4" w:space="0" w:color="auto"/>
              <w:right w:val="single" w:sz="4" w:space="0" w:color="auto"/>
            </w:tcBorders>
            <w:shd w:val="clear" w:color="000000" w:fill="FFFFFF"/>
            <w:vAlign w:val="center"/>
            <w:hideMark/>
          </w:tcPr>
          <w:p w14:paraId="4CE48CF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4F48E11" w14:textId="77777777" w:rsidTr="00345CA0">
        <w:trPr>
          <w:trHeight w:val="950"/>
        </w:trPr>
        <w:tc>
          <w:tcPr>
            <w:tcW w:w="416" w:type="dxa"/>
            <w:tcBorders>
              <w:top w:val="nil"/>
              <w:left w:val="single" w:sz="4" w:space="0" w:color="auto"/>
              <w:bottom w:val="single" w:sz="4" w:space="0" w:color="auto"/>
              <w:right w:val="single" w:sz="4" w:space="0" w:color="auto"/>
            </w:tcBorders>
            <w:noWrap/>
            <w:vAlign w:val="center"/>
            <w:hideMark/>
          </w:tcPr>
          <w:p w14:paraId="4FC2107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w:t>
            </w:r>
          </w:p>
        </w:tc>
        <w:tc>
          <w:tcPr>
            <w:tcW w:w="1029" w:type="dxa"/>
            <w:tcBorders>
              <w:top w:val="nil"/>
              <w:left w:val="nil"/>
              <w:bottom w:val="single" w:sz="4" w:space="0" w:color="auto"/>
              <w:right w:val="single" w:sz="4" w:space="0" w:color="auto"/>
            </w:tcBorders>
            <w:shd w:val="clear" w:color="000000" w:fill="FFFFFF"/>
            <w:vAlign w:val="center"/>
            <w:hideMark/>
          </w:tcPr>
          <w:p w14:paraId="62FED4A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2282-1</w:t>
            </w:r>
          </w:p>
        </w:tc>
        <w:tc>
          <w:tcPr>
            <w:tcW w:w="1116" w:type="dxa"/>
            <w:tcBorders>
              <w:top w:val="nil"/>
              <w:left w:val="nil"/>
              <w:bottom w:val="single" w:sz="4" w:space="0" w:color="auto"/>
              <w:right w:val="single" w:sz="4" w:space="0" w:color="auto"/>
            </w:tcBorders>
            <w:shd w:val="clear" w:color="000000" w:fill="FFFFFF"/>
            <w:vAlign w:val="center"/>
            <w:hideMark/>
          </w:tcPr>
          <w:p w14:paraId="6530538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04.12.2019</w:t>
            </w:r>
          </w:p>
        </w:tc>
        <w:tc>
          <w:tcPr>
            <w:tcW w:w="1432" w:type="dxa"/>
            <w:tcBorders>
              <w:top w:val="nil"/>
              <w:left w:val="nil"/>
              <w:bottom w:val="single" w:sz="4" w:space="0" w:color="auto"/>
              <w:right w:val="single" w:sz="4" w:space="0" w:color="auto"/>
            </w:tcBorders>
            <w:shd w:val="clear" w:color="000000" w:fill="FFFFFF"/>
            <w:vAlign w:val="center"/>
            <w:hideMark/>
          </w:tcPr>
          <w:p w14:paraId="0A00FB2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01.11.2016</w:t>
            </w:r>
          </w:p>
        </w:tc>
        <w:tc>
          <w:tcPr>
            <w:tcW w:w="1432" w:type="dxa"/>
            <w:tcBorders>
              <w:top w:val="nil"/>
              <w:left w:val="nil"/>
              <w:bottom w:val="single" w:sz="4" w:space="0" w:color="auto"/>
              <w:right w:val="single" w:sz="4" w:space="0" w:color="auto"/>
            </w:tcBorders>
            <w:shd w:val="clear" w:color="000000" w:fill="FFFFFF"/>
            <w:vAlign w:val="center"/>
            <w:hideMark/>
          </w:tcPr>
          <w:p w14:paraId="62AF8E8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25.10.2029</w:t>
            </w:r>
          </w:p>
        </w:tc>
        <w:tc>
          <w:tcPr>
            <w:tcW w:w="2367" w:type="dxa"/>
            <w:tcBorders>
              <w:top w:val="nil"/>
              <w:left w:val="nil"/>
              <w:bottom w:val="single" w:sz="4" w:space="0" w:color="auto"/>
              <w:right w:val="single" w:sz="4" w:space="0" w:color="auto"/>
            </w:tcBorders>
            <w:shd w:val="clear" w:color="000000" w:fill="FFFFFF"/>
            <w:vAlign w:val="center"/>
            <w:hideMark/>
          </w:tcPr>
          <w:p w14:paraId="03FB09C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"КИЇВСЬКА ТРАНСПОРТНО-СЕРВІСНА ГРУПА"</w:t>
            </w:r>
          </w:p>
        </w:tc>
        <w:tc>
          <w:tcPr>
            <w:tcW w:w="708" w:type="dxa"/>
            <w:tcBorders>
              <w:top w:val="nil"/>
              <w:left w:val="nil"/>
              <w:bottom w:val="single" w:sz="4" w:space="0" w:color="auto"/>
              <w:right w:val="single" w:sz="4" w:space="0" w:color="auto"/>
            </w:tcBorders>
            <w:shd w:val="clear" w:color="000000" w:fill="FFFFFF"/>
            <w:vAlign w:val="center"/>
            <w:hideMark/>
          </w:tcPr>
          <w:p w14:paraId="50B347D3"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238,1</w:t>
            </w:r>
          </w:p>
        </w:tc>
        <w:tc>
          <w:tcPr>
            <w:tcW w:w="1134" w:type="dxa"/>
            <w:tcBorders>
              <w:top w:val="nil"/>
              <w:left w:val="nil"/>
              <w:bottom w:val="single" w:sz="4" w:space="0" w:color="auto"/>
              <w:right w:val="single" w:sz="4" w:space="0" w:color="auto"/>
            </w:tcBorders>
            <w:shd w:val="clear" w:color="000000" w:fill="FFFFFF"/>
            <w:vAlign w:val="center"/>
            <w:hideMark/>
          </w:tcPr>
          <w:p w14:paraId="08D7416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2D30D759" w14:textId="77777777" w:rsidTr="00345CA0">
        <w:trPr>
          <w:trHeight w:val="404"/>
        </w:trPr>
        <w:tc>
          <w:tcPr>
            <w:tcW w:w="416" w:type="dxa"/>
            <w:tcBorders>
              <w:top w:val="nil"/>
              <w:left w:val="single" w:sz="4" w:space="0" w:color="auto"/>
              <w:bottom w:val="single" w:sz="4" w:space="0" w:color="auto"/>
              <w:right w:val="single" w:sz="4" w:space="0" w:color="auto"/>
            </w:tcBorders>
            <w:noWrap/>
            <w:vAlign w:val="center"/>
            <w:hideMark/>
          </w:tcPr>
          <w:p w14:paraId="74FAFBD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w:t>
            </w:r>
          </w:p>
        </w:tc>
        <w:tc>
          <w:tcPr>
            <w:tcW w:w="1029" w:type="dxa"/>
            <w:tcBorders>
              <w:top w:val="nil"/>
              <w:left w:val="nil"/>
              <w:bottom w:val="single" w:sz="4" w:space="0" w:color="auto"/>
              <w:right w:val="single" w:sz="4" w:space="0" w:color="auto"/>
            </w:tcBorders>
            <w:shd w:val="clear" w:color="000000" w:fill="FFFFFF"/>
            <w:vAlign w:val="center"/>
            <w:hideMark/>
          </w:tcPr>
          <w:p w14:paraId="5B9D376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207-2</w:t>
            </w:r>
          </w:p>
        </w:tc>
        <w:tc>
          <w:tcPr>
            <w:tcW w:w="1116" w:type="dxa"/>
            <w:tcBorders>
              <w:top w:val="nil"/>
              <w:left w:val="nil"/>
              <w:bottom w:val="single" w:sz="4" w:space="0" w:color="auto"/>
              <w:right w:val="single" w:sz="4" w:space="0" w:color="auto"/>
            </w:tcBorders>
            <w:shd w:val="clear" w:color="000000" w:fill="FFFFFF"/>
            <w:vAlign w:val="center"/>
            <w:hideMark/>
          </w:tcPr>
          <w:p w14:paraId="39628C3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29.03.2019</w:t>
            </w:r>
          </w:p>
        </w:tc>
        <w:tc>
          <w:tcPr>
            <w:tcW w:w="1432" w:type="dxa"/>
            <w:tcBorders>
              <w:top w:val="nil"/>
              <w:left w:val="nil"/>
              <w:bottom w:val="single" w:sz="4" w:space="0" w:color="auto"/>
              <w:right w:val="single" w:sz="4" w:space="0" w:color="auto"/>
            </w:tcBorders>
            <w:shd w:val="clear" w:color="000000" w:fill="FFFFFF"/>
            <w:vAlign w:val="center"/>
            <w:hideMark/>
          </w:tcPr>
          <w:p w14:paraId="14AAA74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29.03.2019</w:t>
            </w:r>
          </w:p>
        </w:tc>
        <w:tc>
          <w:tcPr>
            <w:tcW w:w="1432" w:type="dxa"/>
            <w:tcBorders>
              <w:top w:val="nil"/>
              <w:left w:val="nil"/>
              <w:bottom w:val="single" w:sz="4" w:space="0" w:color="auto"/>
              <w:right w:val="single" w:sz="4" w:space="0" w:color="auto"/>
            </w:tcBorders>
            <w:shd w:val="clear" w:color="000000" w:fill="FFFFFF"/>
            <w:vAlign w:val="center"/>
            <w:hideMark/>
          </w:tcPr>
          <w:p w14:paraId="71DFFB3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27.03.2029</w:t>
            </w:r>
          </w:p>
        </w:tc>
        <w:tc>
          <w:tcPr>
            <w:tcW w:w="2367" w:type="dxa"/>
            <w:tcBorders>
              <w:top w:val="nil"/>
              <w:left w:val="nil"/>
              <w:bottom w:val="single" w:sz="4" w:space="0" w:color="auto"/>
              <w:right w:val="single" w:sz="4" w:space="0" w:color="auto"/>
            </w:tcBorders>
            <w:shd w:val="clear" w:color="000000" w:fill="FFFFFF"/>
            <w:vAlign w:val="center"/>
            <w:hideMark/>
          </w:tcPr>
          <w:p w14:paraId="38B5AEE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"МІНОРТА"</w:t>
            </w:r>
          </w:p>
        </w:tc>
        <w:tc>
          <w:tcPr>
            <w:tcW w:w="708" w:type="dxa"/>
            <w:tcBorders>
              <w:top w:val="nil"/>
              <w:left w:val="nil"/>
              <w:bottom w:val="single" w:sz="4" w:space="0" w:color="auto"/>
              <w:right w:val="single" w:sz="4" w:space="0" w:color="auto"/>
            </w:tcBorders>
            <w:shd w:val="clear" w:color="000000" w:fill="FFFFFF"/>
            <w:vAlign w:val="center"/>
            <w:hideMark/>
          </w:tcPr>
          <w:p w14:paraId="2D036454"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80,9</w:t>
            </w:r>
          </w:p>
        </w:tc>
        <w:tc>
          <w:tcPr>
            <w:tcW w:w="1134" w:type="dxa"/>
            <w:tcBorders>
              <w:top w:val="nil"/>
              <w:left w:val="nil"/>
              <w:bottom w:val="single" w:sz="4" w:space="0" w:color="auto"/>
              <w:right w:val="single" w:sz="4" w:space="0" w:color="auto"/>
            </w:tcBorders>
            <w:shd w:val="clear" w:color="000000" w:fill="FFFFFF"/>
            <w:vAlign w:val="center"/>
            <w:hideMark/>
          </w:tcPr>
          <w:p w14:paraId="762CBBE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11CD144" w14:textId="77777777" w:rsidTr="00345CA0">
        <w:trPr>
          <w:trHeight w:val="742"/>
        </w:trPr>
        <w:tc>
          <w:tcPr>
            <w:tcW w:w="416" w:type="dxa"/>
            <w:tcBorders>
              <w:top w:val="nil"/>
              <w:left w:val="single" w:sz="4" w:space="0" w:color="auto"/>
              <w:bottom w:val="single" w:sz="4" w:space="0" w:color="auto"/>
              <w:right w:val="single" w:sz="4" w:space="0" w:color="auto"/>
            </w:tcBorders>
            <w:noWrap/>
            <w:vAlign w:val="center"/>
            <w:hideMark/>
          </w:tcPr>
          <w:p w14:paraId="45C229C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w:t>
            </w:r>
          </w:p>
        </w:tc>
        <w:tc>
          <w:tcPr>
            <w:tcW w:w="1029" w:type="dxa"/>
            <w:tcBorders>
              <w:top w:val="nil"/>
              <w:left w:val="nil"/>
              <w:bottom w:val="single" w:sz="4" w:space="0" w:color="auto"/>
              <w:right w:val="single" w:sz="4" w:space="0" w:color="auto"/>
            </w:tcBorders>
            <w:shd w:val="clear" w:color="000000" w:fill="FFFFFF"/>
            <w:vAlign w:val="center"/>
            <w:hideMark/>
          </w:tcPr>
          <w:p w14:paraId="44C8A25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4028</w:t>
            </w:r>
          </w:p>
        </w:tc>
        <w:tc>
          <w:tcPr>
            <w:tcW w:w="1116" w:type="dxa"/>
            <w:tcBorders>
              <w:top w:val="nil"/>
              <w:left w:val="nil"/>
              <w:bottom w:val="single" w:sz="4" w:space="0" w:color="auto"/>
              <w:right w:val="single" w:sz="4" w:space="0" w:color="auto"/>
            </w:tcBorders>
            <w:shd w:val="clear" w:color="000000" w:fill="FFFFFF"/>
            <w:vAlign w:val="center"/>
            <w:hideMark/>
          </w:tcPr>
          <w:p w14:paraId="6008932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11.02.2025</w:t>
            </w:r>
          </w:p>
        </w:tc>
        <w:tc>
          <w:tcPr>
            <w:tcW w:w="1432" w:type="dxa"/>
            <w:tcBorders>
              <w:top w:val="nil"/>
              <w:left w:val="nil"/>
              <w:bottom w:val="single" w:sz="4" w:space="0" w:color="auto"/>
              <w:right w:val="single" w:sz="4" w:space="0" w:color="auto"/>
            </w:tcBorders>
            <w:shd w:val="clear" w:color="000000" w:fill="FFFFFF"/>
            <w:vAlign w:val="center"/>
            <w:hideMark/>
          </w:tcPr>
          <w:p w14:paraId="4403590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11.02.2025</w:t>
            </w:r>
          </w:p>
        </w:tc>
        <w:tc>
          <w:tcPr>
            <w:tcW w:w="1432" w:type="dxa"/>
            <w:tcBorders>
              <w:top w:val="nil"/>
              <w:left w:val="nil"/>
              <w:bottom w:val="single" w:sz="4" w:space="0" w:color="auto"/>
              <w:right w:val="single" w:sz="4" w:space="0" w:color="auto"/>
            </w:tcBorders>
            <w:shd w:val="clear" w:color="000000" w:fill="FFFFFF"/>
            <w:vAlign w:val="center"/>
            <w:hideMark/>
          </w:tcPr>
          <w:p w14:paraId="4F7B2B0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11.02.2030</w:t>
            </w:r>
          </w:p>
        </w:tc>
        <w:tc>
          <w:tcPr>
            <w:tcW w:w="2367" w:type="dxa"/>
            <w:tcBorders>
              <w:top w:val="nil"/>
              <w:left w:val="nil"/>
              <w:bottom w:val="single" w:sz="4" w:space="0" w:color="auto"/>
              <w:right w:val="single" w:sz="4" w:space="0" w:color="auto"/>
            </w:tcBorders>
            <w:shd w:val="clear" w:color="000000" w:fill="FFFFFF"/>
            <w:vAlign w:val="center"/>
            <w:hideMark/>
          </w:tcPr>
          <w:p w14:paraId="432F4C7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ГРОМАДСЬКА ОРГАНІЗАЦІЯ "ВСЕУКРАЇНСЬКА ГРОМАДСЬКА ОРГАНІЗАЦІЯ "ТЕРИТОРІЯ ЖІНОК"</w:t>
            </w:r>
          </w:p>
        </w:tc>
        <w:tc>
          <w:tcPr>
            <w:tcW w:w="708" w:type="dxa"/>
            <w:tcBorders>
              <w:top w:val="nil"/>
              <w:left w:val="nil"/>
              <w:bottom w:val="single" w:sz="4" w:space="0" w:color="auto"/>
              <w:right w:val="single" w:sz="4" w:space="0" w:color="auto"/>
            </w:tcBorders>
            <w:shd w:val="clear" w:color="000000" w:fill="FFFFFF"/>
            <w:vAlign w:val="center"/>
            <w:hideMark/>
          </w:tcPr>
          <w:p w14:paraId="08955AA9"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207,7</w:t>
            </w:r>
          </w:p>
        </w:tc>
        <w:tc>
          <w:tcPr>
            <w:tcW w:w="1134" w:type="dxa"/>
            <w:tcBorders>
              <w:top w:val="nil"/>
              <w:left w:val="nil"/>
              <w:bottom w:val="single" w:sz="4" w:space="0" w:color="auto"/>
              <w:right w:val="single" w:sz="4" w:space="0" w:color="auto"/>
            </w:tcBorders>
            <w:shd w:val="clear" w:color="000000" w:fill="FFFFFF"/>
            <w:vAlign w:val="center"/>
            <w:hideMark/>
          </w:tcPr>
          <w:p w14:paraId="64C3A84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F79F4F2" w14:textId="77777777" w:rsidTr="00345CA0">
        <w:trPr>
          <w:trHeight w:val="70"/>
        </w:trPr>
        <w:tc>
          <w:tcPr>
            <w:tcW w:w="416" w:type="dxa"/>
            <w:tcBorders>
              <w:top w:val="nil"/>
              <w:left w:val="single" w:sz="4" w:space="0" w:color="auto"/>
              <w:bottom w:val="single" w:sz="4" w:space="0" w:color="auto"/>
              <w:right w:val="single" w:sz="4" w:space="0" w:color="auto"/>
            </w:tcBorders>
            <w:noWrap/>
            <w:vAlign w:val="center"/>
            <w:hideMark/>
          </w:tcPr>
          <w:p w14:paraId="0994ED2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15</w:t>
            </w:r>
          </w:p>
        </w:tc>
        <w:tc>
          <w:tcPr>
            <w:tcW w:w="1029" w:type="dxa"/>
            <w:tcBorders>
              <w:top w:val="nil"/>
              <w:left w:val="nil"/>
              <w:bottom w:val="single" w:sz="4" w:space="0" w:color="auto"/>
              <w:right w:val="single" w:sz="4" w:space="0" w:color="auto"/>
            </w:tcBorders>
            <w:shd w:val="clear" w:color="000000" w:fill="FFFFFF"/>
            <w:vAlign w:val="center"/>
            <w:hideMark/>
          </w:tcPr>
          <w:p w14:paraId="3159D32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2142-1</w:t>
            </w:r>
          </w:p>
        </w:tc>
        <w:tc>
          <w:tcPr>
            <w:tcW w:w="1116" w:type="dxa"/>
            <w:tcBorders>
              <w:top w:val="nil"/>
              <w:left w:val="nil"/>
              <w:bottom w:val="single" w:sz="4" w:space="0" w:color="auto"/>
              <w:right w:val="single" w:sz="4" w:space="0" w:color="auto"/>
            </w:tcBorders>
            <w:shd w:val="clear" w:color="000000" w:fill="FFFFFF"/>
            <w:vAlign w:val="center"/>
            <w:hideMark/>
          </w:tcPr>
          <w:p w14:paraId="5E06093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26.04.2019</w:t>
            </w:r>
          </w:p>
        </w:tc>
        <w:tc>
          <w:tcPr>
            <w:tcW w:w="1432" w:type="dxa"/>
            <w:tcBorders>
              <w:top w:val="nil"/>
              <w:left w:val="nil"/>
              <w:bottom w:val="single" w:sz="4" w:space="0" w:color="auto"/>
              <w:right w:val="single" w:sz="4" w:space="0" w:color="auto"/>
            </w:tcBorders>
            <w:shd w:val="clear" w:color="000000" w:fill="FFFFFF"/>
            <w:vAlign w:val="center"/>
            <w:hideMark/>
          </w:tcPr>
          <w:p w14:paraId="289C1D2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16.02.2016</w:t>
            </w:r>
          </w:p>
        </w:tc>
        <w:tc>
          <w:tcPr>
            <w:tcW w:w="1432" w:type="dxa"/>
            <w:tcBorders>
              <w:top w:val="nil"/>
              <w:left w:val="nil"/>
              <w:bottom w:val="single" w:sz="4" w:space="0" w:color="auto"/>
              <w:right w:val="single" w:sz="4" w:space="0" w:color="auto"/>
            </w:tcBorders>
            <w:shd w:val="clear" w:color="000000" w:fill="FFFFFF"/>
            <w:vAlign w:val="center"/>
            <w:hideMark/>
          </w:tcPr>
          <w:p w14:paraId="081663E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24.04.2029</w:t>
            </w:r>
          </w:p>
        </w:tc>
        <w:tc>
          <w:tcPr>
            <w:tcW w:w="2367" w:type="dxa"/>
            <w:tcBorders>
              <w:top w:val="nil"/>
              <w:left w:val="nil"/>
              <w:bottom w:val="single" w:sz="4" w:space="0" w:color="auto"/>
              <w:right w:val="single" w:sz="4" w:space="0" w:color="auto"/>
            </w:tcBorders>
            <w:shd w:val="clear" w:color="000000" w:fill="FFFFFF"/>
            <w:vAlign w:val="center"/>
            <w:hideMark/>
          </w:tcPr>
          <w:p w14:paraId="5E02E0B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СОЛОВЙОВ ДМИТРО ОЛЕКСАНДРОВИЧ</w:t>
            </w:r>
          </w:p>
        </w:tc>
        <w:tc>
          <w:tcPr>
            <w:tcW w:w="708" w:type="dxa"/>
            <w:tcBorders>
              <w:top w:val="nil"/>
              <w:left w:val="nil"/>
              <w:bottom w:val="single" w:sz="4" w:space="0" w:color="auto"/>
              <w:right w:val="single" w:sz="4" w:space="0" w:color="auto"/>
            </w:tcBorders>
            <w:shd w:val="clear" w:color="000000" w:fill="FFFFFF"/>
            <w:vAlign w:val="center"/>
            <w:hideMark/>
          </w:tcPr>
          <w:p w14:paraId="2F72CF5A"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182,4</w:t>
            </w:r>
          </w:p>
        </w:tc>
        <w:tc>
          <w:tcPr>
            <w:tcW w:w="1134" w:type="dxa"/>
            <w:tcBorders>
              <w:top w:val="nil"/>
              <w:left w:val="nil"/>
              <w:bottom w:val="single" w:sz="4" w:space="0" w:color="auto"/>
              <w:right w:val="single" w:sz="4" w:space="0" w:color="auto"/>
            </w:tcBorders>
            <w:shd w:val="clear" w:color="000000" w:fill="FFFFFF"/>
            <w:vAlign w:val="center"/>
            <w:hideMark/>
          </w:tcPr>
          <w:p w14:paraId="62897C7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B7DB842" w14:textId="77777777" w:rsidTr="00345CA0">
        <w:trPr>
          <w:trHeight w:val="70"/>
        </w:trPr>
        <w:tc>
          <w:tcPr>
            <w:tcW w:w="416" w:type="dxa"/>
            <w:tcBorders>
              <w:top w:val="nil"/>
              <w:left w:val="single" w:sz="4" w:space="0" w:color="auto"/>
              <w:bottom w:val="single" w:sz="4" w:space="0" w:color="auto"/>
              <w:right w:val="single" w:sz="4" w:space="0" w:color="auto"/>
            </w:tcBorders>
            <w:noWrap/>
            <w:vAlign w:val="center"/>
            <w:hideMark/>
          </w:tcPr>
          <w:p w14:paraId="14B6B57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w:t>
            </w:r>
          </w:p>
        </w:tc>
        <w:tc>
          <w:tcPr>
            <w:tcW w:w="1029" w:type="dxa"/>
            <w:tcBorders>
              <w:top w:val="nil"/>
              <w:left w:val="nil"/>
              <w:bottom w:val="single" w:sz="4" w:space="0" w:color="auto"/>
              <w:right w:val="single" w:sz="4" w:space="0" w:color="auto"/>
            </w:tcBorders>
            <w:shd w:val="clear" w:color="000000" w:fill="FFFFFF"/>
            <w:vAlign w:val="center"/>
            <w:hideMark/>
          </w:tcPr>
          <w:p w14:paraId="405C6FF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1800-1</w:t>
            </w:r>
          </w:p>
        </w:tc>
        <w:tc>
          <w:tcPr>
            <w:tcW w:w="1116" w:type="dxa"/>
            <w:tcBorders>
              <w:top w:val="nil"/>
              <w:left w:val="nil"/>
              <w:bottom w:val="single" w:sz="4" w:space="0" w:color="auto"/>
              <w:right w:val="single" w:sz="4" w:space="0" w:color="auto"/>
            </w:tcBorders>
            <w:shd w:val="clear" w:color="000000" w:fill="FFFFFF"/>
            <w:vAlign w:val="center"/>
            <w:hideMark/>
          </w:tcPr>
          <w:p w14:paraId="3541545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17.09.2018</w:t>
            </w:r>
          </w:p>
        </w:tc>
        <w:tc>
          <w:tcPr>
            <w:tcW w:w="1432" w:type="dxa"/>
            <w:tcBorders>
              <w:top w:val="nil"/>
              <w:left w:val="nil"/>
              <w:bottom w:val="single" w:sz="4" w:space="0" w:color="auto"/>
              <w:right w:val="single" w:sz="4" w:space="0" w:color="auto"/>
            </w:tcBorders>
            <w:shd w:val="clear" w:color="000000" w:fill="FFFFFF"/>
            <w:vAlign w:val="center"/>
            <w:hideMark/>
          </w:tcPr>
          <w:p w14:paraId="264D6B1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16.01.2015</w:t>
            </w:r>
          </w:p>
        </w:tc>
        <w:tc>
          <w:tcPr>
            <w:tcW w:w="1432" w:type="dxa"/>
            <w:tcBorders>
              <w:top w:val="nil"/>
              <w:left w:val="nil"/>
              <w:bottom w:val="single" w:sz="4" w:space="0" w:color="auto"/>
              <w:right w:val="single" w:sz="4" w:space="0" w:color="auto"/>
            </w:tcBorders>
            <w:shd w:val="clear" w:color="000000" w:fill="FFFFFF"/>
            <w:vAlign w:val="center"/>
            <w:hideMark/>
          </w:tcPr>
          <w:p w14:paraId="03132BC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15.09.2028</w:t>
            </w:r>
          </w:p>
        </w:tc>
        <w:tc>
          <w:tcPr>
            <w:tcW w:w="2367" w:type="dxa"/>
            <w:tcBorders>
              <w:top w:val="nil"/>
              <w:left w:val="nil"/>
              <w:bottom w:val="single" w:sz="4" w:space="0" w:color="auto"/>
              <w:right w:val="single" w:sz="4" w:space="0" w:color="auto"/>
            </w:tcBorders>
            <w:shd w:val="clear" w:color="000000" w:fill="FFFFFF"/>
            <w:vAlign w:val="center"/>
            <w:hideMark/>
          </w:tcPr>
          <w:p w14:paraId="1182340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АТАЛЛА АБДАЛЛА АБУ МААЛІ</w:t>
            </w:r>
          </w:p>
        </w:tc>
        <w:tc>
          <w:tcPr>
            <w:tcW w:w="708" w:type="dxa"/>
            <w:tcBorders>
              <w:top w:val="nil"/>
              <w:left w:val="nil"/>
              <w:bottom w:val="single" w:sz="4" w:space="0" w:color="auto"/>
              <w:right w:val="single" w:sz="4" w:space="0" w:color="auto"/>
            </w:tcBorders>
            <w:shd w:val="clear" w:color="000000" w:fill="FFFFFF"/>
            <w:vAlign w:val="center"/>
            <w:hideMark/>
          </w:tcPr>
          <w:p w14:paraId="4B12AAC4"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19,9</w:t>
            </w:r>
          </w:p>
        </w:tc>
        <w:tc>
          <w:tcPr>
            <w:tcW w:w="1134" w:type="dxa"/>
            <w:tcBorders>
              <w:top w:val="nil"/>
              <w:left w:val="nil"/>
              <w:bottom w:val="single" w:sz="4" w:space="0" w:color="auto"/>
              <w:right w:val="single" w:sz="4" w:space="0" w:color="auto"/>
            </w:tcBorders>
            <w:shd w:val="clear" w:color="000000" w:fill="FFFFFF"/>
            <w:vAlign w:val="center"/>
            <w:hideMark/>
          </w:tcPr>
          <w:p w14:paraId="262DF0DB"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657BAB7" w14:textId="77777777" w:rsidTr="00345CA0">
        <w:trPr>
          <w:trHeight w:val="525"/>
        </w:trPr>
        <w:tc>
          <w:tcPr>
            <w:tcW w:w="416" w:type="dxa"/>
            <w:tcBorders>
              <w:top w:val="nil"/>
              <w:left w:val="single" w:sz="4" w:space="0" w:color="auto"/>
              <w:bottom w:val="single" w:sz="4" w:space="0" w:color="auto"/>
              <w:right w:val="single" w:sz="4" w:space="0" w:color="auto"/>
            </w:tcBorders>
            <w:noWrap/>
            <w:vAlign w:val="center"/>
            <w:hideMark/>
          </w:tcPr>
          <w:p w14:paraId="3112866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w:t>
            </w:r>
          </w:p>
        </w:tc>
        <w:tc>
          <w:tcPr>
            <w:tcW w:w="1029" w:type="dxa"/>
            <w:tcBorders>
              <w:top w:val="nil"/>
              <w:left w:val="nil"/>
              <w:bottom w:val="single" w:sz="4" w:space="0" w:color="auto"/>
              <w:right w:val="single" w:sz="4" w:space="0" w:color="auto"/>
            </w:tcBorders>
            <w:shd w:val="clear" w:color="000000" w:fill="FFFFFF"/>
            <w:vAlign w:val="center"/>
            <w:hideMark/>
          </w:tcPr>
          <w:p w14:paraId="2EBA1F3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1716-1</w:t>
            </w:r>
          </w:p>
        </w:tc>
        <w:tc>
          <w:tcPr>
            <w:tcW w:w="1116" w:type="dxa"/>
            <w:tcBorders>
              <w:top w:val="nil"/>
              <w:left w:val="nil"/>
              <w:bottom w:val="single" w:sz="4" w:space="0" w:color="auto"/>
              <w:right w:val="single" w:sz="4" w:space="0" w:color="auto"/>
            </w:tcBorders>
            <w:shd w:val="clear" w:color="000000" w:fill="FFFFFF"/>
            <w:vAlign w:val="center"/>
            <w:hideMark/>
          </w:tcPr>
          <w:p w14:paraId="354D457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20.03.2018</w:t>
            </w:r>
          </w:p>
        </w:tc>
        <w:tc>
          <w:tcPr>
            <w:tcW w:w="1432" w:type="dxa"/>
            <w:tcBorders>
              <w:top w:val="nil"/>
              <w:left w:val="nil"/>
              <w:bottom w:val="single" w:sz="4" w:space="0" w:color="auto"/>
              <w:right w:val="single" w:sz="4" w:space="0" w:color="auto"/>
            </w:tcBorders>
            <w:shd w:val="clear" w:color="000000" w:fill="FFFFFF"/>
            <w:vAlign w:val="center"/>
            <w:hideMark/>
          </w:tcPr>
          <w:p w14:paraId="706FE6E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08.09.2014</w:t>
            </w:r>
          </w:p>
        </w:tc>
        <w:tc>
          <w:tcPr>
            <w:tcW w:w="1432" w:type="dxa"/>
            <w:tcBorders>
              <w:top w:val="nil"/>
              <w:left w:val="nil"/>
              <w:bottom w:val="single" w:sz="4" w:space="0" w:color="auto"/>
              <w:right w:val="single" w:sz="4" w:space="0" w:color="auto"/>
            </w:tcBorders>
            <w:shd w:val="clear" w:color="000000" w:fill="FFFFFF"/>
            <w:vAlign w:val="center"/>
            <w:hideMark/>
          </w:tcPr>
          <w:p w14:paraId="0FFA675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18.03.2028</w:t>
            </w:r>
          </w:p>
        </w:tc>
        <w:tc>
          <w:tcPr>
            <w:tcW w:w="2367" w:type="dxa"/>
            <w:tcBorders>
              <w:top w:val="nil"/>
              <w:left w:val="nil"/>
              <w:bottom w:val="single" w:sz="4" w:space="0" w:color="auto"/>
              <w:right w:val="single" w:sz="4" w:space="0" w:color="auto"/>
            </w:tcBorders>
            <w:shd w:val="clear" w:color="000000" w:fill="FFFFFF"/>
            <w:vAlign w:val="center"/>
            <w:hideMark/>
          </w:tcPr>
          <w:p w14:paraId="145A4CD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 "БЕССАРАБКА ДАШ"</w:t>
            </w:r>
          </w:p>
        </w:tc>
        <w:tc>
          <w:tcPr>
            <w:tcW w:w="708" w:type="dxa"/>
            <w:tcBorders>
              <w:top w:val="nil"/>
              <w:left w:val="nil"/>
              <w:bottom w:val="single" w:sz="4" w:space="0" w:color="auto"/>
              <w:right w:val="single" w:sz="4" w:space="0" w:color="auto"/>
            </w:tcBorders>
            <w:shd w:val="clear" w:color="000000" w:fill="FFFFFF"/>
            <w:vAlign w:val="center"/>
            <w:hideMark/>
          </w:tcPr>
          <w:p w14:paraId="6742B9B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131,4</w:t>
            </w:r>
          </w:p>
        </w:tc>
        <w:tc>
          <w:tcPr>
            <w:tcW w:w="1134" w:type="dxa"/>
            <w:tcBorders>
              <w:top w:val="nil"/>
              <w:left w:val="nil"/>
              <w:bottom w:val="single" w:sz="4" w:space="0" w:color="auto"/>
              <w:right w:val="single" w:sz="4" w:space="0" w:color="auto"/>
            </w:tcBorders>
            <w:shd w:val="clear" w:color="000000" w:fill="FFFFFF"/>
            <w:vAlign w:val="center"/>
            <w:hideMark/>
          </w:tcPr>
          <w:p w14:paraId="05DB3A4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0917333" w14:textId="77777777" w:rsidTr="00345CA0">
        <w:trPr>
          <w:trHeight w:val="557"/>
        </w:trPr>
        <w:tc>
          <w:tcPr>
            <w:tcW w:w="416" w:type="dxa"/>
            <w:tcBorders>
              <w:top w:val="nil"/>
              <w:left w:val="single" w:sz="4" w:space="0" w:color="auto"/>
              <w:bottom w:val="single" w:sz="4" w:space="0" w:color="auto"/>
              <w:right w:val="single" w:sz="4" w:space="0" w:color="auto"/>
            </w:tcBorders>
            <w:noWrap/>
            <w:vAlign w:val="center"/>
            <w:hideMark/>
          </w:tcPr>
          <w:p w14:paraId="2EA2E12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lastRenderedPageBreak/>
              <w:t>18</w:t>
            </w:r>
          </w:p>
        </w:tc>
        <w:tc>
          <w:tcPr>
            <w:tcW w:w="1029" w:type="dxa"/>
            <w:tcBorders>
              <w:top w:val="nil"/>
              <w:left w:val="nil"/>
              <w:bottom w:val="single" w:sz="4" w:space="0" w:color="auto"/>
              <w:right w:val="single" w:sz="4" w:space="0" w:color="auto"/>
            </w:tcBorders>
            <w:shd w:val="clear" w:color="000000" w:fill="FFFFFF"/>
            <w:vAlign w:val="center"/>
            <w:hideMark/>
          </w:tcPr>
          <w:p w14:paraId="39A4C43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967-2</w:t>
            </w:r>
          </w:p>
        </w:tc>
        <w:tc>
          <w:tcPr>
            <w:tcW w:w="1116" w:type="dxa"/>
            <w:tcBorders>
              <w:top w:val="nil"/>
              <w:left w:val="nil"/>
              <w:bottom w:val="single" w:sz="4" w:space="0" w:color="auto"/>
              <w:right w:val="single" w:sz="4" w:space="0" w:color="auto"/>
            </w:tcBorders>
            <w:shd w:val="clear" w:color="000000" w:fill="FFFFFF"/>
            <w:vAlign w:val="center"/>
            <w:hideMark/>
          </w:tcPr>
          <w:p w14:paraId="0107BE5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24.05.2019</w:t>
            </w:r>
          </w:p>
        </w:tc>
        <w:tc>
          <w:tcPr>
            <w:tcW w:w="1432" w:type="dxa"/>
            <w:tcBorders>
              <w:top w:val="nil"/>
              <w:left w:val="nil"/>
              <w:bottom w:val="single" w:sz="4" w:space="0" w:color="auto"/>
              <w:right w:val="single" w:sz="4" w:space="0" w:color="auto"/>
            </w:tcBorders>
            <w:shd w:val="clear" w:color="000000" w:fill="FFFFFF"/>
            <w:vAlign w:val="center"/>
            <w:hideMark/>
          </w:tcPr>
          <w:p w14:paraId="211E7D2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30.09.2015</w:t>
            </w:r>
          </w:p>
        </w:tc>
        <w:tc>
          <w:tcPr>
            <w:tcW w:w="1432" w:type="dxa"/>
            <w:tcBorders>
              <w:top w:val="nil"/>
              <w:left w:val="nil"/>
              <w:bottom w:val="single" w:sz="4" w:space="0" w:color="auto"/>
              <w:right w:val="single" w:sz="4" w:space="0" w:color="auto"/>
            </w:tcBorders>
            <w:shd w:val="clear" w:color="000000" w:fill="FFFFFF"/>
            <w:vAlign w:val="center"/>
            <w:hideMark/>
          </w:tcPr>
          <w:p w14:paraId="29B32D3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23.05.2029</w:t>
            </w:r>
          </w:p>
        </w:tc>
        <w:tc>
          <w:tcPr>
            <w:tcW w:w="2367" w:type="dxa"/>
            <w:tcBorders>
              <w:top w:val="nil"/>
              <w:left w:val="nil"/>
              <w:bottom w:val="single" w:sz="4" w:space="0" w:color="auto"/>
              <w:right w:val="single" w:sz="4" w:space="0" w:color="auto"/>
            </w:tcBorders>
            <w:shd w:val="clear" w:color="000000" w:fill="FFFFFF"/>
            <w:vAlign w:val="center"/>
            <w:hideMark/>
          </w:tcPr>
          <w:p w14:paraId="59D9536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"ЕЛЬ ФРЕСКО"</w:t>
            </w:r>
          </w:p>
        </w:tc>
        <w:tc>
          <w:tcPr>
            <w:tcW w:w="708" w:type="dxa"/>
            <w:tcBorders>
              <w:top w:val="nil"/>
              <w:left w:val="nil"/>
              <w:bottom w:val="single" w:sz="4" w:space="0" w:color="auto"/>
              <w:right w:val="single" w:sz="4" w:space="0" w:color="auto"/>
            </w:tcBorders>
            <w:shd w:val="clear" w:color="000000" w:fill="FFFFFF"/>
            <w:vAlign w:val="center"/>
            <w:hideMark/>
          </w:tcPr>
          <w:p w14:paraId="016096A2"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29,3</w:t>
            </w:r>
          </w:p>
        </w:tc>
        <w:tc>
          <w:tcPr>
            <w:tcW w:w="1134" w:type="dxa"/>
            <w:tcBorders>
              <w:top w:val="nil"/>
              <w:left w:val="nil"/>
              <w:bottom w:val="single" w:sz="4" w:space="0" w:color="auto"/>
              <w:right w:val="single" w:sz="4" w:space="0" w:color="auto"/>
            </w:tcBorders>
            <w:shd w:val="clear" w:color="000000" w:fill="FFFFFF"/>
            <w:vAlign w:val="center"/>
            <w:hideMark/>
          </w:tcPr>
          <w:p w14:paraId="717F6D4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24C6680D" w14:textId="77777777" w:rsidTr="00345CA0">
        <w:trPr>
          <w:trHeight w:val="484"/>
        </w:trPr>
        <w:tc>
          <w:tcPr>
            <w:tcW w:w="416" w:type="dxa"/>
            <w:tcBorders>
              <w:top w:val="nil"/>
              <w:left w:val="single" w:sz="4" w:space="0" w:color="auto"/>
              <w:bottom w:val="single" w:sz="4" w:space="0" w:color="auto"/>
              <w:right w:val="single" w:sz="4" w:space="0" w:color="auto"/>
            </w:tcBorders>
            <w:noWrap/>
            <w:vAlign w:val="center"/>
            <w:hideMark/>
          </w:tcPr>
          <w:p w14:paraId="26FD488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19</w:t>
            </w:r>
          </w:p>
        </w:tc>
        <w:tc>
          <w:tcPr>
            <w:tcW w:w="1029" w:type="dxa"/>
            <w:tcBorders>
              <w:top w:val="nil"/>
              <w:left w:val="nil"/>
              <w:bottom w:val="single" w:sz="4" w:space="0" w:color="auto"/>
              <w:right w:val="single" w:sz="4" w:space="0" w:color="auto"/>
            </w:tcBorders>
            <w:shd w:val="clear" w:color="000000" w:fill="FFFFFF"/>
            <w:vAlign w:val="center"/>
            <w:hideMark/>
          </w:tcPr>
          <w:p w14:paraId="5DD3B36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3930</w:t>
            </w:r>
          </w:p>
        </w:tc>
        <w:tc>
          <w:tcPr>
            <w:tcW w:w="1116" w:type="dxa"/>
            <w:tcBorders>
              <w:top w:val="nil"/>
              <w:left w:val="nil"/>
              <w:bottom w:val="single" w:sz="4" w:space="0" w:color="auto"/>
              <w:right w:val="single" w:sz="4" w:space="0" w:color="auto"/>
            </w:tcBorders>
            <w:shd w:val="clear" w:color="000000" w:fill="FFFFFF"/>
            <w:vAlign w:val="center"/>
            <w:hideMark/>
          </w:tcPr>
          <w:p w14:paraId="1D95C91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08.08.2024</w:t>
            </w:r>
          </w:p>
        </w:tc>
        <w:tc>
          <w:tcPr>
            <w:tcW w:w="1432" w:type="dxa"/>
            <w:tcBorders>
              <w:top w:val="nil"/>
              <w:left w:val="nil"/>
              <w:bottom w:val="single" w:sz="4" w:space="0" w:color="auto"/>
              <w:right w:val="single" w:sz="4" w:space="0" w:color="auto"/>
            </w:tcBorders>
            <w:shd w:val="clear" w:color="000000" w:fill="FFFFFF"/>
            <w:vAlign w:val="center"/>
            <w:hideMark/>
          </w:tcPr>
          <w:p w14:paraId="16502EF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08.08.2024</w:t>
            </w:r>
          </w:p>
        </w:tc>
        <w:tc>
          <w:tcPr>
            <w:tcW w:w="1432" w:type="dxa"/>
            <w:tcBorders>
              <w:top w:val="nil"/>
              <w:left w:val="nil"/>
              <w:bottom w:val="single" w:sz="4" w:space="0" w:color="auto"/>
              <w:right w:val="single" w:sz="4" w:space="0" w:color="auto"/>
            </w:tcBorders>
            <w:shd w:val="clear" w:color="000000" w:fill="FFFFFF"/>
            <w:vAlign w:val="center"/>
            <w:hideMark/>
          </w:tcPr>
          <w:p w14:paraId="1D2617F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08.08.2029</w:t>
            </w:r>
          </w:p>
        </w:tc>
        <w:tc>
          <w:tcPr>
            <w:tcW w:w="2367" w:type="dxa"/>
            <w:tcBorders>
              <w:top w:val="nil"/>
              <w:left w:val="nil"/>
              <w:bottom w:val="single" w:sz="4" w:space="0" w:color="auto"/>
              <w:right w:val="single" w:sz="4" w:space="0" w:color="auto"/>
            </w:tcBorders>
            <w:shd w:val="clear" w:color="000000" w:fill="FFFFFF"/>
            <w:vAlign w:val="center"/>
            <w:hideMark/>
          </w:tcPr>
          <w:p w14:paraId="59712F1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"ТОП ТІМ"</w:t>
            </w:r>
          </w:p>
        </w:tc>
        <w:tc>
          <w:tcPr>
            <w:tcW w:w="708" w:type="dxa"/>
            <w:tcBorders>
              <w:top w:val="nil"/>
              <w:left w:val="nil"/>
              <w:bottom w:val="single" w:sz="4" w:space="0" w:color="auto"/>
              <w:right w:val="single" w:sz="4" w:space="0" w:color="auto"/>
            </w:tcBorders>
            <w:shd w:val="clear" w:color="000000" w:fill="FFFFFF"/>
            <w:vAlign w:val="center"/>
            <w:hideMark/>
          </w:tcPr>
          <w:p w14:paraId="6628B4E9"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78,5</w:t>
            </w:r>
          </w:p>
        </w:tc>
        <w:tc>
          <w:tcPr>
            <w:tcW w:w="1134" w:type="dxa"/>
            <w:tcBorders>
              <w:top w:val="nil"/>
              <w:left w:val="nil"/>
              <w:bottom w:val="single" w:sz="4" w:space="0" w:color="auto"/>
              <w:right w:val="single" w:sz="4" w:space="0" w:color="auto"/>
            </w:tcBorders>
            <w:shd w:val="clear" w:color="000000" w:fill="FFFFFF"/>
            <w:vAlign w:val="center"/>
            <w:hideMark/>
          </w:tcPr>
          <w:p w14:paraId="42B13EE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57538E88" w14:textId="77777777" w:rsidTr="00345CA0">
        <w:trPr>
          <w:trHeight w:val="128"/>
        </w:trPr>
        <w:tc>
          <w:tcPr>
            <w:tcW w:w="416" w:type="dxa"/>
            <w:tcBorders>
              <w:top w:val="nil"/>
              <w:left w:val="single" w:sz="4" w:space="0" w:color="auto"/>
              <w:bottom w:val="single" w:sz="4" w:space="0" w:color="auto"/>
              <w:right w:val="single" w:sz="4" w:space="0" w:color="auto"/>
            </w:tcBorders>
            <w:noWrap/>
            <w:vAlign w:val="center"/>
            <w:hideMark/>
          </w:tcPr>
          <w:p w14:paraId="6A928F8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w:t>
            </w:r>
          </w:p>
        </w:tc>
        <w:tc>
          <w:tcPr>
            <w:tcW w:w="1029" w:type="dxa"/>
            <w:tcBorders>
              <w:top w:val="nil"/>
              <w:left w:val="nil"/>
              <w:bottom w:val="single" w:sz="4" w:space="0" w:color="auto"/>
              <w:right w:val="single" w:sz="4" w:space="0" w:color="auto"/>
            </w:tcBorders>
            <w:shd w:val="clear" w:color="000000" w:fill="FFFFFF"/>
            <w:vAlign w:val="center"/>
            <w:hideMark/>
          </w:tcPr>
          <w:p w14:paraId="139992A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1499-3</w:t>
            </w:r>
          </w:p>
        </w:tc>
        <w:tc>
          <w:tcPr>
            <w:tcW w:w="1116" w:type="dxa"/>
            <w:tcBorders>
              <w:top w:val="nil"/>
              <w:left w:val="nil"/>
              <w:bottom w:val="single" w:sz="4" w:space="0" w:color="auto"/>
              <w:right w:val="single" w:sz="4" w:space="0" w:color="auto"/>
            </w:tcBorders>
            <w:shd w:val="clear" w:color="000000" w:fill="FFFFFF"/>
            <w:vAlign w:val="center"/>
            <w:hideMark/>
          </w:tcPr>
          <w:p w14:paraId="059BCB4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28.10.2025</w:t>
            </w:r>
          </w:p>
        </w:tc>
        <w:tc>
          <w:tcPr>
            <w:tcW w:w="1432" w:type="dxa"/>
            <w:tcBorders>
              <w:top w:val="nil"/>
              <w:left w:val="nil"/>
              <w:bottom w:val="single" w:sz="4" w:space="0" w:color="auto"/>
              <w:right w:val="single" w:sz="4" w:space="0" w:color="auto"/>
            </w:tcBorders>
            <w:shd w:val="clear" w:color="000000" w:fill="FFFFFF"/>
            <w:vAlign w:val="center"/>
            <w:hideMark/>
          </w:tcPr>
          <w:p w14:paraId="44D1A4D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13.11.2025</w:t>
            </w:r>
          </w:p>
        </w:tc>
        <w:tc>
          <w:tcPr>
            <w:tcW w:w="1432" w:type="dxa"/>
            <w:tcBorders>
              <w:top w:val="nil"/>
              <w:left w:val="nil"/>
              <w:bottom w:val="single" w:sz="4" w:space="0" w:color="auto"/>
              <w:right w:val="single" w:sz="4" w:space="0" w:color="auto"/>
            </w:tcBorders>
            <w:shd w:val="clear" w:color="000000" w:fill="FFFFFF"/>
            <w:vAlign w:val="center"/>
            <w:hideMark/>
          </w:tcPr>
          <w:p w14:paraId="39AD2A8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13.11.2030</w:t>
            </w:r>
          </w:p>
        </w:tc>
        <w:tc>
          <w:tcPr>
            <w:tcW w:w="2367" w:type="dxa"/>
            <w:tcBorders>
              <w:top w:val="nil"/>
              <w:left w:val="nil"/>
              <w:bottom w:val="single" w:sz="4" w:space="0" w:color="auto"/>
              <w:right w:val="single" w:sz="4" w:space="0" w:color="auto"/>
            </w:tcBorders>
            <w:shd w:val="clear" w:color="000000" w:fill="FFFFFF"/>
            <w:vAlign w:val="center"/>
            <w:hideMark/>
          </w:tcPr>
          <w:p w14:paraId="4345BB9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ПРИВАТНЕ АКЦІОНЕРНЕ ТОВАРИСТВО КИЇВСТАР</w:t>
            </w:r>
          </w:p>
        </w:tc>
        <w:tc>
          <w:tcPr>
            <w:tcW w:w="708" w:type="dxa"/>
            <w:tcBorders>
              <w:top w:val="nil"/>
              <w:left w:val="nil"/>
              <w:bottom w:val="single" w:sz="4" w:space="0" w:color="auto"/>
              <w:right w:val="single" w:sz="4" w:space="0" w:color="auto"/>
            </w:tcBorders>
            <w:shd w:val="clear" w:color="000000" w:fill="FFFFFF"/>
            <w:vAlign w:val="center"/>
            <w:hideMark/>
          </w:tcPr>
          <w:p w14:paraId="653A3FF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10,4</w:t>
            </w:r>
          </w:p>
        </w:tc>
        <w:tc>
          <w:tcPr>
            <w:tcW w:w="1134" w:type="dxa"/>
            <w:tcBorders>
              <w:top w:val="nil"/>
              <w:left w:val="nil"/>
              <w:bottom w:val="single" w:sz="4" w:space="0" w:color="auto"/>
              <w:right w:val="single" w:sz="4" w:space="0" w:color="auto"/>
            </w:tcBorders>
            <w:shd w:val="clear" w:color="000000" w:fill="FFFFFF"/>
            <w:vAlign w:val="center"/>
            <w:hideMark/>
          </w:tcPr>
          <w:p w14:paraId="06B48B6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2F245290" w14:textId="77777777" w:rsidTr="00345CA0">
        <w:trPr>
          <w:trHeight w:val="70"/>
        </w:trPr>
        <w:tc>
          <w:tcPr>
            <w:tcW w:w="416" w:type="dxa"/>
            <w:tcBorders>
              <w:top w:val="nil"/>
              <w:left w:val="single" w:sz="4" w:space="0" w:color="auto"/>
              <w:bottom w:val="single" w:sz="4" w:space="0" w:color="auto"/>
              <w:right w:val="single" w:sz="4" w:space="0" w:color="auto"/>
            </w:tcBorders>
            <w:noWrap/>
            <w:vAlign w:val="center"/>
            <w:hideMark/>
          </w:tcPr>
          <w:p w14:paraId="3B8FDB2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21</w:t>
            </w:r>
          </w:p>
        </w:tc>
        <w:tc>
          <w:tcPr>
            <w:tcW w:w="1029" w:type="dxa"/>
            <w:tcBorders>
              <w:top w:val="nil"/>
              <w:left w:val="nil"/>
              <w:bottom w:val="single" w:sz="4" w:space="0" w:color="auto"/>
              <w:right w:val="single" w:sz="4" w:space="0" w:color="auto"/>
            </w:tcBorders>
            <w:shd w:val="clear" w:color="000000" w:fill="FFFFFF"/>
            <w:vAlign w:val="center"/>
            <w:hideMark/>
          </w:tcPr>
          <w:p w14:paraId="18D69E7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607-2</w:t>
            </w:r>
          </w:p>
        </w:tc>
        <w:tc>
          <w:tcPr>
            <w:tcW w:w="1116" w:type="dxa"/>
            <w:tcBorders>
              <w:top w:val="nil"/>
              <w:left w:val="nil"/>
              <w:bottom w:val="single" w:sz="4" w:space="0" w:color="auto"/>
              <w:right w:val="single" w:sz="4" w:space="0" w:color="auto"/>
            </w:tcBorders>
            <w:shd w:val="clear" w:color="000000" w:fill="FFFFFF"/>
            <w:vAlign w:val="center"/>
            <w:hideMark/>
          </w:tcPr>
          <w:p w14:paraId="7C8AF3E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30.10.2017</w:t>
            </w:r>
          </w:p>
        </w:tc>
        <w:tc>
          <w:tcPr>
            <w:tcW w:w="1432" w:type="dxa"/>
            <w:tcBorders>
              <w:top w:val="nil"/>
              <w:left w:val="nil"/>
              <w:bottom w:val="single" w:sz="4" w:space="0" w:color="auto"/>
              <w:right w:val="single" w:sz="4" w:space="0" w:color="auto"/>
            </w:tcBorders>
            <w:shd w:val="clear" w:color="000000" w:fill="FFFFFF"/>
            <w:vAlign w:val="center"/>
            <w:hideMark/>
          </w:tcPr>
          <w:p w14:paraId="79BBE49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01.12.2022</w:t>
            </w:r>
          </w:p>
        </w:tc>
        <w:tc>
          <w:tcPr>
            <w:tcW w:w="1432" w:type="dxa"/>
            <w:tcBorders>
              <w:top w:val="nil"/>
              <w:left w:val="nil"/>
              <w:bottom w:val="single" w:sz="4" w:space="0" w:color="auto"/>
              <w:right w:val="single" w:sz="4" w:space="0" w:color="auto"/>
            </w:tcBorders>
            <w:shd w:val="clear" w:color="000000" w:fill="FFFFFF"/>
            <w:vAlign w:val="center"/>
            <w:hideMark/>
          </w:tcPr>
          <w:p w14:paraId="383D88D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28.10.2027</w:t>
            </w:r>
          </w:p>
        </w:tc>
        <w:tc>
          <w:tcPr>
            <w:tcW w:w="2367" w:type="dxa"/>
            <w:tcBorders>
              <w:top w:val="nil"/>
              <w:left w:val="nil"/>
              <w:bottom w:val="single" w:sz="4" w:space="0" w:color="auto"/>
              <w:right w:val="single" w:sz="4" w:space="0" w:color="auto"/>
            </w:tcBorders>
            <w:shd w:val="clear" w:color="000000" w:fill="FFFFFF"/>
            <w:vAlign w:val="center"/>
            <w:hideMark/>
          </w:tcPr>
          <w:p w14:paraId="2BB7700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ВОЛИНЕЦЬ ЖАННА МИКОЛАЇВНА</w:t>
            </w:r>
          </w:p>
        </w:tc>
        <w:tc>
          <w:tcPr>
            <w:tcW w:w="708" w:type="dxa"/>
            <w:tcBorders>
              <w:top w:val="nil"/>
              <w:left w:val="nil"/>
              <w:bottom w:val="single" w:sz="4" w:space="0" w:color="auto"/>
              <w:right w:val="single" w:sz="4" w:space="0" w:color="auto"/>
            </w:tcBorders>
            <w:shd w:val="clear" w:color="000000" w:fill="FFFFFF"/>
            <w:vAlign w:val="center"/>
            <w:hideMark/>
          </w:tcPr>
          <w:p w14:paraId="37529BA8"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59,7</w:t>
            </w:r>
          </w:p>
        </w:tc>
        <w:tc>
          <w:tcPr>
            <w:tcW w:w="1134" w:type="dxa"/>
            <w:tcBorders>
              <w:top w:val="nil"/>
              <w:left w:val="nil"/>
              <w:bottom w:val="single" w:sz="4" w:space="0" w:color="auto"/>
              <w:right w:val="single" w:sz="4" w:space="0" w:color="auto"/>
            </w:tcBorders>
            <w:shd w:val="clear" w:color="000000" w:fill="FFFFFF"/>
            <w:vAlign w:val="center"/>
            <w:hideMark/>
          </w:tcPr>
          <w:p w14:paraId="772A5C5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7D2B16D3" w14:textId="77777777" w:rsidTr="00345CA0">
        <w:trPr>
          <w:trHeight w:val="70"/>
        </w:trPr>
        <w:tc>
          <w:tcPr>
            <w:tcW w:w="416" w:type="dxa"/>
            <w:tcBorders>
              <w:top w:val="nil"/>
              <w:left w:val="single" w:sz="4" w:space="0" w:color="auto"/>
              <w:bottom w:val="single" w:sz="4" w:space="0" w:color="auto"/>
              <w:right w:val="single" w:sz="4" w:space="0" w:color="auto"/>
            </w:tcBorders>
            <w:noWrap/>
            <w:vAlign w:val="center"/>
            <w:hideMark/>
          </w:tcPr>
          <w:p w14:paraId="1F802E9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22</w:t>
            </w:r>
          </w:p>
        </w:tc>
        <w:tc>
          <w:tcPr>
            <w:tcW w:w="1029" w:type="dxa"/>
            <w:tcBorders>
              <w:top w:val="nil"/>
              <w:left w:val="nil"/>
              <w:bottom w:val="single" w:sz="4" w:space="0" w:color="auto"/>
              <w:right w:val="single" w:sz="4" w:space="0" w:color="auto"/>
            </w:tcBorders>
            <w:shd w:val="clear" w:color="000000" w:fill="FFFFFF"/>
            <w:vAlign w:val="center"/>
            <w:hideMark/>
          </w:tcPr>
          <w:p w14:paraId="1387126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3668</w:t>
            </w:r>
          </w:p>
        </w:tc>
        <w:tc>
          <w:tcPr>
            <w:tcW w:w="1116" w:type="dxa"/>
            <w:tcBorders>
              <w:top w:val="nil"/>
              <w:left w:val="nil"/>
              <w:bottom w:val="single" w:sz="4" w:space="0" w:color="auto"/>
              <w:right w:val="single" w:sz="4" w:space="0" w:color="auto"/>
            </w:tcBorders>
            <w:shd w:val="clear" w:color="000000" w:fill="FFFFFF"/>
            <w:vAlign w:val="center"/>
            <w:hideMark/>
          </w:tcPr>
          <w:p w14:paraId="3FD97C7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05.01.2023</w:t>
            </w:r>
          </w:p>
        </w:tc>
        <w:tc>
          <w:tcPr>
            <w:tcW w:w="1432" w:type="dxa"/>
            <w:tcBorders>
              <w:top w:val="nil"/>
              <w:left w:val="nil"/>
              <w:bottom w:val="single" w:sz="4" w:space="0" w:color="auto"/>
              <w:right w:val="single" w:sz="4" w:space="0" w:color="auto"/>
            </w:tcBorders>
            <w:shd w:val="clear" w:color="000000" w:fill="FFFFFF"/>
            <w:vAlign w:val="center"/>
            <w:hideMark/>
          </w:tcPr>
          <w:p w14:paraId="1589B26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05.01.2023</w:t>
            </w:r>
          </w:p>
        </w:tc>
        <w:tc>
          <w:tcPr>
            <w:tcW w:w="1432" w:type="dxa"/>
            <w:tcBorders>
              <w:top w:val="nil"/>
              <w:left w:val="nil"/>
              <w:bottom w:val="single" w:sz="4" w:space="0" w:color="auto"/>
              <w:right w:val="single" w:sz="4" w:space="0" w:color="auto"/>
            </w:tcBorders>
            <w:shd w:val="clear" w:color="000000" w:fill="FFFFFF"/>
            <w:vAlign w:val="center"/>
            <w:hideMark/>
          </w:tcPr>
          <w:p w14:paraId="5E8E284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31.12.2027</w:t>
            </w:r>
          </w:p>
        </w:tc>
        <w:tc>
          <w:tcPr>
            <w:tcW w:w="2367" w:type="dxa"/>
            <w:tcBorders>
              <w:top w:val="nil"/>
              <w:left w:val="nil"/>
              <w:bottom w:val="single" w:sz="4" w:space="0" w:color="auto"/>
              <w:right w:val="single" w:sz="4" w:space="0" w:color="auto"/>
            </w:tcBorders>
            <w:shd w:val="clear" w:color="000000" w:fill="FFFFFF"/>
            <w:vAlign w:val="center"/>
            <w:hideMark/>
          </w:tcPr>
          <w:p w14:paraId="0EAD211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БУРАК ОЛЕКСАНДР ВАСИЛЬОВИЧ</w:t>
            </w:r>
          </w:p>
        </w:tc>
        <w:tc>
          <w:tcPr>
            <w:tcW w:w="708" w:type="dxa"/>
            <w:tcBorders>
              <w:top w:val="nil"/>
              <w:left w:val="nil"/>
              <w:bottom w:val="single" w:sz="4" w:space="0" w:color="auto"/>
              <w:right w:val="single" w:sz="4" w:space="0" w:color="auto"/>
            </w:tcBorders>
            <w:shd w:val="clear" w:color="000000" w:fill="FFFFFF"/>
            <w:vAlign w:val="center"/>
            <w:hideMark/>
          </w:tcPr>
          <w:p w14:paraId="22DB2049"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21,8</w:t>
            </w:r>
          </w:p>
        </w:tc>
        <w:tc>
          <w:tcPr>
            <w:tcW w:w="1134" w:type="dxa"/>
            <w:tcBorders>
              <w:top w:val="nil"/>
              <w:left w:val="nil"/>
              <w:bottom w:val="single" w:sz="4" w:space="0" w:color="auto"/>
              <w:right w:val="single" w:sz="4" w:space="0" w:color="auto"/>
            </w:tcBorders>
            <w:shd w:val="clear" w:color="000000" w:fill="FFFFFF"/>
            <w:vAlign w:val="center"/>
            <w:hideMark/>
          </w:tcPr>
          <w:p w14:paraId="4B725B7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6FBC788D" w14:textId="77777777" w:rsidTr="00345CA0">
        <w:trPr>
          <w:trHeight w:val="381"/>
        </w:trPr>
        <w:tc>
          <w:tcPr>
            <w:tcW w:w="416" w:type="dxa"/>
            <w:tcBorders>
              <w:top w:val="nil"/>
              <w:left w:val="single" w:sz="4" w:space="0" w:color="auto"/>
              <w:bottom w:val="single" w:sz="4" w:space="0" w:color="auto"/>
              <w:right w:val="single" w:sz="4" w:space="0" w:color="auto"/>
            </w:tcBorders>
            <w:noWrap/>
            <w:vAlign w:val="center"/>
            <w:hideMark/>
          </w:tcPr>
          <w:p w14:paraId="7917AAD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w:t>
            </w:r>
          </w:p>
        </w:tc>
        <w:tc>
          <w:tcPr>
            <w:tcW w:w="1029" w:type="dxa"/>
            <w:tcBorders>
              <w:top w:val="nil"/>
              <w:left w:val="nil"/>
              <w:bottom w:val="single" w:sz="4" w:space="0" w:color="auto"/>
              <w:right w:val="single" w:sz="4" w:space="0" w:color="auto"/>
            </w:tcBorders>
            <w:shd w:val="clear" w:color="000000" w:fill="FFFFFF"/>
            <w:vAlign w:val="center"/>
            <w:hideMark/>
          </w:tcPr>
          <w:p w14:paraId="1C02D73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1511-1</w:t>
            </w:r>
          </w:p>
        </w:tc>
        <w:tc>
          <w:tcPr>
            <w:tcW w:w="1116" w:type="dxa"/>
            <w:tcBorders>
              <w:top w:val="nil"/>
              <w:left w:val="nil"/>
              <w:bottom w:val="single" w:sz="4" w:space="0" w:color="auto"/>
              <w:right w:val="single" w:sz="4" w:space="0" w:color="auto"/>
            </w:tcBorders>
            <w:shd w:val="clear" w:color="000000" w:fill="FFFFFF"/>
            <w:vAlign w:val="center"/>
            <w:hideMark/>
          </w:tcPr>
          <w:p w14:paraId="34067D3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28.09.2017</w:t>
            </w:r>
          </w:p>
        </w:tc>
        <w:tc>
          <w:tcPr>
            <w:tcW w:w="1432" w:type="dxa"/>
            <w:tcBorders>
              <w:top w:val="nil"/>
              <w:left w:val="nil"/>
              <w:bottom w:val="single" w:sz="4" w:space="0" w:color="auto"/>
              <w:right w:val="single" w:sz="4" w:space="0" w:color="auto"/>
            </w:tcBorders>
            <w:shd w:val="clear" w:color="000000" w:fill="FFFFFF"/>
            <w:vAlign w:val="center"/>
            <w:hideMark/>
          </w:tcPr>
          <w:p w14:paraId="77FDAD7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13.03.2014</w:t>
            </w:r>
          </w:p>
        </w:tc>
        <w:tc>
          <w:tcPr>
            <w:tcW w:w="1432" w:type="dxa"/>
            <w:tcBorders>
              <w:top w:val="nil"/>
              <w:left w:val="nil"/>
              <w:bottom w:val="single" w:sz="4" w:space="0" w:color="auto"/>
              <w:right w:val="single" w:sz="4" w:space="0" w:color="auto"/>
            </w:tcBorders>
            <w:shd w:val="clear" w:color="000000" w:fill="FFFFFF"/>
            <w:vAlign w:val="center"/>
            <w:hideMark/>
          </w:tcPr>
          <w:p w14:paraId="59F3D6C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26.09.2027</w:t>
            </w:r>
          </w:p>
        </w:tc>
        <w:tc>
          <w:tcPr>
            <w:tcW w:w="2367" w:type="dxa"/>
            <w:tcBorders>
              <w:top w:val="nil"/>
              <w:left w:val="nil"/>
              <w:bottom w:val="single" w:sz="4" w:space="0" w:color="auto"/>
              <w:right w:val="single" w:sz="4" w:space="0" w:color="auto"/>
            </w:tcBorders>
            <w:shd w:val="clear" w:color="000000" w:fill="FFFFFF"/>
            <w:vAlign w:val="center"/>
            <w:hideMark/>
          </w:tcPr>
          <w:p w14:paraId="7A83DE4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"ЕЛІ-АМІ"</w:t>
            </w:r>
          </w:p>
        </w:tc>
        <w:tc>
          <w:tcPr>
            <w:tcW w:w="708" w:type="dxa"/>
            <w:tcBorders>
              <w:top w:val="nil"/>
              <w:left w:val="nil"/>
              <w:bottom w:val="single" w:sz="4" w:space="0" w:color="auto"/>
              <w:right w:val="single" w:sz="4" w:space="0" w:color="auto"/>
            </w:tcBorders>
            <w:shd w:val="clear" w:color="000000" w:fill="FFFFFF"/>
            <w:vAlign w:val="center"/>
            <w:hideMark/>
          </w:tcPr>
          <w:p w14:paraId="2FF2E392"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129,8</w:t>
            </w:r>
          </w:p>
        </w:tc>
        <w:tc>
          <w:tcPr>
            <w:tcW w:w="1134" w:type="dxa"/>
            <w:tcBorders>
              <w:top w:val="nil"/>
              <w:left w:val="nil"/>
              <w:bottom w:val="single" w:sz="4" w:space="0" w:color="auto"/>
              <w:right w:val="single" w:sz="4" w:space="0" w:color="auto"/>
            </w:tcBorders>
            <w:shd w:val="clear" w:color="000000" w:fill="FFFFFF"/>
            <w:vAlign w:val="center"/>
            <w:hideMark/>
          </w:tcPr>
          <w:p w14:paraId="14111E1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3CBD366D" w14:textId="77777777" w:rsidTr="00345CA0">
        <w:trPr>
          <w:trHeight w:val="437"/>
        </w:trPr>
        <w:tc>
          <w:tcPr>
            <w:tcW w:w="416" w:type="dxa"/>
            <w:tcBorders>
              <w:top w:val="nil"/>
              <w:left w:val="single" w:sz="4" w:space="0" w:color="auto"/>
              <w:bottom w:val="single" w:sz="4" w:space="0" w:color="auto"/>
              <w:right w:val="single" w:sz="4" w:space="0" w:color="auto"/>
            </w:tcBorders>
            <w:noWrap/>
            <w:vAlign w:val="center"/>
            <w:hideMark/>
          </w:tcPr>
          <w:p w14:paraId="2C69A06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w:t>
            </w:r>
          </w:p>
        </w:tc>
        <w:tc>
          <w:tcPr>
            <w:tcW w:w="1029" w:type="dxa"/>
            <w:tcBorders>
              <w:top w:val="nil"/>
              <w:left w:val="nil"/>
              <w:bottom w:val="single" w:sz="4" w:space="0" w:color="auto"/>
              <w:right w:val="single" w:sz="4" w:space="0" w:color="auto"/>
            </w:tcBorders>
            <w:shd w:val="clear" w:color="000000" w:fill="FFFFFF"/>
            <w:vAlign w:val="center"/>
            <w:hideMark/>
          </w:tcPr>
          <w:p w14:paraId="6B3B478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1372-2</w:t>
            </w:r>
          </w:p>
        </w:tc>
        <w:tc>
          <w:tcPr>
            <w:tcW w:w="1116" w:type="dxa"/>
            <w:tcBorders>
              <w:top w:val="nil"/>
              <w:left w:val="nil"/>
              <w:bottom w:val="single" w:sz="4" w:space="0" w:color="auto"/>
              <w:right w:val="single" w:sz="4" w:space="0" w:color="auto"/>
            </w:tcBorders>
            <w:shd w:val="clear" w:color="000000" w:fill="FFFFFF"/>
            <w:vAlign w:val="center"/>
            <w:hideMark/>
          </w:tcPr>
          <w:p w14:paraId="5C3454D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20.02.2018</w:t>
            </w:r>
          </w:p>
        </w:tc>
        <w:tc>
          <w:tcPr>
            <w:tcW w:w="1432" w:type="dxa"/>
            <w:tcBorders>
              <w:top w:val="nil"/>
              <w:left w:val="nil"/>
              <w:bottom w:val="single" w:sz="4" w:space="0" w:color="auto"/>
              <w:right w:val="single" w:sz="4" w:space="0" w:color="auto"/>
            </w:tcBorders>
            <w:shd w:val="clear" w:color="000000" w:fill="FFFFFF"/>
            <w:vAlign w:val="center"/>
            <w:hideMark/>
          </w:tcPr>
          <w:p w14:paraId="5EA7C8E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20.02.2018</w:t>
            </w:r>
          </w:p>
        </w:tc>
        <w:tc>
          <w:tcPr>
            <w:tcW w:w="1432" w:type="dxa"/>
            <w:tcBorders>
              <w:top w:val="nil"/>
              <w:left w:val="nil"/>
              <w:bottom w:val="single" w:sz="4" w:space="0" w:color="auto"/>
              <w:right w:val="single" w:sz="4" w:space="0" w:color="auto"/>
            </w:tcBorders>
            <w:shd w:val="clear" w:color="000000" w:fill="FFFFFF"/>
            <w:vAlign w:val="center"/>
            <w:hideMark/>
          </w:tcPr>
          <w:p w14:paraId="65D2DEA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18.02.2028</w:t>
            </w:r>
          </w:p>
        </w:tc>
        <w:tc>
          <w:tcPr>
            <w:tcW w:w="2367" w:type="dxa"/>
            <w:tcBorders>
              <w:top w:val="nil"/>
              <w:left w:val="nil"/>
              <w:bottom w:val="single" w:sz="4" w:space="0" w:color="auto"/>
              <w:right w:val="single" w:sz="4" w:space="0" w:color="auto"/>
            </w:tcBorders>
            <w:shd w:val="clear" w:color="000000" w:fill="FFFFFF"/>
            <w:vAlign w:val="center"/>
            <w:hideMark/>
          </w:tcPr>
          <w:p w14:paraId="65B4378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"СОЮЗ-ГАРАНТ"</w:t>
            </w:r>
          </w:p>
        </w:tc>
        <w:tc>
          <w:tcPr>
            <w:tcW w:w="708" w:type="dxa"/>
            <w:tcBorders>
              <w:top w:val="nil"/>
              <w:left w:val="nil"/>
              <w:bottom w:val="single" w:sz="4" w:space="0" w:color="auto"/>
              <w:right w:val="single" w:sz="4" w:space="0" w:color="auto"/>
            </w:tcBorders>
            <w:shd w:val="clear" w:color="000000" w:fill="FFFFFF"/>
            <w:vAlign w:val="center"/>
            <w:hideMark/>
          </w:tcPr>
          <w:p w14:paraId="4DC3433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134" w:type="dxa"/>
            <w:tcBorders>
              <w:top w:val="nil"/>
              <w:left w:val="nil"/>
              <w:bottom w:val="single" w:sz="4" w:space="0" w:color="auto"/>
              <w:right w:val="single" w:sz="4" w:space="0" w:color="auto"/>
            </w:tcBorders>
            <w:shd w:val="clear" w:color="000000" w:fill="FFFFFF"/>
            <w:vAlign w:val="center"/>
            <w:hideMark/>
          </w:tcPr>
          <w:p w14:paraId="56F62A2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5A145CB3" w14:textId="77777777" w:rsidTr="00345CA0">
        <w:trPr>
          <w:trHeight w:val="351"/>
        </w:trPr>
        <w:tc>
          <w:tcPr>
            <w:tcW w:w="416" w:type="dxa"/>
            <w:tcBorders>
              <w:top w:val="nil"/>
              <w:left w:val="single" w:sz="4" w:space="0" w:color="auto"/>
              <w:bottom w:val="single" w:sz="4" w:space="0" w:color="auto"/>
              <w:right w:val="single" w:sz="4" w:space="0" w:color="auto"/>
            </w:tcBorders>
            <w:noWrap/>
            <w:vAlign w:val="center"/>
            <w:hideMark/>
          </w:tcPr>
          <w:p w14:paraId="41DDB5E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w:t>
            </w:r>
          </w:p>
        </w:tc>
        <w:tc>
          <w:tcPr>
            <w:tcW w:w="1029" w:type="dxa"/>
            <w:tcBorders>
              <w:top w:val="nil"/>
              <w:left w:val="nil"/>
              <w:bottom w:val="single" w:sz="4" w:space="0" w:color="auto"/>
              <w:right w:val="single" w:sz="4" w:space="0" w:color="auto"/>
            </w:tcBorders>
            <w:shd w:val="clear" w:color="000000" w:fill="FFFFFF"/>
            <w:vAlign w:val="center"/>
            <w:hideMark/>
          </w:tcPr>
          <w:p w14:paraId="71987BF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1371-2</w:t>
            </w:r>
          </w:p>
        </w:tc>
        <w:tc>
          <w:tcPr>
            <w:tcW w:w="1116" w:type="dxa"/>
            <w:tcBorders>
              <w:top w:val="nil"/>
              <w:left w:val="nil"/>
              <w:bottom w:val="single" w:sz="4" w:space="0" w:color="auto"/>
              <w:right w:val="single" w:sz="4" w:space="0" w:color="auto"/>
            </w:tcBorders>
            <w:shd w:val="clear" w:color="000000" w:fill="FFFFFF"/>
            <w:vAlign w:val="center"/>
            <w:hideMark/>
          </w:tcPr>
          <w:p w14:paraId="01D8A82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20.02.2018</w:t>
            </w:r>
          </w:p>
        </w:tc>
        <w:tc>
          <w:tcPr>
            <w:tcW w:w="1432" w:type="dxa"/>
            <w:tcBorders>
              <w:top w:val="nil"/>
              <w:left w:val="nil"/>
              <w:bottom w:val="single" w:sz="4" w:space="0" w:color="auto"/>
              <w:right w:val="single" w:sz="4" w:space="0" w:color="auto"/>
            </w:tcBorders>
            <w:shd w:val="clear" w:color="000000" w:fill="FFFFFF"/>
            <w:vAlign w:val="center"/>
            <w:hideMark/>
          </w:tcPr>
          <w:p w14:paraId="6FB75F3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08.10.2013</w:t>
            </w:r>
          </w:p>
        </w:tc>
        <w:tc>
          <w:tcPr>
            <w:tcW w:w="1432" w:type="dxa"/>
            <w:tcBorders>
              <w:top w:val="nil"/>
              <w:left w:val="nil"/>
              <w:bottom w:val="single" w:sz="4" w:space="0" w:color="auto"/>
              <w:right w:val="single" w:sz="4" w:space="0" w:color="auto"/>
            </w:tcBorders>
            <w:shd w:val="clear" w:color="000000" w:fill="FFFFFF"/>
            <w:vAlign w:val="center"/>
            <w:hideMark/>
          </w:tcPr>
          <w:p w14:paraId="68CBCD2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18.02.2028</w:t>
            </w:r>
          </w:p>
        </w:tc>
        <w:tc>
          <w:tcPr>
            <w:tcW w:w="2367" w:type="dxa"/>
            <w:tcBorders>
              <w:top w:val="nil"/>
              <w:left w:val="nil"/>
              <w:bottom w:val="single" w:sz="4" w:space="0" w:color="auto"/>
              <w:right w:val="single" w:sz="4" w:space="0" w:color="auto"/>
            </w:tcBorders>
            <w:shd w:val="clear" w:color="000000" w:fill="FFFFFF"/>
            <w:vAlign w:val="center"/>
            <w:hideMark/>
          </w:tcPr>
          <w:p w14:paraId="6D89D60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"СОЮЗ-ГАРАНТ"</w:t>
            </w:r>
          </w:p>
        </w:tc>
        <w:tc>
          <w:tcPr>
            <w:tcW w:w="708" w:type="dxa"/>
            <w:tcBorders>
              <w:top w:val="nil"/>
              <w:left w:val="nil"/>
              <w:bottom w:val="single" w:sz="4" w:space="0" w:color="auto"/>
              <w:right w:val="single" w:sz="4" w:space="0" w:color="auto"/>
            </w:tcBorders>
            <w:shd w:val="clear" w:color="000000" w:fill="FFFFFF"/>
            <w:vAlign w:val="center"/>
            <w:hideMark/>
          </w:tcPr>
          <w:p w14:paraId="5BE5100D"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134" w:type="dxa"/>
            <w:tcBorders>
              <w:top w:val="nil"/>
              <w:left w:val="nil"/>
              <w:bottom w:val="single" w:sz="4" w:space="0" w:color="auto"/>
              <w:right w:val="single" w:sz="4" w:space="0" w:color="auto"/>
            </w:tcBorders>
            <w:shd w:val="clear" w:color="000000" w:fill="FFFFFF"/>
            <w:vAlign w:val="center"/>
            <w:hideMark/>
          </w:tcPr>
          <w:p w14:paraId="7DA5BB6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460D1BE5" w14:textId="77777777" w:rsidTr="00345CA0">
        <w:trPr>
          <w:trHeight w:val="2264"/>
        </w:trPr>
        <w:tc>
          <w:tcPr>
            <w:tcW w:w="416" w:type="dxa"/>
            <w:tcBorders>
              <w:top w:val="nil"/>
              <w:left w:val="single" w:sz="4" w:space="0" w:color="auto"/>
              <w:bottom w:val="single" w:sz="4" w:space="0" w:color="auto"/>
              <w:right w:val="single" w:sz="4" w:space="0" w:color="auto"/>
            </w:tcBorders>
            <w:noWrap/>
            <w:vAlign w:val="center"/>
            <w:hideMark/>
          </w:tcPr>
          <w:p w14:paraId="5A35350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26</w:t>
            </w:r>
          </w:p>
        </w:tc>
        <w:tc>
          <w:tcPr>
            <w:tcW w:w="1029" w:type="dxa"/>
            <w:tcBorders>
              <w:top w:val="nil"/>
              <w:left w:val="nil"/>
              <w:bottom w:val="single" w:sz="4" w:space="0" w:color="auto"/>
              <w:right w:val="single" w:sz="4" w:space="0" w:color="auto"/>
            </w:tcBorders>
            <w:shd w:val="clear" w:color="000000" w:fill="FFFFFF"/>
            <w:vAlign w:val="center"/>
            <w:hideMark/>
          </w:tcPr>
          <w:p w14:paraId="46409DB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3792</w:t>
            </w:r>
          </w:p>
        </w:tc>
        <w:tc>
          <w:tcPr>
            <w:tcW w:w="1116" w:type="dxa"/>
            <w:tcBorders>
              <w:top w:val="nil"/>
              <w:left w:val="nil"/>
              <w:bottom w:val="single" w:sz="4" w:space="0" w:color="auto"/>
              <w:right w:val="single" w:sz="4" w:space="0" w:color="auto"/>
            </w:tcBorders>
            <w:shd w:val="clear" w:color="000000" w:fill="FFFFFF"/>
            <w:vAlign w:val="center"/>
            <w:hideMark/>
          </w:tcPr>
          <w:p w14:paraId="37EE801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02.10.2023</w:t>
            </w:r>
          </w:p>
        </w:tc>
        <w:tc>
          <w:tcPr>
            <w:tcW w:w="1432" w:type="dxa"/>
            <w:tcBorders>
              <w:top w:val="nil"/>
              <w:left w:val="nil"/>
              <w:bottom w:val="single" w:sz="4" w:space="0" w:color="auto"/>
              <w:right w:val="single" w:sz="4" w:space="0" w:color="auto"/>
            </w:tcBorders>
            <w:shd w:val="clear" w:color="000000" w:fill="FFFFFF"/>
            <w:vAlign w:val="center"/>
            <w:hideMark/>
          </w:tcPr>
          <w:p w14:paraId="53B3F42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02.10.2023</w:t>
            </w:r>
          </w:p>
        </w:tc>
        <w:tc>
          <w:tcPr>
            <w:tcW w:w="1432" w:type="dxa"/>
            <w:tcBorders>
              <w:top w:val="nil"/>
              <w:left w:val="nil"/>
              <w:bottom w:val="single" w:sz="4" w:space="0" w:color="auto"/>
              <w:right w:val="single" w:sz="4" w:space="0" w:color="auto"/>
            </w:tcBorders>
            <w:shd w:val="clear" w:color="000000" w:fill="FFFFFF"/>
            <w:vAlign w:val="center"/>
            <w:hideMark/>
          </w:tcPr>
          <w:p w14:paraId="39AB40A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02.10.2028</w:t>
            </w:r>
          </w:p>
        </w:tc>
        <w:tc>
          <w:tcPr>
            <w:tcW w:w="2367" w:type="dxa"/>
            <w:tcBorders>
              <w:top w:val="nil"/>
              <w:left w:val="nil"/>
              <w:bottom w:val="single" w:sz="4" w:space="0" w:color="auto"/>
              <w:right w:val="single" w:sz="4" w:space="0" w:color="auto"/>
            </w:tcBorders>
            <w:shd w:val="clear" w:color="000000" w:fill="FFFFFF"/>
            <w:vAlign w:val="center"/>
            <w:hideMark/>
          </w:tcPr>
          <w:p w14:paraId="79DD475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КОМУНАЛЬНЕ ПІДПРИЄМСТВО "ШЛЯХОВО-ЕКСПЛУАТАЦІЙНЕ УПРАВЛІННЯ ПО РЕМОНТУ ТА УТРИМАННЮ АВТОМОБІЛЬНИХ ШЛЯХІВ ТА СПОРУД НА НИХ ШЕВЧЕНКІВСЬКОГО РАЙОНУ" М.КИЄВА</w:t>
            </w:r>
          </w:p>
        </w:tc>
        <w:tc>
          <w:tcPr>
            <w:tcW w:w="708" w:type="dxa"/>
            <w:tcBorders>
              <w:top w:val="nil"/>
              <w:left w:val="nil"/>
              <w:bottom w:val="single" w:sz="4" w:space="0" w:color="auto"/>
              <w:right w:val="single" w:sz="4" w:space="0" w:color="auto"/>
            </w:tcBorders>
            <w:shd w:val="clear" w:color="000000" w:fill="FFFFFF"/>
            <w:vAlign w:val="center"/>
            <w:hideMark/>
          </w:tcPr>
          <w:p w14:paraId="39071000"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62,9</w:t>
            </w:r>
          </w:p>
        </w:tc>
        <w:tc>
          <w:tcPr>
            <w:tcW w:w="1134" w:type="dxa"/>
            <w:tcBorders>
              <w:top w:val="nil"/>
              <w:left w:val="nil"/>
              <w:bottom w:val="single" w:sz="4" w:space="0" w:color="auto"/>
              <w:right w:val="single" w:sz="4" w:space="0" w:color="auto"/>
            </w:tcBorders>
            <w:shd w:val="clear" w:color="000000" w:fill="FFFFFF"/>
            <w:vAlign w:val="center"/>
            <w:hideMark/>
          </w:tcPr>
          <w:p w14:paraId="5EFDB4C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74FF4C39" w14:textId="77777777" w:rsidTr="00345CA0">
        <w:trPr>
          <w:trHeight w:val="1005"/>
        </w:trPr>
        <w:tc>
          <w:tcPr>
            <w:tcW w:w="416" w:type="dxa"/>
            <w:tcBorders>
              <w:top w:val="nil"/>
              <w:left w:val="single" w:sz="4" w:space="0" w:color="auto"/>
              <w:bottom w:val="single" w:sz="4" w:space="0" w:color="auto"/>
              <w:right w:val="single" w:sz="4" w:space="0" w:color="auto"/>
            </w:tcBorders>
            <w:noWrap/>
            <w:vAlign w:val="center"/>
            <w:hideMark/>
          </w:tcPr>
          <w:p w14:paraId="7FF405B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27</w:t>
            </w:r>
          </w:p>
        </w:tc>
        <w:tc>
          <w:tcPr>
            <w:tcW w:w="1029" w:type="dxa"/>
            <w:tcBorders>
              <w:top w:val="nil"/>
              <w:left w:val="nil"/>
              <w:bottom w:val="single" w:sz="4" w:space="0" w:color="auto"/>
              <w:right w:val="single" w:sz="4" w:space="0" w:color="auto"/>
            </w:tcBorders>
            <w:shd w:val="clear" w:color="000000" w:fill="FFFFFF"/>
            <w:vAlign w:val="center"/>
            <w:hideMark/>
          </w:tcPr>
          <w:p w14:paraId="4F8C426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2008-1</w:t>
            </w:r>
          </w:p>
        </w:tc>
        <w:tc>
          <w:tcPr>
            <w:tcW w:w="1116" w:type="dxa"/>
            <w:tcBorders>
              <w:top w:val="nil"/>
              <w:left w:val="nil"/>
              <w:bottom w:val="single" w:sz="4" w:space="0" w:color="auto"/>
              <w:right w:val="single" w:sz="4" w:space="0" w:color="auto"/>
            </w:tcBorders>
            <w:shd w:val="clear" w:color="000000" w:fill="FFFFFF"/>
            <w:vAlign w:val="center"/>
            <w:hideMark/>
          </w:tcPr>
          <w:p w14:paraId="52DC4C3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24.05.2019</w:t>
            </w:r>
          </w:p>
        </w:tc>
        <w:tc>
          <w:tcPr>
            <w:tcW w:w="1432" w:type="dxa"/>
            <w:tcBorders>
              <w:top w:val="nil"/>
              <w:left w:val="nil"/>
              <w:bottom w:val="single" w:sz="4" w:space="0" w:color="auto"/>
              <w:right w:val="single" w:sz="4" w:space="0" w:color="auto"/>
            </w:tcBorders>
            <w:shd w:val="clear" w:color="000000" w:fill="FFFFFF"/>
            <w:vAlign w:val="center"/>
            <w:hideMark/>
          </w:tcPr>
          <w:p w14:paraId="6865FD2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07.09.2015</w:t>
            </w:r>
          </w:p>
        </w:tc>
        <w:tc>
          <w:tcPr>
            <w:tcW w:w="1432" w:type="dxa"/>
            <w:tcBorders>
              <w:top w:val="nil"/>
              <w:left w:val="nil"/>
              <w:bottom w:val="single" w:sz="4" w:space="0" w:color="auto"/>
              <w:right w:val="single" w:sz="4" w:space="0" w:color="auto"/>
            </w:tcBorders>
            <w:shd w:val="clear" w:color="000000" w:fill="FFFFFF"/>
            <w:vAlign w:val="center"/>
            <w:hideMark/>
          </w:tcPr>
          <w:p w14:paraId="2BACB89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23.05.2029</w:t>
            </w:r>
          </w:p>
        </w:tc>
        <w:tc>
          <w:tcPr>
            <w:tcW w:w="2367" w:type="dxa"/>
            <w:tcBorders>
              <w:top w:val="nil"/>
              <w:left w:val="nil"/>
              <w:bottom w:val="single" w:sz="4" w:space="0" w:color="auto"/>
              <w:right w:val="single" w:sz="4" w:space="0" w:color="auto"/>
            </w:tcBorders>
            <w:shd w:val="clear" w:color="000000" w:fill="FFFFFF"/>
            <w:vAlign w:val="center"/>
            <w:hideMark/>
          </w:tcPr>
          <w:p w14:paraId="1C31B43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"МІСТЕР ФУД"</w:t>
            </w:r>
          </w:p>
        </w:tc>
        <w:tc>
          <w:tcPr>
            <w:tcW w:w="708" w:type="dxa"/>
            <w:tcBorders>
              <w:top w:val="nil"/>
              <w:left w:val="nil"/>
              <w:bottom w:val="single" w:sz="4" w:space="0" w:color="auto"/>
              <w:right w:val="single" w:sz="4" w:space="0" w:color="auto"/>
            </w:tcBorders>
            <w:shd w:val="clear" w:color="000000" w:fill="FFFFFF"/>
            <w:vAlign w:val="center"/>
            <w:hideMark/>
          </w:tcPr>
          <w:p w14:paraId="39DBB9DC"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144,2</w:t>
            </w:r>
          </w:p>
        </w:tc>
        <w:tc>
          <w:tcPr>
            <w:tcW w:w="1134" w:type="dxa"/>
            <w:tcBorders>
              <w:top w:val="nil"/>
              <w:left w:val="nil"/>
              <w:bottom w:val="single" w:sz="4" w:space="0" w:color="auto"/>
              <w:right w:val="single" w:sz="4" w:space="0" w:color="auto"/>
            </w:tcBorders>
            <w:shd w:val="clear" w:color="000000" w:fill="FFFFFF"/>
            <w:vAlign w:val="center"/>
            <w:hideMark/>
          </w:tcPr>
          <w:p w14:paraId="3D760DE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7BEEBB38" w14:textId="77777777" w:rsidTr="00345CA0">
        <w:trPr>
          <w:trHeight w:val="462"/>
        </w:trPr>
        <w:tc>
          <w:tcPr>
            <w:tcW w:w="416" w:type="dxa"/>
            <w:tcBorders>
              <w:top w:val="nil"/>
              <w:left w:val="single" w:sz="4" w:space="0" w:color="auto"/>
              <w:bottom w:val="single" w:sz="4" w:space="0" w:color="auto"/>
              <w:right w:val="single" w:sz="4" w:space="0" w:color="auto"/>
            </w:tcBorders>
            <w:noWrap/>
            <w:vAlign w:val="center"/>
            <w:hideMark/>
          </w:tcPr>
          <w:p w14:paraId="011C1E9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28</w:t>
            </w:r>
          </w:p>
        </w:tc>
        <w:tc>
          <w:tcPr>
            <w:tcW w:w="1029" w:type="dxa"/>
            <w:tcBorders>
              <w:top w:val="nil"/>
              <w:left w:val="nil"/>
              <w:bottom w:val="single" w:sz="4" w:space="0" w:color="auto"/>
              <w:right w:val="single" w:sz="4" w:space="0" w:color="auto"/>
            </w:tcBorders>
            <w:shd w:val="clear" w:color="000000" w:fill="FFFFFF"/>
            <w:vAlign w:val="center"/>
            <w:hideMark/>
          </w:tcPr>
          <w:p w14:paraId="2ECE78A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3452</w:t>
            </w:r>
          </w:p>
        </w:tc>
        <w:tc>
          <w:tcPr>
            <w:tcW w:w="1116" w:type="dxa"/>
            <w:tcBorders>
              <w:top w:val="nil"/>
              <w:left w:val="nil"/>
              <w:bottom w:val="single" w:sz="4" w:space="0" w:color="auto"/>
              <w:right w:val="single" w:sz="4" w:space="0" w:color="auto"/>
            </w:tcBorders>
            <w:shd w:val="clear" w:color="000000" w:fill="FFFFFF"/>
            <w:vAlign w:val="center"/>
            <w:hideMark/>
          </w:tcPr>
          <w:p w14:paraId="41F834F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10.09.2021</w:t>
            </w:r>
          </w:p>
        </w:tc>
        <w:tc>
          <w:tcPr>
            <w:tcW w:w="1432" w:type="dxa"/>
            <w:tcBorders>
              <w:top w:val="nil"/>
              <w:left w:val="nil"/>
              <w:bottom w:val="single" w:sz="4" w:space="0" w:color="auto"/>
              <w:right w:val="single" w:sz="4" w:space="0" w:color="auto"/>
            </w:tcBorders>
            <w:shd w:val="clear" w:color="000000" w:fill="FFFFFF"/>
            <w:vAlign w:val="center"/>
            <w:hideMark/>
          </w:tcPr>
          <w:p w14:paraId="6A144B2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10.09.2021</w:t>
            </w:r>
          </w:p>
        </w:tc>
        <w:tc>
          <w:tcPr>
            <w:tcW w:w="1432" w:type="dxa"/>
            <w:tcBorders>
              <w:top w:val="nil"/>
              <w:left w:val="nil"/>
              <w:bottom w:val="single" w:sz="4" w:space="0" w:color="auto"/>
              <w:right w:val="single" w:sz="4" w:space="0" w:color="auto"/>
            </w:tcBorders>
            <w:shd w:val="clear" w:color="000000" w:fill="FFFFFF"/>
            <w:vAlign w:val="center"/>
            <w:hideMark/>
          </w:tcPr>
          <w:p w14:paraId="2793AC2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09.09.2026</w:t>
            </w:r>
          </w:p>
        </w:tc>
        <w:tc>
          <w:tcPr>
            <w:tcW w:w="2367" w:type="dxa"/>
            <w:tcBorders>
              <w:top w:val="nil"/>
              <w:left w:val="nil"/>
              <w:bottom w:val="single" w:sz="4" w:space="0" w:color="auto"/>
              <w:right w:val="single" w:sz="4" w:space="0" w:color="auto"/>
            </w:tcBorders>
            <w:shd w:val="clear" w:color="000000" w:fill="FFFFFF"/>
            <w:vAlign w:val="center"/>
            <w:hideMark/>
          </w:tcPr>
          <w:p w14:paraId="6740023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ФІЗИЧНА ОСОБА ПІДПРИЄМЕЦЬ ХОХУЛЯ ЮЛІЯ МИКОЛАЇВНА</w:t>
            </w:r>
          </w:p>
        </w:tc>
        <w:tc>
          <w:tcPr>
            <w:tcW w:w="708" w:type="dxa"/>
            <w:tcBorders>
              <w:top w:val="nil"/>
              <w:left w:val="nil"/>
              <w:bottom w:val="single" w:sz="4" w:space="0" w:color="auto"/>
              <w:right w:val="single" w:sz="4" w:space="0" w:color="auto"/>
            </w:tcBorders>
            <w:shd w:val="clear" w:color="000000" w:fill="FFFFFF"/>
            <w:vAlign w:val="center"/>
            <w:hideMark/>
          </w:tcPr>
          <w:p w14:paraId="1DA31FED"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152,4</w:t>
            </w:r>
          </w:p>
        </w:tc>
        <w:tc>
          <w:tcPr>
            <w:tcW w:w="1134" w:type="dxa"/>
            <w:tcBorders>
              <w:top w:val="nil"/>
              <w:left w:val="nil"/>
              <w:bottom w:val="single" w:sz="4" w:space="0" w:color="auto"/>
              <w:right w:val="single" w:sz="4" w:space="0" w:color="auto"/>
            </w:tcBorders>
            <w:shd w:val="clear" w:color="000000" w:fill="FFFFFF"/>
            <w:vAlign w:val="center"/>
            <w:hideMark/>
          </w:tcPr>
          <w:p w14:paraId="160C964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0FA96B54" w14:textId="77777777" w:rsidTr="00345CA0">
        <w:trPr>
          <w:trHeight w:val="531"/>
        </w:trPr>
        <w:tc>
          <w:tcPr>
            <w:tcW w:w="416" w:type="dxa"/>
            <w:tcBorders>
              <w:top w:val="nil"/>
              <w:left w:val="single" w:sz="4" w:space="0" w:color="auto"/>
              <w:bottom w:val="single" w:sz="4" w:space="0" w:color="auto"/>
              <w:right w:val="single" w:sz="4" w:space="0" w:color="auto"/>
            </w:tcBorders>
            <w:noWrap/>
            <w:vAlign w:val="center"/>
            <w:hideMark/>
          </w:tcPr>
          <w:p w14:paraId="10915CD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29</w:t>
            </w:r>
          </w:p>
        </w:tc>
        <w:tc>
          <w:tcPr>
            <w:tcW w:w="1029" w:type="dxa"/>
            <w:tcBorders>
              <w:top w:val="nil"/>
              <w:left w:val="nil"/>
              <w:bottom w:val="single" w:sz="4" w:space="0" w:color="auto"/>
              <w:right w:val="single" w:sz="4" w:space="0" w:color="auto"/>
            </w:tcBorders>
            <w:shd w:val="clear" w:color="000000" w:fill="FFFFFF"/>
            <w:vAlign w:val="center"/>
            <w:hideMark/>
          </w:tcPr>
          <w:p w14:paraId="33A3639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4101</w:t>
            </w:r>
          </w:p>
        </w:tc>
        <w:tc>
          <w:tcPr>
            <w:tcW w:w="1116" w:type="dxa"/>
            <w:tcBorders>
              <w:top w:val="nil"/>
              <w:left w:val="nil"/>
              <w:bottom w:val="single" w:sz="4" w:space="0" w:color="auto"/>
              <w:right w:val="single" w:sz="4" w:space="0" w:color="auto"/>
            </w:tcBorders>
            <w:shd w:val="clear" w:color="000000" w:fill="FFFFFF"/>
            <w:vAlign w:val="center"/>
            <w:hideMark/>
          </w:tcPr>
          <w:p w14:paraId="1E2FAC1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09.07.2025</w:t>
            </w:r>
          </w:p>
        </w:tc>
        <w:tc>
          <w:tcPr>
            <w:tcW w:w="1432" w:type="dxa"/>
            <w:tcBorders>
              <w:top w:val="nil"/>
              <w:left w:val="nil"/>
              <w:bottom w:val="single" w:sz="4" w:space="0" w:color="auto"/>
              <w:right w:val="single" w:sz="4" w:space="0" w:color="auto"/>
            </w:tcBorders>
            <w:shd w:val="clear" w:color="000000" w:fill="FFFFFF"/>
            <w:vAlign w:val="center"/>
            <w:hideMark/>
          </w:tcPr>
          <w:p w14:paraId="25EA805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09.07.2025</w:t>
            </w:r>
          </w:p>
        </w:tc>
        <w:tc>
          <w:tcPr>
            <w:tcW w:w="1432" w:type="dxa"/>
            <w:tcBorders>
              <w:top w:val="nil"/>
              <w:left w:val="nil"/>
              <w:bottom w:val="single" w:sz="4" w:space="0" w:color="auto"/>
              <w:right w:val="single" w:sz="4" w:space="0" w:color="auto"/>
            </w:tcBorders>
            <w:shd w:val="clear" w:color="000000" w:fill="FFFFFF"/>
            <w:vAlign w:val="center"/>
            <w:hideMark/>
          </w:tcPr>
          <w:p w14:paraId="304B79F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08.07.2030</w:t>
            </w:r>
          </w:p>
        </w:tc>
        <w:tc>
          <w:tcPr>
            <w:tcW w:w="2367" w:type="dxa"/>
            <w:tcBorders>
              <w:top w:val="nil"/>
              <w:left w:val="nil"/>
              <w:bottom w:val="single" w:sz="4" w:space="0" w:color="auto"/>
              <w:right w:val="single" w:sz="4" w:space="0" w:color="auto"/>
            </w:tcBorders>
            <w:shd w:val="clear" w:color="000000" w:fill="FFFFFF"/>
            <w:vAlign w:val="center"/>
            <w:hideMark/>
          </w:tcPr>
          <w:p w14:paraId="5A925D6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"ДЕНОВА ГРІН ТЕК УКРАЇНА"</w:t>
            </w:r>
          </w:p>
        </w:tc>
        <w:tc>
          <w:tcPr>
            <w:tcW w:w="708" w:type="dxa"/>
            <w:tcBorders>
              <w:top w:val="nil"/>
              <w:left w:val="nil"/>
              <w:bottom w:val="single" w:sz="4" w:space="0" w:color="auto"/>
              <w:right w:val="single" w:sz="4" w:space="0" w:color="auto"/>
            </w:tcBorders>
            <w:shd w:val="clear" w:color="000000" w:fill="FFFFFF"/>
            <w:vAlign w:val="center"/>
            <w:hideMark/>
          </w:tcPr>
          <w:p w14:paraId="3C1546FA"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201,4</w:t>
            </w:r>
          </w:p>
        </w:tc>
        <w:tc>
          <w:tcPr>
            <w:tcW w:w="1134" w:type="dxa"/>
            <w:tcBorders>
              <w:top w:val="nil"/>
              <w:left w:val="nil"/>
              <w:bottom w:val="single" w:sz="4" w:space="0" w:color="auto"/>
              <w:right w:val="single" w:sz="4" w:space="0" w:color="auto"/>
            </w:tcBorders>
            <w:shd w:val="clear" w:color="000000" w:fill="FFFFFF"/>
            <w:vAlign w:val="center"/>
            <w:hideMark/>
          </w:tcPr>
          <w:p w14:paraId="1750BE83"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3CD6B773" w14:textId="77777777" w:rsidTr="00345CA0">
        <w:trPr>
          <w:trHeight w:val="1005"/>
        </w:trPr>
        <w:tc>
          <w:tcPr>
            <w:tcW w:w="416" w:type="dxa"/>
            <w:tcBorders>
              <w:top w:val="nil"/>
              <w:left w:val="single" w:sz="4" w:space="0" w:color="auto"/>
              <w:bottom w:val="single" w:sz="4" w:space="0" w:color="auto"/>
              <w:right w:val="single" w:sz="4" w:space="0" w:color="auto"/>
            </w:tcBorders>
            <w:noWrap/>
            <w:vAlign w:val="center"/>
            <w:hideMark/>
          </w:tcPr>
          <w:p w14:paraId="718730C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30</w:t>
            </w:r>
          </w:p>
        </w:tc>
        <w:tc>
          <w:tcPr>
            <w:tcW w:w="1029" w:type="dxa"/>
            <w:tcBorders>
              <w:top w:val="nil"/>
              <w:left w:val="nil"/>
              <w:bottom w:val="single" w:sz="4" w:space="0" w:color="auto"/>
              <w:right w:val="single" w:sz="4" w:space="0" w:color="auto"/>
            </w:tcBorders>
            <w:shd w:val="clear" w:color="000000" w:fill="FFFFFF"/>
            <w:vAlign w:val="center"/>
            <w:hideMark/>
          </w:tcPr>
          <w:p w14:paraId="6A675C7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3676</w:t>
            </w:r>
          </w:p>
        </w:tc>
        <w:tc>
          <w:tcPr>
            <w:tcW w:w="1116" w:type="dxa"/>
            <w:tcBorders>
              <w:top w:val="nil"/>
              <w:left w:val="nil"/>
              <w:bottom w:val="single" w:sz="4" w:space="0" w:color="auto"/>
              <w:right w:val="single" w:sz="4" w:space="0" w:color="auto"/>
            </w:tcBorders>
            <w:shd w:val="clear" w:color="000000" w:fill="FFFFFF"/>
            <w:vAlign w:val="center"/>
            <w:hideMark/>
          </w:tcPr>
          <w:p w14:paraId="1A54471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02.02.2023</w:t>
            </w:r>
          </w:p>
        </w:tc>
        <w:tc>
          <w:tcPr>
            <w:tcW w:w="1432" w:type="dxa"/>
            <w:tcBorders>
              <w:top w:val="nil"/>
              <w:left w:val="nil"/>
              <w:bottom w:val="single" w:sz="4" w:space="0" w:color="auto"/>
              <w:right w:val="single" w:sz="4" w:space="0" w:color="auto"/>
            </w:tcBorders>
            <w:shd w:val="clear" w:color="000000" w:fill="FFFFFF"/>
            <w:vAlign w:val="center"/>
            <w:hideMark/>
          </w:tcPr>
          <w:p w14:paraId="2E37CD64"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02.02.2023</w:t>
            </w:r>
          </w:p>
        </w:tc>
        <w:tc>
          <w:tcPr>
            <w:tcW w:w="1432" w:type="dxa"/>
            <w:tcBorders>
              <w:top w:val="nil"/>
              <w:left w:val="nil"/>
              <w:bottom w:val="single" w:sz="4" w:space="0" w:color="auto"/>
              <w:right w:val="single" w:sz="4" w:space="0" w:color="auto"/>
            </w:tcBorders>
            <w:shd w:val="clear" w:color="000000" w:fill="FFFFFF"/>
            <w:vAlign w:val="center"/>
            <w:hideMark/>
          </w:tcPr>
          <w:p w14:paraId="2DCF4A3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01.02.2028</w:t>
            </w:r>
          </w:p>
        </w:tc>
        <w:tc>
          <w:tcPr>
            <w:tcW w:w="2367" w:type="dxa"/>
            <w:tcBorders>
              <w:top w:val="nil"/>
              <w:left w:val="nil"/>
              <w:bottom w:val="single" w:sz="4" w:space="0" w:color="auto"/>
              <w:right w:val="single" w:sz="4" w:space="0" w:color="auto"/>
            </w:tcBorders>
            <w:shd w:val="clear" w:color="000000" w:fill="FFFFFF"/>
            <w:vAlign w:val="center"/>
            <w:hideMark/>
          </w:tcPr>
          <w:p w14:paraId="045F3ED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ТОВАРИСТВО З ОБМЕЖЕНОЮ ВІДПОВІДАЛЬНІСТЮ "ЖХ ІНВЕСТ"</w:t>
            </w:r>
          </w:p>
        </w:tc>
        <w:tc>
          <w:tcPr>
            <w:tcW w:w="708" w:type="dxa"/>
            <w:tcBorders>
              <w:top w:val="nil"/>
              <w:left w:val="nil"/>
              <w:bottom w:val="single" w:sz="4" w:space="0" w:color="auto"/>
              <w:right w:val="single" w:sz="4" w:space="0" w:color="auto"/>
            </w:tcBorders>
            <w:shd w:val="clear" w:color="000000" w:fill="FFFFFF"/>
            <w:vAlign w:val="center"/>
            <w:hideMark/>
          </w:tcPr>
          <w:p w14:paraId="54FA27DA"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430,9</w:t>
            </w:r>
          </w:p>
        </w:tc>
        <w:tc>
          <w:tcPr>
            <w:tcW w:w="1134" w:type="dxa"/>
            <w:tcBorders>
              <w:top w:val="nil"/>
              <w:left w:val="nil"/>
              <w:bottom w:val="single" w:sz="4" w:space="0" w:color="auto"/>
              <w:right w:val="single" w:sz="4" w:space="0" w:color="auto"/>
            </w:tcBorders>
            <w:shd w:val="clear" w:color="000000" w:fill="FFFFFF"/>
            <w:vAlign w:val="center"/>
            <w:hideMark/>
          </w:tcPr>
          <w:p w14:paraId="1BD7B20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1AF56CB2" w14:textId="77777777" w:rsidTr="00345CA0">
        <w:trPr>
          <w:trHeight w:val="1005"/>
        </w:trPr>
        <w:tc>
          <w:tcPr>
            <w:tcW w:w="416" w:type="dxa"/>
            <w:tcBorders>
              <w:top w:val="nil"/>
              <w:left w:val="single" w:sz="4" w:space="0" w:color="auto"/>
              <w:bottom w:val="single" w:sz="4" w:space="0" w:color="auto"/>
              <w:right w:val="single" w:sz="4" w:space="0" w:color="auto"/>
            </w:tcBorders>
            <w:noWrap/>
            <w:vAlign w:val="center"/>
            <w:hideMark/>
          </w:tcPr>
          <w:p w14:paraId="144893F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31</w:t>
            </w:r>
          </w:p>
        </w:tc>
        <w:tc>
          <w:tcPr>
            <w:tcW w:w="1029" w:type="dxa"/>
            <w:tcBorders>
              <w:top w:val="nil"/>
              <w:left w:val="nil"/>
              <w:bottom w:val="single" w:sz="4" w:space="0" w:color="auto"/>
              <w:right w:val="single" w:sz="4" w:space="0" w:color="auto"/>
            </w:tcBorders>
            <w:shd w:val="clear" w:color="000000" w:fill="FFFFFF"/>
            <w:vAlign w:val="center"/>
            <w:hideMark/>
          </w:tcPr>
          <w:p w14:paraId="3F62294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3248-1</w:t>
            </w:r>
          </w:p>
        </w:tc>
        <w:tc>
          <w:tcPr>
            <w:tcW w:w="1116" w:type="dxa"/>
            <w:tcBorders>
              <w:top w:val="nil"/>
              <w:left w:val="nil"/>
              <w:bottom w:val="single" w:sz="4" w:space="0" w:color="auto"/>
              <w:right w:val="single" w:sz="4" w:space="0" w:color="auto"/>
            </w:tcBorders>
            <w:shd w:val="clear" w:color="000000" w:fill="FFFFFF"/>
            <w:vAlign w:val="center"/>
            <w:hideMark/>
          </w:tcPr>
          <w:p w14:paraId="33D55C0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14.06.2023</w:t>
            </w:r>
          </w:p>
        </w:tc>
        <w:tc>
          <w:tcPr>
            <w:tcW w:w="1432" w:type="dxa"/>
            <w:tcBorders>
              <w:top w:val="nil"/>
              <w:left w:val="nil"/>
              <w:bottom w:val="single" w:sz="4" w:space="0" w:color="auto"/>
              <w:right w:val="single" w:sz="4" w:space="0" w:color="auto"/>
            </w:tcBorders>
            <w:shd w:val="clear" w:color="000000" w:fill="FFFFFF"/>
            <w:vAlign w:val="center"/>
            <w:hideMark/>
          </w:tcPr>
          <w:p w14:paraId="1B3797D0"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14.06.2023</w:t>
            </w:r>
          </w:p>
        </w:tc>
        <w:tc>
          <w:tcPr>
            <w:tcW w:w="1432" w:type="dxa"/>
            <w:tcBorders>
              <w:top w:val="nil"/>
              <w:left w:val="nil"/>
              <w:bottom w:val="single" w:sz="4" w:space="0" w:color="auto"/>
              <w:right w:val="single" w:sz="4" w:space="0" w:color="auto"/>
            </w:tcBorders>
            <w:shd w:val="clear" w:color="000000" w:fill="FFFFFF"/>
            <w:vAlign w:val="center"/>
            <w:hideMark/>
          </w:tcPr>
          <w:p w14:paraId="3EC7CD4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25.04.2026</w:t>
            </w:r>
          </w:p>
        </w:tc>
        <w:tc>
          <w:tcPr>
            <w:tcW w:w="2367" w:type="dxa"/>
            <w:tcBorders>
              <w:top w:val="nil"/>
              <w:left w:val="nil"/>
              <w:bottom w:val="single" w:sz="4" w:space="0" w:color="auto"/>
              <w:right w:val="single" w:sz="4" w:space="0" w:color="auto"/>
            </w:tcBorders>
            <w:shd w:val="clear" w:color="000000" w:fill="FFFFFF"/>
            <w:vAlign w:val="center"/>
            <w:hideMark/>
          </w:tcPr>
          <w:p w14:paraId="121BA212"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ФІЗИЧНА ОСОБА-ПІДПРИЄМЕЦЬ ЛАЗАРЕНКО ВІКТОР ІВАНОВИЧ</w:t>
            </w:r>
          </w:p>
        </w:tc>
        <w:tc>
          <w:tcPr>
            <w:tcW w:w="708" w:type="dxa"/>
            <w:tcBorders>
              <w:top w:val="nil"/>
              <w:left w:val="nil"/>
              <w:bottom w:val="single" w:sz="4" w:space="0" w:color="auto"/>
              <w:right w:val="single" w:sz="4" w:space="0" w:color="auto"/>
            </w:tcBorders>
            <w:shd w:val="clear" w:color="000000" w:fill="FFFFFF"/>
            <w:vAlign w:val="center"/>
            <w:hideMark/>
          </w:tcPr>
          <w:p w14:paraId="49254EA0"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12,5</w:t>
            </w:r>
          </w:p>
        </w:tc>
        <w:tc>
          <w:tcPr>
            <w:tcW w:w="1134" w:type="dxa"/>
            <w:tcBorders>
              <w:top w:val="nil"/>
              <w:left w:val="nil"/>
              <w:bottom w:val="single" w:sz="4" w:space="0" w:color="auto"/>
              <w:right w:val="single" w:sz="4" w:space="0" w:color="auto"/>
            </w:tcBorders>
            <w:shd w:val="clear" w:color="000000" w:fill="FFFFFF"/>
            <w:vAlign w:val="center"/>
            <w:hideMark/>
          </w:tcPr>
          <w:p w14:paraId="374631E8"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592AD0CC" w14:textId="77777777" w:rsidTr="00345CA0">
        <w:trPr>
          <w:trHeight w:val="840"/>
        </w:trPr>
        <w:tc>
          <w:tcPr>
            <w:tcW w:w="416" w:type="dxa"/>
            <w:tcBorders>
              <w:top w:val="nil"/>
              <w:left w:val="single" w:sz="4" w:space="0" w:color="auto"/>
              <w:bottom w:val="single" w:sz="4" w:space="0" w:color="auto"/>
              <w:right w:val="single" w:sz="4" w:space="0" w:color="auto"/>
            </w:tcBorders>
            <w:noWrap/>
            <w:vAlign w:val="center"/>
            <w:hideMark/>
          </w:tcPr>
          <w:p w14:paraId="5457B33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lastRenderedPageBreak/>
              <w:t>32</w:t>
            </w:r>
          </w:p>
        </w:tc>
        <w:tc>
          <w:tcPr>
            <w:tcW w:w="1029" w:type="dxa"/>
            <w:tcBorders>
              <w:top w:val="nil"/>
              <w:left w:val="nil"/>
              <w:bottom w:val="single" w:sz="4" w:space="0" w:color="auto"/>
              <w:right w:val="single" w:sz="4" w:space="0" w:color="auto"/>
            </w:tcBorders>
            <w:shd w:val="clear" w:color="000000" w:fill="FFFFFF"/>
            <w:vAlign w:val="center"/>
            <w:hideMark/>
          </w:tcPr>
          <w:p w14:paraId="43833AEB"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4091</w:t>
            </w:r>
          </w:p>
        </w:tc>
        <w:tc>
          <w:tcPr>
            <w:tcW w:w="1116" w:type="dxa"/>
            <w:tcBorders>
              <w:top w:val="nil"/>
              <w:left w:val="nil"/>
              <w:bottom w:val="single" w:sz="4" w:space="0" w:color="auto"/>
              <w:right w:val="single" w:sz="4" w:space="0" w:color="auto"/>
            </w:tcBorders>
            <w:shd w:val="clear" w:color="000000" w:fill="FFFFFF"/>
            <w:vAlign w:val="center"/>
            <w:hideMark/>
          </w:tcPr>
          <w:p w14:paraId="1C781F77"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06.06.2025</w:t>
            </w:r>
          </w:p>
        </w:tc>
        <w:tc>
          <w:tcPr>
            <w:tcW w:w="1432" w:type="dxa"/>
            <w:tcBorders>
              <w:top w:val="nil"/>
              <w:left w:val="nil"/>
              <w:bottom w:val="single" w:sz="4" w:space="0" w:color="auto"/>
              <w:right w:val="single" w:sz="4" w:space="0" w:color="auto"/>
            </w:tcBorders>
            <w:shd w:val="clear" w:color="000000" w:fill="FFFFFF"/>
            <w:vAlign w:val="center"/>
            <w:hideMark/>
          </w:tcPr>
          <w:p w14:paraId="475BE6C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06.06.2025</w:t>
            </w:r>
          </w:p>
        </w:tc>
        <w:tc>
          <w:tcPr>
            <w:tcW w:w="1432" w:type="dxa"/>
            <w:tcBorders>
              <w:top w:val="nil"/>
              <w:left w:val="nil"/>
              <w:bottom w:val="single" w:sz="4" w:space="0" w:color="auto"/>
              <w:right w:val="single" w:sz="4" w:space="0" w:color="auto"/>
            </w:tcBorders>
            <w:shd w:val="clear" w:color="000000" w:fill="FFFFFF"/>
            <w:vAlign w:val="center"/>
            <w:hideMark/>
          </w:tcPr>
          <w:p w14:paraId="2BB061BE"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06.06.2030</w:t>
            </w:r>
          </w:p>
        </w:tc>
        <w:tc>
          <w:tcPr>
            <w:tcW w:w="2367" w:type="dxa"/>
            <w:tcBorders>
              <w:top w:val="nil"/>
              <w:left w:val="nil"/>
              <w:bottom w:val="single" w:sz="4" w:space="0" w:color="auto"/>
              <w:right w:val="single" w:sz="4" w:space="0" w:color="auto"/>
            </w:tcBorders>
            <w:shd w:val="clear" w:color="000000" w:fill="FFFFFF"/>
            <w:vAlign w:val="center"/>
            <w:hideMark/>
          </w:tcPr>
          <w:p w14:paraId="28A2718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БЛАГОДІЙНА ОРГАНІЗАЦІЯ "БЛАГОДІЙНИЙ ФОНД ФЕДОРА ГРИГОРЧУКА ТА ДРУЗІВ "СИЛА РОДУ"</w:t>
            </w:r>
          </w:p>
        </w:tc>
        <w:tc>
          <w:tcPr>
            <w:tcW w:w="708" w:type="dxa"/>
            <w:tcBorders>
              <w:top w:val="nil"/>
              <w:left w:val="nil"/>
              <w:bottom w:val="single" w:sz="4" w:space="0" w:color="auto"/>
              <w:right w:val="single" w:sz="4" w:space="0" w:color="auto"/>
            </w:tcBorders>
            <w:shd w:val="clear" w:color="000000" w:fill="FFFFFF"/>
            <w:vAlign w:val="center"/>
            <w:hideMark/>
          </w:tcPr>
          <w:p w14:paraId="7AE9B75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39,6</w:t>
            </w:r>
          </w:p>
        </w:tc>
        <w:tc>
          <w:tcPr>
            <w:tcW w:w="1134" w:type="dxa"/>
            <w:tcBorders>
              <w:top w:val="nil"/>
              <w:left w:val="nil"/>
              <w:bottom w:val="single" w:sz="4" w:space="0" w:color="auto"/>
              <w:right w:val="single" w:sz="4" w:space="0" w:color="auto"/>
            </w:tcBorders>
            <w:shd w:val="clear" w:color="000000" w:fill="FFFFFF"/>
            <w:vAlign w:val="center"/>
            <w:hideMark/>
          </w:tcPr>
          <w:p w14:paraId="732B24A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r w:rsidR="00DB572A" w:rsidRPr="00BE16D7" w14:paraId="61C763DC" w14:textId="77777777" w:rsidTr="00345CA0">
        <w:trPr>
          <w:trHeight w:val="1439"/>
        </w:trPr>
        <w:tc>
          <w:tcPr>
            <w:tcW w:w="416" w:type="dxa"/>
            <w:tcBorders>
              <w:top w:val="nil"/>
              <w:left w:val="single" w:sz="4" w:space="0" w:color="auto"/>
              <w:bottom w:val="single" w:sz="4" w:space="0" w:color="auto"/>
              <w:right w:val="single" w:sz="4" w:space="0" w:color="auto"/>
            </w:tcBorders>
            <w:noWrap/>
            <w:vAlign w:val="center"/>
            <w:hideMark/>
          </w:tcPr>
          <w:p w14:paraId="5A98F4C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33</w:t>
            </w:r>
          </w:p>
        </w:tc>
        <w:tc>
          <w:tcPr>
            <w:tcW w:w="1029" w:type="dxa"/>
            <w:tcBorders>
              <w:top w:val="nil"/>
              <w:left w:val="nil"/>
              <w:bottom w:val="single" w:sz="4" w:space="0" w:color="auto"/>
              <w:right w:val="single" w:sz="4" w:space="0" w:color="auto"/>
            </w:tcBorders>
            <w:shd w:val="clear" w:color="000000" w:fill="FFFFFF"/>
            <w:vAlign w:val="center"/>
            <w:hideMark/>
          </w:tcPr>
          <w:p w14:paraId="38F2775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1825-3</w:t>
            </w:r>
          </w:p>
        </w:tc>
        <w:tc>
          <w:tcPr>
            <w:tcW w:w="1116" w:type="dxa"/>
            <w:tcBorders>
              <w:top w:val="nil"/>
              <w:left w:val="nil"/>
              <w:bottom w:val="single" w:sz="4" w:space="0" w:color="auto"/>
              <w:right w:val="single" w:sz="4" w:space="0" w:color="auto"/>
            </w:tcBorders>
            <w:shd w:val="clear" w:color="000000" w:fill="FFFFFF"/>
            <w:vAlign w:val="center"/>
            <w:hideMark/>
          </w:tcPr>
          <w:p w14:paraId="48DA102A"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04.03.2024</w:t>
            </w:r>
          </w:p>
        </w:tc>
        <w:tc>
          <w:tcPr>
            <w:tcW w:w="1432" w:type="dxa"/>
            <w:tcBorders>
              <w:top w:val="nil"/>
              <w:left w:val="nil"/>
              <w:bottom w:val="single" w:sz="4" w:space="0" w:color="auto"/>
              <w:right w:val="single" w:sz="4" w:space="0" w:color="auto"/>
            </w:tcBorders>
            <w:shd w:val="clear" w:color="000000" w:fill="FFFFFF"/>
            <w:vAlign w:val="center"/>
            <w:hideMark/>
          </w:tcPr>
          <w:p w14:paraId="70AAEBE1"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17.03.2015</w:t>
            </w:r>
          </w:p>
        </w:tc>
        <w:tc>
          <w:tcPr>
            <w:tcW w:w="1432" w:type="dxa"/>
            <w:tcBorders>
              <w:top w:val="nil"/>
              <w:left w:val="nil"/>
              <w:bottom w:val="single" w:sz="4" w:space="0" w:color="auto"/>
              <w:right w:val="single" w:sz="4" w:space="0" w:color="auto"/>
            </w:tcBorders>
            <w:shd w:val="clear" w:color="000000" w:fill="FFFFFF"/>
            <w:vAlign w:val="center"/>
            <w:hideMark/>
          </w:tcPr>
          <w:p w14:paraId="682801A9"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23.04.2027</w:t>
            </w:r>
          </w:p>
        </w:tc>
        <w:tc>
          <w:tcPr>
            <w:tcW w:w="2367" w:type="dxa"/>
            <w:tcBorders>
              <w:top w:val="nil"/>
              <w:left w:val="nil"/>
              <w:bottom w:val="single" w:sz="4" w:space="0" w:color="auto"/>
              <w:right w:val="single" w:sz="4" w:space="0" w:color="auto"/>
            </w:tcBorders>
            <w:shd w:val="clear" w:color="000000" w:fill="FFFFFF"/>
            <w:vAlign w:val="center"/>
            <w:hideMark/>
          </w:tcPr>
          <w:p w14:paraId="61D4920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ДЕПАРТАМЕНТ ПРОМИСЛОВОСТІ ТА РОЗВИТКУ ПІДПРИЄМНИЦТВА ВИКОНАВЧОГО ОРГАНУ КИЇВСЬКОЇ МІСЬКОЇ РАДИ (КИЇВСЬКОЇ МІСЬКОЇ ДЕРЖАВНОЇ АДМІНІСТРАЦІЇ)</w:t>
            </w:r>
          </w:p>
        </w:tc>
        <w:tc>
          <w:tcPr>
            <w:tcW w:w="708" w:type="dxa"/>
            <w:tcBorders>
              <w:top w:val="nil"/>
              <w:left w:val="nil"/>
              <w:bottom w:val="single" w:sz="4" w:space="0" w:color="auto"/>
              <w:right w:val="single" w:sz="4" w:space="0" w:color="auto"/>
            </w:tcBorders>
            <w:shd w:val="clear" w:color="000000" w:fill="FFFFFF"/>
            <w:vAlign w:val="center"/>
            <w:hideMark/>
          </w:tcPr>
          <w:p w14:paraId="32F2E405" w14:textId="77777777" w:rsidR="00DB572A" w:rsidRPr="00BE16D7" w:rsidRDefault="00DB572A" w:rsidP="00DB572A">
            <w:pPr>
              <w:spacing w:after="0" w:line="240" w:lineRule="auto"/>
              <w:jc w:val="right"/>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196</w:t>
            </w:r>
          </w:p>
        </w:tc>
        <w:tc>
          <w:tcPr>
            <w:tcW w:w="1134" w:type="dxa"/>
            <w:tcBorders>
              <w:top w:val="nil"/>
              <w:left w:val="nil"/>
              <w:bottom w:val="single" w:sz="4" w:space="0" w:color="auto"/>
              <w:right w:val="single" w:sz="4" w:space="0" w:color="auto"/>
            </w:tcBorders>
            <w:shd w:val="clear" w:color="000000" w:fill="FFFFFF"/>
            <w:vAlign w:val="center"/>
            <w:hideMark/>
          </w:tcPr>
          <w:p w14:paraId="2B22669D"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Договір діє</w:t>
            </w:r>
          </w:p>
        </w:tc>
      </w:tr>
    </w:tbl>
    <w:p w14:paraId="1EF72CD3" w14:textId="77777777" w:rsidR="00B81A48" w:rsidRDefault="00B81A48" w:rsidP="00345CA0">
      <w:pPr>
        <w:pStyle w:val="a9"/>
        <w:spacing w:after="0" w:line="240" w:lineRule="auto"/>
        <w:ind w:left="0" w:firstLine="709"/>
        <w:jc w:val="center"/>
        <w:rPr>
          <w:rFonts w:ascii="Times New Roman" w:hAnsi="Times New Roman" w:cs="Times New Roman"/>
          <w:sz w:val="28"/>
          <w:szCs w:val="28"/>
        </w:rPr>
      </w:pPr>
    </w:p>
    <w:p w14:paraId="0B7F582C" w14:textId="77777777" w:rsidR="00B81A48" w:rsidRPr="00A0597A" w:rsidRDefault="00DB572A" w:rsidP="00A0597A">
      <w:pPr>
        <w:pStyle w:val="a9"/>
        <w:spacing w:after="0" w:line="240" w:lineRule="auto"/>
        <w:ind w:left="0" w:firstLine="709"/>
        <w:jc w:val="center"/>
        <w:rPr>
          <w:rFonts w:ascii="Times New Roman" w:hAnsi="Times New Roman" w:cs="Times New Roman"/>
          <w:sz w:val="28"/>
          <w:szCs w:val="28"/>
        </w:rPr>
      </w:pPr>
      <w:r w:rsidRPr="00BE16D7">
        <w:rPr>
          <w:rFonts w:ascii="Times New Roman" w:hAnsi="Times New Roman" w:cs="Times New Roman"/>
          <w:sz w:val="28"/>
          <w:szCs w:val="28"/>
        </w:rPr>
        <w:t>Аналіз ефективності фінансово-господарської діяльності комунального підприємства «Бессарабський ринок»</w:t>
      </w:r>
    </w:p>
    <w:tbl>
      <w:tblPr>
        <w:tblW w:w="9813" w:type="dxa"/>
        <w:tblLook w:val="04A0" w:firstRow="1" w:lastRow="0" w:firstColumn="1" w:lastColumn="0" w:noHBand="0" w:noVBand="1"/>
      </w:tblPr>
      <w:tblGrid>
        <w:gridCol w:w="405"/>
        <w:gridCol w:w="1565"/>
        <w:gridCol w:w="1921"/>
        <w:gridCol w:w="1240"/>
        <w:gridCol w:w="1363"/>
        <w:gridCol w:w="1102"/>
        <w:gridCol w:w="1102"/>
        <w:gridCol w:w="1156"/>
      </w:tblGrid>
      <w:tr w:rsidR="00DB572A" w:rsidRPr="00BE16D7" w14:paraId="76A3453D" w14:textId="77777777" w:rsidTr="00C75D74">
        <w:trPr>
          <w:trHeight w:val="540"/>
        </w:trPr>
        <w:tc>
          <w:tcPr>
            <w:tcW w:w="407" w:type="dxa"/>
            <w:vMerge w:val="restart"/>
            <w:tcBorders>
              <w:top w:val="single" w:sz="4" w:space="0" w:color="auto"/>
              <w:left w:val="single" w:sz="4" w:space="0" w:color="auto"/>
              <w:bottom w:val="single" w:sz="4" w:space="0" w:color="000000"/>
              <w:right w:val="single" w:sz="4" w:space="0" w:color="auto"/>
            </w:tcBorders>
            <w:noWrap/>
            <w:vAlign w:val="center"/>
            <w:hideMark/>
          </w:tcPr>
          <w:p w14:paraId="2F66485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w:t>
            </w:r>
          </w:p>
        </w:tc>
        <w:tc>
          <w:tcPr>
            <w:tcW w:w="1583" w:type="dxa"/>
            <w:vMerge w:val="restart"/>
            <w:tcBorders>
              <w:top w:val="single" w:sz="4" w:space="0" w:color="auto"/>
              <w:left w:val="single" w:sz="4" w:space="0" w:color="auto"/>
              <w:bottom w:val="single" w:sz="4" w:space="0" w:color="000000"/>
              <w:right w:val="single" w:sz="4" w:space="0" w:color="auto"/>
            </w:tcBorders>
            <w:vAlign w:val="center"/>
            <w:hideMark/>
          </w:tcPr>
          <w:p w14:paraId="01F1AF2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Показники</w:t>
            </w:r>
          </w:p>
        </w:tc>
        <w:tc>
          <w:tcPr>
            <w:tcW w:w="1946" w:type="dxa"/>
            <w:vMerge w:val="restart"/>
            <w:tcBorders>
              <w:top w:val="single" w:sz="4" w:space="0" w:color="auto"/>
              <w:left w:val="single" w:sz="4" w:space="0" w:color="auto"/>
              <w:bottom w:val="single" w:sz="4" w:space="0" w:color="000000"/>
              <w:right w:val="single" w:sz="4" w:space="0" w:color="auto"/>
            </w:tcBorders>
            <w:vAlign w:val="center"/>
            <w:hideMark/>
          </w:tcPr>
          <w:p w14:paraId="2FD8856B"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Формула для розрахунку</w:t>
            </w:r>
          </w:p>
        </w:tc>
        <w:tc>
          <w:tcPr>
            <w:tcW w:w="1097" w:type="dxa"/>
            <w:vMerge w:val="restart"/>
            <w:tcBorders>
              <w:top w:val="single" w:sz="4" w:space="0" w:color="auto"/>
              <w:left w:val="single" w:sz="4" w:space="0" w:color="auto"/>
              <w:bottom w:val="single" w:sz="4" w:space="0" w:color="000000"/>
              <w:right w:val="single" w:sz="4" w:space="0" w:color="auto"/>
            </w:tcBorders>
            <w:vAlign w:val="center"/>
            <w:hideMark/>
          </w:tcPr>
          <w:p w14:paraId="20831A1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Джерело інформації (формула для розрахунку)</w:t>
            </w:r>
          </w:p>
        </w:tc>
        <w:tc>
          <w:tcPr>
            <w:tcW w:w="1380" w:type="dxa"/>
            <w:vMerge w:val="restart"/>
            <w:tcBorders>
              <w:top w:val="single" w:sz="4" w:space="0" w:color="auto"/>
              <w:left w:val="single" w:sz="4" w:space="0" w:color="auto"/>
              <w:bottom w:val="single" w:sz="4" w:space="0" w:color="000000"/>
              <w:right w:val="single" w:sz="4" w:space="0" w:color="auto"/>
            </w:tcBorders>
            <w:vAlign w:val="center"/>
            <w:hideMark/>
          </w:tcPr>
          <w:p w14:paraId="608CA20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Оптимальне значення показника</w:t>
            </w:r>
          </w:p>
        </w:tc>
        <w:tc>
          <w:tcPr>
            <w:tcW w:w="3400" w:type="dxa"/>
            <w:gridSpan w:val="3"/>
            <w:tcBorders>
              <w:top w:val="single" w:sz="4" w:space="0" w:color="auto"/>
              <w:left w:val="nil"/>
              <w:bottom w:val="single" w:sz="4" w:space="0" w:color="auto"/>
              <w:right w:val="single" w:sz="4" w:space="0" w:color="auto"/>
            </w:tcBorders>
            <w:vAlign w:val="center"/>
            <w:hideMark/>
          </w:tcPr>
          <w:p w14:paraId="0E30867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Фактичне значення показника</w:t>
            </w:r>
          </w:p>
        </w:tc>
      </w:tr>
      <w:tr w:rsidR="00B81A48" w:rsidRPr="00BE16D7" w14:paraId="5A783770" w14:textId="77777777" w:rsidTr="00C75D74">
        <w:trPr>
          <w:trHeight w:val="945"/>
        </w:trPr>
        <w:tc>
          <w:tcPr>
            <w:tcW w:w="407" w:type="dxa"/>
            <w:vMerge/>
            <w:tcBorders>
              <w:top w:val="single" w:sz="4" w:space="0" w:color="auto"/>
              <w:left w:val="single" w:sz="4" w:space="0" w:color="auto"/>
              <w:bottom w:val="single" w:sz="4" w:space="0" w:color="000000"/>
              <w:right w:val="single" w:sz="4" w:space="0" w:color="auto"/>
            </w:tcBorders>
            <w:vAlign w:val="center"/>
            <w:hideMark/>
          </w:tcPr>
          <w:p w14:paraId="70A43655"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p>
        </w:tc>
        <w:tc>
          <w:tcPr>
            <w:tcW w:w="1583" w:type="dxa"/>
            <w:vMerge/>
            <w:tcBorders>
              <w:top w:val="single" w:sz="4" w:space="0" w:color="auto"/>
              <w:left w:val="single" w:sz="4" w:space="0" w:color="auto"/>
              <w:bottom w:val="single" w:sz="4" w:space="0" w:color="000000"/>
              <w:right w:val="single" w:sz="4" w:space="0" w:color="auto"/>
            </w:tcBorders>
            <w:vAlign w:val="center"/>
            <w:hideMark/>
          </w:tcPr>
          <w:p w14:paraId="66C560C6"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p>
        </w:tc>
        <w:tc>
          <w:tcPr>
            <w:tcW w:w="1946" w:type="dxa"/>
            <w:vMerge/>
            <w:tcBorders>
              <w:top w:val="single" w:sz="4" w:space="0" w:color="auto"/>
              <w:left w:val="single" w:sz="4" w:space="0" w:color="auto"/>
              <w:bottom w:val="single" w:sz="4" w:space="0" w:color="000000"/>
              <w:right w:val="single" w:sz="4" w:space="0" w:color="auto"/>
            </w:tcBorders>
            <w:vAlign w:val="center"/>
            <w:hideMark/>
          </w:tcPr>
          <w:p w14:paraId="3D1E7C8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p>
        </w:tc>
        <w:tc>
          <w:tcPr>
            <w:tcW w:w="1097" w:type="dxa"/>
            <w:vMerge/>
            <w:tcBorders>
              <w:top w:val="single" w:sz="4" w:space="0" w:color="auto"/>
              <w:left w:val="single" w:sz="4" w:space="0" w:color="auto"/>
              <w:bottom w:val="single" w:sz="4" w:space="0" w:color="000000"/>
              <w:right w:val="single" w:sz="4" w:space="0" w:color="auto"/>
            </w:tcBorders>
            <w:vAlign w:val="center"/>
            <w:hideMark/>
          </w:tcPr>
          <w:p w14:paraId="559CE0EC"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7E6DA44F" w14:textId="77777777" w:rsidR="00DB572A" w:rsidRPr="00BE16D7" w:rsidRDefault="00DB572A" w:rsidP="00DB572A">
            <w:pPr>
              <w:spacing w:after="0" w:line="240" w:lineRule="auto"/>
              <w:rPr>
                <w:rFonts w:ascii="Times New Roman" w:eastAsia="Times New Roman" w:hAnsi="Times New Roman" w:cs="Times New Roman"/>
                <w:color w:val="000000"/>
                <w:kern w:val="0"/>
                <w:sz w:val="20"/>
                <w:szCs w:val="20"/>
                <w:lang w:eastAsia="uk-UA"/>
              </w:rPr>
            </w:pPr>
          </w:p>
        </w:tc>
        <w:tc>
          <w:tcPr>
            <w:tcW w:w="1115" w:type="dxa"/>
            <w:tcBorders>
              <w:top w:val="nil"/>
              <w:left w:val="nil"/>
              <w:bottom w:val="single" w:sz="4" w:space="0" w:color="auto"/>
              <w:right w:val="single" w:sz="4" w:space="0" w:color="auto"/>
            </w:tcBorders>
            <w:vAlign w:val="center"/>
            <w:hideMark/>
          </w:tcPr>
          <w:p w14:paraId="4F455E1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(2024 року)</w:t>
            </w:r>
          </w:p>
        </w:tc>
        <w:tc>
          <w:tcPr>
            <w:tcW w:w="1115" w:type="dxa"/>
            <w:tcBorders>
              <w:top w:val="nil"/>
              <w:left w:val="nil"/>
              <w:bottom w:val="single" w:sz="4" w:space="0" w:color="auto"/>
              <w:right w:val="single" w:sz="4" w:space="0" w:color="auto"/>
            </w:tcBorders>
            <w:vAlign w:val="center"/>
            <w:hideMark/>
          </w:tcPr>
          <w:p w14:paraId="333767B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за звітний період (2025 року)</w:t>
            </w:r>
          </w:p>
        </w:tc>
        <w:tc>
          <w:tcPr>
            <w:tcW w:w="1170" w:type="dxa"/>
            <w:tcBorders>
              <w:top w:val="nil"/>
              <w:left w:val="nil"/>
              <w:bottom w:val="single" w:sz="4" w:space="0" w:color="auto"/>
              <w:right w:val="single" w:sz="4" w:space="0" w:color="auto"/>
            </w:tcBorders>
            <w:vAlign w:val="center"/>
            <w:hideMark/>
          </w:tcPr>
          <w:p w14:paraId="6F924BF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відхилення 2025 від 2024 (+/-)</w:t>
            </w:r>
          </w:p>
        </w:tc>
      </w:tr>
      <w:tr w:rsidR="00B81A48" w:rsidRPr="00BE16D7" w14:paraId="2ECA57F5" w14:textId="77777777" w:rsidTr="00C75D74">
        <w:trPr>
          <w:trHeight w:val="70"/>
        </w:trPr>
        <w:tc>
          <w:tcPr>
            <w:tcW w:w="407" w:type="dxa"/>
            <w:tcBorders>
              <w:top w:val="nil"/>
              <w:left w:val="single" w:sz="4" w:space="0" w:color="auto"/>
              <w:bottom w:val="single" w:sz="4" w:space="0" w:color="auto"/>
              <w:right w:val="single" w:sz="4" w:space="0" w:color="auto"/>
            </w:tcBorders>
            <w:noWrap/>
            <w:vAlign w:val="center"/>
            <w:hideMark/>
          </w:tcPr>
          <w:p w14:paraId="50F3AA4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83" w:type="dxa"/>
            <w:tcBorders>
              <w:top w:val="nil"/>
              <w:left w:val="nil"/>
              <w:bottom w:val="single" w:sz="4" w:space="0" w:color="auto"/>
              <w:right w:val="single" w:sz="4" w:space="0" w:color="auto"/>
            </w:tcBorders>
            <w:noWrap/>
            <w:vAlign w:val="center"/>
            <w:hideMark/>
          </w:tcPr>
          <w:p w14:paraId="2ED7BFBB"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946" w:type="dxa"/>
            <w:tcBorders>
              <w:top w:val="nil"/>
              <w:left w:val="nil"/>
              <w:bottom w:val="single" w:sz="4" w:space="0" w:color="auto"/>
              <w:right w:val="single" w:sz="4" w:space="0" w:color="auto"/>
            </w:tcBorders>
            <w:noWrap/>
            <w:vAlign w:val="center"/>
            <w:hideMark/>
          </w:tcPr>
          <w:p w14:paraId="25E3384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097" w:type="dxa"/>
            <w:tcBorders>
              <w:top w:val="nil"/>
              <w:left w:val="nil"/>
              <w:bottom w:val="single" w:sz="4" w:space="0" w:color="auto"/>
              <w:right w:val="single" w:sz="4" w:space="0" w:color="auto"/>
            </w:tcBorders>
            <w:noWrap/>
            <w:vAlign w:val="center"/>
            <w:hideMark/>
          </w:tcPr>
          <w:p w14:paraId="18F309B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380" w:type="dxa"/>
            <w:tcBorders>
              <w:top w:val="nil"/>
              <w:left w:val="nil"/>
              <w:bottom w:val="single" w:sz="4" w:space="0" w:color="auto"/>
              <w:right w:val="single" w:sz="4" w:space="0" w:color="auto"/>
            </w:tcBorders>
            <w:noWrap/>
            <w:vAlign w:val="center"/>
            <w:hideMark/>
          </w:tcPr>
          <w:p w14:paraId="3EC83FA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115" w:type="dxa"/>
            <w:tcBorders>
              <w:top w:val="nil"/>
              <w:left w:val="nil"/>
              <w:bottom w:val="single" w:sz="4" w:space="0" w:color="auto"/>
              <w:right w:val="single" w:sz="4" w:space="0" w:color="auto"/>
            </w:tcBorders>
            <w:noWrap/>
            <w:vAlign w:val="center"/>
            <w:hideMark/>
          </w:tcPr>
          <w:p w14:paraId="233E5D1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115" w:type="dxa"/>
            <w:tcBorders>
              <w:top w:val="nil"/>
              <w:left w:val="nil"/>
              <w:bottom w:val="single" w:sz="4" w:space="0" w:color="auto"/>
              <w:right w:val="single" w:sz="4" w:space="0" w:color="auto"/>
            </w:tcBorders>
            <w:noWrap/>
            <w:vAlign w:val="center"/>
            <w:hideMark/>
          </w:tcPr>
          <w:p w14:paraId="2A85B4B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170" w:type="dxa"/>
            <w:tcBorders>
              <w:top w:val="nil"/>
              <w:left w:val="nil"/>
              <w:bottom w:val="single" w:sz="4" w:space="0" w:color="auto"/>
              <w:right w:val="single" w:sz="4" w:space="0" w:color="auto"/>
            </w:tcBorders>
            <w:noWrap/>
            <w:vAlign w:val="center"/>
            <w:hideMark/>
          </w:tcPr>
          <w:p w14:paraId="6671976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r>
      <w:tr w:rsidR="00B81A48" w:rsidRPr="00BE16D7" w14:paraId="251C58F0" w14:textId="77777777" w:rsidTr="00C75D74">
        <w:trPr>
          <w:trHeight w:val="1265"/>
        </w:trPr>
        <w:tc>
          <w:tcPr>
            <w:tcW w:w="407" w:type="dxa"/>
            <w:tcBorders>
              <w:top w:val="nil"/>
              <w:left w:val="single" w:sz="4" w:space="0" w:color="auto"/>
              <w:bottom w:val="single" w:sz="4" w:space="0" w:color="auto"/>
              <w:right w:val="single" w:sz="4" w:space="0" w:color="auto"/>
            </w:tcBorders>
            <w:noWrap/>
            <w:vAlign w:val="center"/>
            <w:hideMark/>
          </w:tcPr>
          <w:p w14:paraId="239D306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w:t>
            </w:r>
          </w:p>
        </w:tc>
        <w:tc>
          <w:tcPr>
            <w:tcW w:w="1583" w:type="dxa"/>
            <w:tcBorders>
              <w:top w:val="nil"/>
              <w:left w:val="nil"/>
              <w:bottom w:val="single" w:sz="4" w:space="0" w:color="auto"/>
              <w:right w:val="single" w:sz="4" w:space="0" w:color="auto"/>
            </w:tcBorders>
            <w:vAlign w:val="center"/>
            <w:hideMark/>
          </w:tcPr>
          <w:p w14:paraId="6057274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активів</w:t>
            </w:r>
          </w:p>
        </w:tc>
        <w:tc>
          <w:tcPr>
            <w:tcW w:w="1946" w:type="dxa"/>
            <w:tcBorders>
              <w:top w:val="nil"/>
              <w:left w:val="nil"/>
              <w:bottom w:val="single" w:sz="4" w:space="0" w:color="auto"/>
              <w:right w:val="single" w:sz="4" w:space="0" w:color="auto"/>
            </w:tcBorders>
            <w:vAlign w:val="center"/>
            <w:hideMark/>
          </w:tcPr>
          <w:p w14:paraId="0A89ACCD"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Кра</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Пр</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0 </w:t>
            </w:r>
            <w:r w:rsidRPr="00B81A48">
              <w:rPr>
                <w:rFonts w:ascii="Times New Roman" w:eastAsia="Times New Roman" w:hAnsi="Times New Roman" w:cs="Times New Roman"/>
                <w:b/>
                <w:bCs/>
                <w:i/>
                <w:iCs/>
                <w:color w:val="000000"/>
                <w:kern w:val="0"/>
                <w:sz w:val="18"/>
                <w:szCs w:val="18"/>
                <w:lang w:eastAsia="uk-UA"/>
              </w:rPr>
              <w:t xml:space="preserve">+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1</w:t>
            </w:r>
            <w:r w:rsidRPr="00B81A48">
              <w:rPr>
                <w:rFonts w:ascii="Times New Roman" w:eastAsia="Times New Roman" w:hAnsi="Times New Roman" w:cs="Times New Roman"/>
                <w:b/>
                <w:bCs/>
                <w:i/>
                <w:iCs/>
                <w:color w:val="000000"/>
                <w:kern w:val="0"/>
                <w:sz w:val="18"/>
                <w:szCs w:val="18"/>
                <w:lang w:eastAsia="uk-UA"/>
              </w:rPr>
              <w:t xml:space="preserve">) / 2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Пр</w:t>
            </w:r>
            <w:proofErr w:type="spellEnd"/>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xml:space="preserve">- чистий прибуток; </w:t>
            </w:r>
            <w:r w:rsidRPr="00B81A48">
              <w:rPr>
                <w:rFonts w:ascii="Times New Roman" w:eastAsia="Times New Roman" w:hAnsi="Times New Roman" w:cs="Times New Roman"/>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0 </w:t>
            </w:r>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валюта балансу на початок періоду;</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1</w:t>
            </w:r>
            <w:r w:rsidRPr="00B81A48">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097" w:type="dxa"/>
            <w:tcBorders>
              <w:top w:val="nil"/>
              <w:left w:val="nil"/>
              <w:bottom w:val="single" w:sz="4" w:space="0" w:color="auto"/>
              <w:right w:val="single" w:sz="4" w:space="0" w:color="auto"/>
            </w:tcBorders>
            <w:vAlign w:val="center"/>
            <w:hideMark/>
          </w:tcPr>
          <w:p w14:paraId="5EB6F330"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Кра</w:t>
            </w:r>
            <w:proofErr w:type="spellEnd"/>
            <w:r w:rsidRPr="00B81A48">
              <w:rPr>
                <w:rFonts w:ascii="Times New Roman" w:eastAsia="Times New Roman" w:hAnsi="Times New Roman" w:cs="Times New Roman"/>
                <w:i/>
                <w:iCs/>
                <w:color w:val="000000"/>
                <w:kern w:val="0"/>
                <w:sz w:val="18"/>
                <w:szCs w:val="18"/>
                <w:lang w:eastAsia="uk-UA"/>
              </w:rPr>
              <w:t xml:space="preserve"> = ф. 2 р. 2350 3 / (ф. 1. р. 1900 гр.. 3 + ф. 1 р. 1900 гр. 4) / 2</w:t>
            </w:r>
          </w:p>
        </w:tc>
        <w:tc>
          <w:tcPr>
            <w:tcW w:w="1380" w:type="dxa"/>
            <w:tcBorders>
              <w:top w:val="nil"/>
              <w:left w:val="nil"/>
              <w:bottom w:val="single" w:sz="4" w:space="0" w:color="auto"/>
              <w:right w:val="single" w:sz="4" w:space="0" w:color="auto"/>
            </w:tcBorders>
            <w:vAlign w:val="center"/>
            <w:hideMark/>
          </w:tcPr>
          <w:p w14:paraId="2B9C538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p>
        </w:tc>
        <w:tc>
          <w:tcPr>
            <w:tcW w:w="1115" w:type="dxa"/>
            <w:tcBorders>
              <w:top w:val="nil"/>
              <w:left w:val="nil"/>
              <w:bottom w:val="single" w:sz="4" w:space="0" w:color="auto"/>
              <w:right w:val="single" w:sz="4" w:space="0" w:color="auto"/>
            </w:tcBorders>
            <w:noWrap/>
            <w:vAlign w:val="center"/>
            <w:hideMark/>
          </w:tcPr>
          <w:p w14:paraId="273E1D4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0,0006</w:t>
            </w:r>
          </w:p>
        </w:tc>
        <w:tc>
          <w:tcPr>
            <w:tcW w:w="1115" w:type="dxa"/>
            <w:tcBorders>
              <w:top w:val="nil"/>
              <w:left w:val="nil"/>
              <w:bottom w:val="single" w:sz="4" w:space="0" w:color="auto"/>
              <w:right w:val="single" w:sz="4" w:space="0" w:color="auto"/>
            </w:tcBorders>
            <w:noWrap/>
            <w:vAlign w:val="center"/>
            <w:hideMark/>
          </w:tcPr>
          <w:p w14:paraId="14F599C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w:t>
            </w:r>
          </w:p>
        </w:tc>
        <w:tc>
          <w:tcPr>
            <w:tcW w:w="1170" w:type="dxa"/>
            <w:tcBorders>
              <w:top w:val="nil"/>
              <w:left w:val="nil"/>
              <w:bottom w:val="single" w:sz="4" w:space="0" w:color="auto"/>
              <w:right w:val="single" w:sz="4" w:space="0" w:color="auto"/>
            </w:tcBorders>
            <w:noWrap/>
            <w:vAlign w:val="center"/>
            <w:hideMark/>
          </w:tcPr>
          <w:p w14:paraId="2D18A26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-0,0005</w:t>
            </w:r>
          </w:p>
        </w:tc>
      </w:tr>
      <w:tr w:rsidR="00B81A48" w:rsidRPr="00BE16D7" w14:paraId="449627AE" w14:textId="77777777" w:rsidTr="00C75D74">
        <w:trPr>
          <w:trHeight w:val="982"/>
        </w:trPr>
        <w:tc>
          <w:tcPr>
            <w:tcW w:w="407" w:type="dxa"/>
            <w:tcBorders>
              <w:top w:val="nil"/>
              <w:left w:val="single" w:sz="4" w:space="0" w:color="auto"/>
              <w:bottom w:val="single" w:sz="4" w:space="0" w:color="auto"/>
              <w:right w:val="single" w:sz="4" w:space="0" w:color="auto"/>
            </w:tcBorders>
            <w:noWrap/>
            <w:vAlign w:val="center"/>
            <w:hideMark/>
          </w:tcPr>
          <w:p w14:paraId="4B8CB62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w:t>
            </w:r>
          </w:p>
        </w:tc>
        <w:tc>
          <w:tcPr>
            <w:tcW w:w="1583" w:type="dxa"/>
            <w:tcBorders>
              <w:top w:val="nil"/>
              <w:left w:val="nil"/>
              <w:bottom w:val="single" w:sz="4" w:space="0" w:color="auto"/>
              <w:right w:val="single" w:sz="4" w:space="0" w:color="auto"/>
            </w:tcBorders>
            <w:vAlign w:val="center"/>
            <w:hideMark/>
          </w:tcPr>
          <w:p w14:paraId="703483C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власного капіталу</w:t>
            </w:r>
          </w:p>
        </w:tc>
        <w:tc>
          <w:tcPr>
            <w:tcW w:w="1946" w:type="dxa"/>
            <w:tcBorders>
              <w:top w:val="nil"/>
              <w:left w:val="nil"/>
              <w:bottom w:val="single" w:sz="4" w:space="0" w:color="auto"/>
              <w:right w:val="single" w:sz="4" w:space="0" w:color="auto"/>
            </w:tcBorders>
            <w:vAlign w:val="center"/>
            <w:hideMark/>
          </w:tcPr>
          <w:p w14:paraId="29B151ED"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Крвк</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Пр</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Вк</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0</w:t>
            </w:r>
            <w:r w:rsidRPr="00B81A48">
              <w:rPr>
                <w:rFonts w:ascii="Times New Roman" w:eastAsia="Times New Roman" w:hAnsi="Times New Roman" w:cs="Times New Roman"/>
                <w:b/>
                <w:bCs/>
                <w:i/>
                <w:iCs/>
                <w:color w:val="000000"/>
                <w:kern w:val="0"/>
                <w:sz w:val="18"/>
                <w:szCs w:val="18"/>
                <w:lang w:eastAsia="uk-UA"/>
              </w:rPr>
              <w:t xml:space="preserve"> + Вк</w:t>
            </w:r>
            <w:r w:rsidRPr="00B81A48">
              <w:rPr>
                <w:rFonts w:ascii="Times New Roman" w:eastAsia="Times New Roman" w:hAnsi="Times New Roman" w:cs="Times New Roman"/>
                <w:b/>
                <w:bCs/>
                <w:i/>
                <w:iCs/>
                <w:color w:val="000000"/>
                <w:kern w:val="0"/>
                <w:sz w:val="18"/>
                <w:szCs w:val="18"/>
                <w:vertAlign w:val="subscript"/>
                <w:lang w:eastAsia="uk-UA"/>
              </w:rPr>
              <w:t>1</w:t>
            </w:r>
            <w:r w:rsidRPr="00B81A48">
              <w:rPr>
                <w:rFonts w:ascii="Times New Roman" w:eastAsia="Times New Roman" w:hAnsi="Times New Roman" w:cs="Times New Roman"/>
                <w:b/>
                <w:bCs/>
                <w:i/>
                <w:iCs/>
                <w:color w:val="000000"/>
                <w:kern w:val="0"/>
                <w:sz w:val="18"/>
                <w:szCs w:val="18"/>
                <w:lang w:eastAsia="uk-UA"/>
              </w:rPr>
              <w:t xml:space="preserve">) / 2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Пр</w:t>
            </w:r>
            <w:proofErr w:type="spellEnd"/>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xml:space="preserve">- чистий прибуток; </w:t>
            </w:r>
            <w:r w:rsidRPr="00B81A48">
              <w:rPr>
                <w:rFonts w:ascii="Times New Roman" w:eastAsia="Times New Roman" w:hAnsi="Times New Roman" w:cs="Times New Roman"/>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Вк</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0 </w:t>
            </w:r>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сума власного капіталу на початок періоду;</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Вк</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1</w:t>
            </w:r>
            <w:r w:rsidRPr="00B81A48">
              <w:rPr>
                <w:rFonts w:ascii="Times New Roman" w:eastAsia="Times New Roman" w:hAnsi="Times New Roman" w:cs="Times New Roman"/>
                <w:color w:val="000000"/>
                <w:kern w:val="0"/>
                <w:sz w:val="18"/>
                <w:szCs w:val="18"/>
                <w:lang w:eastAsia="uk-UA"/>
              </w:rPr>
              <w:t xml:space="preserve"> – сума власного капіталу на кінець періоду.</w:t>
            </w:r>
          </w:p>
        </w:tc>
        <w:tc>
          <w:tcPr>
            <w:tcW w:w="1097" w:type="dxa"/>
            <w:tcBorders>
              <w:top w:val="nil"/>
              <w:left w:val="nil"/>
              <w:bottom w:val="single" w:sz="4" w:space="0" w:color="auto"/>
              <w:right w:val="single" w:sz="4" w:space="0" w:color="auto"/>
            </w:tcBorders>
            <w:vAlign w:val="center"/>
            <w:hideMark/>
          </w:tcPr>
          <w:p w14:paraId="12A0ADB8"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Крвк</w:t>
            </w:r>
            <w:proofErr w:type="spellEnd"/>
            <w:r w:rsidRPr="00B81A48">
              <w:rPr>
                <w:rFonts w:ascii="Times New Roman" w:eastAsia="Times New Roman" w:hAnsi="Times New Roman" w:cs="Times New Roman"/>
                <w:i/>
                <w:iCs/>
                <w:color w:val="000000"/>
                <w:kern w:val="0"/>
                <w:sz w:val="18"/>
                <w:szCs w:val="18"/>
                <w:lang w:eastAsia="uk-UA"/>
              </w:rPr>
              <w:t xml:space="preserve"> = ф. 2 р. 2350 3 / (ф. 1 р. 1495 гр. 3 + ф. 1 р. 1495 гр. 4) / 2</w:t>
            </w:r>
          </w:p>
        </w:tc>
        <w:tc>
          <w:tcPr>
            <w:tcW w:w="1380" w:type="dxa"/>
            <w:tcBorders>
              <w:top w:val="nil"/>
              <w:left w:val="nil"/>
              <w:bottom w:val="single" w:sz="4" w:space="0" w:color="auto"/>
              <w:right w:val="single" w:sz="4" w:space="0" w:color="auto"/>
            </w:tcBorders>
            <w:vAlign w:val="center"/>
            <w:hideMark/>
          </w:tcPr>
          <w:p w14:paraId="39351D4C"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r w:rsidRPr="00BE16D7">
              <w:rPr>
                <w:rFonts w:ascii="Times New Roman" w:eastAsia="Times New Roman" w:hAnsi="Times New Roman" w:cs="Times New Roman"/>
                <w:color w:val="000000"/>
                <w:kern w:val="0"/>
                <w:sz w:val="20"/>
                <w:szCs w:val="20"/>
                <w:lang w:eastAsia="uk-UA"/>
              </w:rPr>
              <w:br/>
            </w:r>
            <w:r w:rsidRPr="00BE16D7">
              <w:rPr>
                <w:rFonts w:ascii="Times New Roman" w:eastAsia="Times New Roman" w:hAnsi="Times New Roman" w:cs="Times New Roman"/>
                <w:color w:val="000000"/>
                <w:kern w:val="0"/>
                <w:sz w:val="20"/>
                <w:szCs w:val="20"/>
                <w:lang w:eastAsia="uk-UA"/>
              </w:rPr>
              <w:br/>
              <w:t>(~ 0,13 - 0,24)</w:t>
            </w:r>
          </w:p>
        </w:tc>
        <w:tc>
          <w:tcPr>
            <w:tcW w:w="1115" w:type="dxa"/>
            <w:tcBorders>
              <w:top w:val="nil"/>
              <w:left w:val="nil"/>
              <w:bottom w:val="single" w:sz="4" w:space="0" w:color="auto"/>
              <w:right w:val="single" w:sz="4" w:space="0" w:color="auto"/>
            </w:tcBorders>
            <w:noWrap/>
            <w:vAlign w:val="center"/>
            <w:hideMark/>
          </w:tcPr>
          <w:p w14:paraId="45B1C1F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0,0006</w:t>
            </w:r>
          </w:p>
        </w:tc>
        <w:tc>
          <w:tcPr>
            <w:tcW w:w="1115" w:type="dxa"/>
            <w:tcBorders>
              <w:top w:val="nil"/>
              <w:left w:val="nil"/>
              <w:bottom w:val="single" w:sz="4" w:space="0" w:color="auto"/>
              <w:right w:val="single" w:sz="4" w:space="0" w:color="auto"/>
            </w:tcBorders>
            <w:noWrap/>
            <w:vAlign w:val="center"/>
            <w:hideMark/>
          </w:tcPr>
          <w:p w14:paraId="4F6A833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w:t>
            </w:r>
          </w:p>
        </w:tc>
        <w:tc>
          <w:tcPr>
            <w:tcW w:w="1170" w:type="dxa"/>
            <w:tcBorders>
              <w:top w:val="nil"/>
              <w:left w:val="nil"/>
              <w:bottom w:val="single" w:sz="4" w:space="0" w:color="auto"/>
              <w:right w:val="single" w:sz="4" w:space="0" w:color="auto"/>
            </w:tcBorders>
            <w:noWrap/>
            <w:vAlign w:val="center"/>
            <w:hideMark/>
          </w:tcPr>
          <w:p w14:paraId="443872B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-0,0005</w:t>
            </w:r>
          </w:p>
        </w:tc>
      </w:tr>
      <w:tr w:rsidR="00B81A48" w:rsidRPr="00BE16D7" w14:paraId="333A3823" w14:textId="77777777" w:rsidTr="00C75D74">
        <w:trPr>
          <w:trHeight w:val="2222"/>
        </w:trPr>
        <w:tc>
          <w:tcPr>
            <w:tcW w:w="407" w:type="dxa"/>
            <w:tcBorders>
              <w:top w:val="nil"/>
              <w:left w:val="single" w:sz="4" w:space="0" w:color="auto"/>
              <w:bottom w:val="single" w:sz="4" w:space="0" w:color="auto"/>
              <w:right w:val="single" w:sz="4" w:space="0" w:color="auto"/>
            </w:tcBorders>
            <w:noWrap/>
            <w:vAlign w:val="center"/>
            <w:hideMark/>
          </w:tcPr>
          <w:p w14:paraId="4F7D1D7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3</w:t>
            </w:r>
          </w:p>
        </w:tc>
        <w:tc>
          <w:tcPr>
            <w:tcW w:w="1583" w:type="dxa"/>
            <w:tcBorders>
              <w:top w:val="nil"/>
              <w:left w:val="nil"/>
              <w:bottom w:val="single" w:sz="4" w:space="0" w:color="auto"/>
              <w:right w:val="single" w:sz="4" w:space="0" w:color="auto"/>
            </w:tcBorders>
            <w:vAlign w:val="center"/>
            <w:hideMark/>
          </w:tcPr>
          <w:p w14:paraId="0DDF731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сукупного капіталу</w:t>
            </w:r>
          </w:p>
        </w:tc>
        <w:tc>
          <w:tcPr>
            <w:tcW w:w="1946" w:type="dxa"/>
            <w:tcBorders>
              <w:top w:val="nil"/>
              <w:left w:val="nil"/>
              <w:bottom w:val="single" w:sz="4" w:space="0" w:color="auto"/>
              <w:right w:val="single" w:sz="4" w:space="0" w:color="auto"/>
            </w:tcBorders>
            <w:vAlign w:val="center"/>
            <w:hideMark/>
          </w:tcPr>
          <w:p w14:paraId="504ED035"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Крод</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Фо</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0 </w:t>
            </w:r>
            <w:r w:rsidRPr="00B81A48">
              <w:rPr>
                <w:rFonts w:ascii="Times New Roman" w:eastAsia="Times New Roman" w:hAnsi="Times New Roman" w:cs="Times New Roman"/>
                <w:b/>
                <w:bCs/>
                <w:i/>
                <w:iCs/>
                <w:color w:val="000000"/>
                <w:kern w:val="0"/>
                <w:sz w:val="18"/>
                <w:szCs w:val="18"/>
                <w:lang w:eastAsia="uk-UA"/>
              </w:rPr>
              <w:t xml:space="preserve">+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1</w:t>
            </w:r>
            <w:r w:rsidRPr="00B81A48">
              <w:rPr>
                <w:rFonts w:ascii="Times New Roman" w:eastAsia="Times New Roman" w:hAnsi="Times New Roman" w:cs="Times New Roman"/>
                <w:b/>
                <w:bCs/>
                <w:i/>
                <w:iCs/>
                <w:color w:val="000000"/>
                <w:kern w:val="0"/>
                <w:sz w:val="18"/>
                <w:szCs w:val="18"/>
                <w:lang w:eastAsia="uk-UA"/>
              </w:rPr>
              <w:t xml:space="preserve">) / 2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Фо</w:t>
            </w:r>
            <w:proofErr w:type="spellEnd"/>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фінансовий результат від операційної діяльності (до оподаткування);</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0 </w:t>
            </w:r>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валюта балансу на початок періоду;</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1</w:t>
            </w:r>
            <w:r w:rsidRPr="00B81A48">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097" w:type="dxa"/>
            <w:tcBorders>
              <w:top w:val="nil"/>
              <w:left w:val="nil"/>
              <w:bottom w:val="single" w:sz="4" w:space="0" w:color="auto"/>
              <w:right w:val="single" w:sz="4" w:space="0" w:color="auto"/>
            </w:tcBorders>
            <w:vAlign w:val="center"/>
            <w:hideMark/>
          </w:tcPr>
          <w:p w14:paraId="7A966A73"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Крод</w:t>
            </w:r>
            <w:proofErr w:type="spellEnd"/>
            <w:r w:rsidRPr="00B81A48">
              <w:rPr>
                <w:rFonts w:ascii="Times New Roman" w:eastAsia="Times New Roman" w:hAnsi="Times New Roman" w:cs="Times New Roman"/>
                <w:i/>
                <w:iCs/>
                <w:color w:val="000000"/>
                <w:kern w:val="0"/>
                <w:sz w:val="18"/>
                <w:szCs w:val="18"/>
                <w:lang w:eastAsia="uk-UA"/>
              </w:rPr>
              <w:t xml:space="preserve"> = ф. 2 р. 2290 3 / (ф. 1 р. 1300 гр. 3 + ф. 1 р. 1300 гр. 4) / 2</w:t>
            </w:r>
          </w:p>
        </w:tc>
        <w:tc>
          <w:tcPr>
            <w:tcW w:w="1380" w:type="dxa"/>
            <w:tcBorders>
              <w:top w:val="nil"/>
              <w:left w:val="nil"/>
              <w:bottom w:val="single" w:sz="4" w:space="0" w:color="auto"/>
              <w:right w:val="single" w:sz="4" w:space="0" w:color="auto"/>
            </w:tcBorders>
            <w:vAlign w:val="center"/>
            <w:hideMark/>
          </w:tcPr>
          <w:p w14:paraId="777EBEE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Збільшення</w:t>
            </w:r>
            <w:r w:rsidRPr="00BE16D7">
              <w:rPr>
                <w:rFonts w:ascii="Times New Roman" w:eastAsia="Times New Roman" w:hAnsi="Times New Roman" w:cs="Times New Roman"/>
                <w:color w:val="000000"/>
                <w:kern w:val="0"/>
                <w:sz w:val="20"/>
                <w:szCs w:val="20"/>
                <w:lang w:eastAsia="uk-UA"/>
              </w:rPr>
              <w:br/>
              <w:t xml:space="preserve">(~ 0,12 - 0,18)  </w:t>
            </w:r>
          </w:p>
        </w:tc>
        <w:tc>
          <w:tcPr>
            <w:tcW w:w="1115" w:type="dxa"/>
            <w:tcBorders>
              <w:top w:val="nil"/>
              <w:left w:val="nil"/>
              <w:bottom w:val="single" w:sz="4" w:space="0" w:color="auto"/>
              <w:right w:val="single" w:sz="4" w:space="0" w:color="auto"/>
            </w:tcBorders>
            <w:noWrap/>
            <w:vAlign w:val="center"/>
            <w:hideMark/>
          </w:tcPr>
          <w:p w14:paraId="546D966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0,000723 (~0,072 %)</w:t>
            </w:r>
          </w:p>
        </w:tc>
        <w:tc>
          <w:tcPr>
            <w:tcW w:w="1115" w:type="dxa"/>
            <w:tcBorders>
              <w:top w:val="nil"/>
              <w:left w:val="nil"/>
              <w:bottom w:val="single" w:sz="4" w:space="0" w:color="auto"/>
              <w:right w:val="single" w:sz="4" w:space="0" w:color="auto"/>
            </w:tcBorders>
            <w:noWrap/>
            <w:vAlign w:val="center"/>
            <w:hideMark/>
          </w:tcPr>
          <w:p w14:paraId="0B2EDC9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0,000176 (~0,018 %)</w:t>
            </w:r>
          </w:p>
        </w:tc>
        <w:tc>
          <w:tcPr>
            <w:tcW w:w="1170" w:type="dxa"/>
            <w:tcBorders>
              <w:top w:val="nil"/>
              <w:left w:val="nil"/>
              <w:bottom w:val="nil"/>
              <w:right w:val="nil"/>
            </w:tcBorders>
            <w:noWrap/>
            <w:vAlign w:val="center"/>
            <w:hideMark/>
          </w:tcPr>
          <w:p w14:paraId="1FD115B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-0,000547</w:t>
            </w:r>
          </w:p>
        </w:tc>
      </w:tr>
      <w:tr w:rsidR="00B81A48" w:rsidRPr="00BE16D7" w14:paraId="5DE447F2" w14:textId="77777777" w:rsidTr="00C75D74">
        <w:trPr>
          <w:trHeight w:val="1407"/>
        </w:trPr>
        <w:tc>
          <w:tcPr>
            <w:tcW w:w="407" w:type="dxa"/>
            <w:tcBorders>
              <w:top w:val="nil"/>
              <w:left w:val="single" w:sz="4" w:space="0" w:color="auto"/>
              <w:bottom w:val="single" w:sz="4" w:space="0" w:color="auto"/>
              <w:right w:val="single" w:sz="4" w:space="0" w:color="auto"/>
            </w:tcBorders>
            <w:noWrap/>
            <w:vAlign w:val="center"/>
            <w:hideMark/>
          </w:tcPr>
          <w:p w14:paraId="5B8874D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4</w:t>
            </w:r>
          </w:p>
        </w:tc>
        <w:tc>
          <w:tcPr>
            <w:tcW w:w="1583" w:type="dxa"/>
            <w:tcBorders>
              <w:top w:val="nil"/>
              <w:left w:val="nil"/>
              <w:bottom w:val="single" w:sz="4" w:space="0" w:color="auto"/>
              <w:right w:val="single" w:sz="4" w:space="0" w:color="auto"/>
            </w:tcBorders>
            <w:vAlign w:val="center"/>
            <w:hideMark/>
          </w:tcPr>
          <w:p w14:paraId="1CF6A1E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рентабельності діяльності</w:t>
            </w:r>
          </w:p>
        </w:tc>
        <w:tc>
          <w:tcPr>
            <w:tcW w:w="1946" w:type="dxa"/>
            <w:tcBorders>
              <w:top w:val="nil"/>
              <w:left w:val="nil"/>
              <w:bottom w:val="single" w:sz="4" w:space="0" w:color="auto"/>
              <w:right w:val="single" w:sz="4" w:space="0" w:color="auto"/>
            </w:tcBorders>
            <w:vAlign w:val="center"/>
            <w:hideMark/>
          </w:tcPr>
          <w:p w14:paraId="3CAD5622"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Крр</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Пр</w:t>
            </w:r>
            <w:proofErr w:type="spellEnd"/>
            <w:r w:rsidRPr="00B81A48">
              <w:rPr>
                <w:rFonts w:ascii="Times New Roman" w:eastAsia="Times New Roman" w:hAnsi="Times New Roman" w:cs="Times New Roman"/>
                <w:b/>
                <w:bCs/>
                <w:i/>
                <w:iCs/>
                <w:color w:val="000000"/>
                <w:kern w:val="0"/>
                <w:sz w:val="18"/>
                <w:szCs w:val="18"/>
                <w:lang w:eastAsia="uk-UA"/>
              </w:rPr>
              <w:t xml:space="preserve"> / ЧД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Пр</w:t>
            </w:r>
            <w:proofErr w:type="spellEnd"/>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чистий прибуток;</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i/>
                <w:iCs/>
                <w:color w:val="000000"/>
                <w:kern w:val="0"/>
                <w:sz w:val="18"/>
                <w:szCs w:val="18"/>
                <w:lang w:eastAsia="uk-UA"/>
              </w:rPr>
              <w:t xml:space="preserve">ЧД </w:t>
            </w:r>
            <w:r w:rsidRPr="00B81A48">
              <w:rPr>
                <w:rFonts w:ascii="Times New Roman" w:eastAsia="Times New Roman" w:hAnsi="Times New Roman" w:cs="Times New Roman"/>
                <w:color w:val="000000"/>
                <w:kern w:val="0"/>
                <w:sz w:val="18"/>
                <w:szCs w:val="18"/>
                <w:lang w:eastAsia="uk-UA"/>
              </w:rPr>
              <w:t xml:space="preserve">– чистий дохід від реалізації продукції (товарів, робіт, </w:t>
            </w:r>
            <w:r w:rsidRPr="00B81A48">
              <w:rPr>
                <w:rFonts w:ascii="Times New Roman" w:eastAsia="Times New Roman" w:hAnsi="Times New Roman" w:cs="Times New Roman"/>
                <w:color w:val="000000"/>
                <w:kern w:val="0"/>
                <w:sz w:val="18"/>
                <w:szCs w:val="18"/>
                <w:lang w:eastAsia="uk-UA"/>
              </w:rPr>
              <w:lastRenderedPageBreak/>
              <w:t>послуг).</w:t>
            </w:r>
          </w:p>
        </w:tc>
        <w:tc>
          <w:tcPr>
            <w:tcW w:w="1097" w:type="dxa"/>
            <w:tcBorders>
              <w:top w:val="nil"/>
              <w:left w:val="nil"/>
              <w:bottom w:val="single" w:sz="4" w:space="0" w:color="auto"/>
              <w:right w:val="single" w:sz="4" w:space="0" w:color="auto"/>
            </w:tcBorders>
            <w:vAlign w:val="center"/>
            <w:hideMark/>
          </w:tcPr>
          <w:p w14:paraId="60CE39EE"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lastRenderedPageBreak/>
              <w:t>Крр</w:t>
            </w:r>
            <w:proofErr w:type="spellEnd"/>
            <w:r w:rsidRPr="00B81A48">
              <w:rPr>
                <w:rFonts w:ascii="Times New Roman" w:eastAsia="Times New Roman" w:hAnsi="Times New Roman" w:cs="Times New Roman"/>
                <w:i/>
                <w:iCs/>
                <w:color w:val="000000"/>
                <w:kern w:val="0"/>
                <w:sz w:val="18"/>
                <w:szCs w:val="18"/>
                <w:lang w:eastAsia="uk-UA"/>
              </w:rPr>
              <w:t xml:space="preserve"> = ф. 2 р. 2350 3 / ф. 2 р. 2000 3</w:t>
            </w:r>
          </w:p>
        </w:tc>
        <w:tc>
          <w:tcPr>
            <w:tcW w:w="1380" w:type="dxa"/>
            <w:tcBorders>
              <w:top w:val="nil"/>
              <w:left w:val="nil"/>
              <w:bottom w:val="single" w:sz="4" w:space="0" w:color="auto"/>
              <w:right w:val="single" w:sz="4" w:space="0" w:color="auto"/>
            </w:tcBorders>
            <w:vAlign w:val="center"/>
            <w:hideMark/>
          </w:tcPr>
          <w:p w14:paraId="629148A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0</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15" w:type="dxa"/>
            <w:tcBorders>
              <w:top w:val="nil"/>
              <w:left w:val="nil"/>
              <w:bottom w:val="single" w:sz="4" w:space="0" w:color="auto"/>
              <w:right w:val="single" w:sz="4" w:space="0" w:color="auto"/>
            </w:tcBorders>
            <w:noWrap/>
            <w:vAlign w:val="center"/>
            <w:hideMark/>
          </w:tcPr>
          <w:p w14:paraId="7A9D562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0,0127</w:t>
            </w:r>
          </w:p>
        </w:tc>
        <w:tc>
          <w:tcPr>
            <w:tcW w:w="1115" w:type="dxa"/>
            <w:tcBorders>
              <w:top w:val="nil"/>
              <w:left w:val="nil"/>
              <w:bottom w:val="nil"/>
              <w:right w:val="nil"/>
            </w:tcBorders>
            <w:noWrap/>
            <w:vAlign w:val="center"/>
            <w:hideMark/>
          </w:tcPr>
          <w:p w14:paraId="00FE2EEC"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0,00257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14:paraId="325ABBD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-0,01013</w:t>
            </w:r>
          </w:p>
        </w:tc>
      </w:tr>
      <w:tr w:rsidR="00B81A48" w:rsidRPr="00BE16D7" w14:paraId="4BC609A1" w14:textId="77777777" w:rsidTr="00C75D74">
        <w:trPr>
          <w:trHeight w:val="1691"/>
        </w:trPr>
        <w:tc>
          <w:tcPr>
            <w:tcW w:w="407" w:type="dxa"/>
            <w:tcBorders>
              <w:top w:val="nil"/>
              <w:left w:val="single" w:sz="4" w:space="0" w:color="auto"/>
              <w:bottom w:val="single" w:sz="4" w:space="0" w:color="auto"/>
              <w:right w:val="single" w:sz="4" w:space="0" w:color="auto"/>
            </w:tcBorders>
            <w:noWrap/>
            <w:vAlign w:val="center"/>
            <w:hideMark/>
          </w:tcPr>
          <w:p w14:paraId="19A9006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5</w:t>
            </w:r>
          </w:p>
        </w:tc>
        <w:tc>
          <w:tcPr>
            <w:tcW w:w="1583" w:type="dxa"/>
            <w:tcBorders>
              <w:top w:val="nil"/>
              <w:left w:val="nil"/>
              <w:bottom w:val="single" w:sz="4" w:space="0" w:color="auto"/>
              <w:right w:val="single" w:sz="4" w:space="0" w:color="auto"/>
            </w:tcBorders>
            <w:vAlign w:val="center"/>
            <w:hideMark/>
          </w:tcPr>
          <w:p w14:paraId="0380ED0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оборотності активів</w:t>
            </w:r>
          </w:p>
        </w:tc>
        <w:tc>
          <w:tcPr>
            <w:tcW w:w="1946" w:type="dxa"/>
            <w:tcBorders>
              <w:top w:val="nil"/>
              <w:left w:val="nil"/>
              <w:bottom w:val="single" w:sz="4" w:space="0" w:color="auto"/>
              <w:right w:val="single" w:sz="4" w:space="0" w:color="auto"/>
            </w:tcBorders>
            <w:vAlign w:val="center"/>
            <w:hideMark/>
          </w:tcPr>
          <w:p w14:paraId="0411B9DA"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Коа</w:t>
            </w:r>
            <w:proofErr w:type="spellEnd"/>
            <w:r w:rsidRPr="00B81A48">
              <w:rPr>
                <w:rFonts w:ascii="Times New Roman" w:eastAsia="Times New Roman" w:hAnsi="Times New Roman" w:cs="Times New Roman"/>
                <w:b/>
                <w:bCs/>
                <w:i/>
                <w:iCs/>
                <w:color w:val="000000"/>
                <w:kern w:val="0"/>
                <w:sz w:val="18"/>
                <w:szCs w:val="18"/>
                <w:lang w:eastAsia="uk-UA"/>
              </w:rPr>
              <w:t xml:space="preserve"> = ЧД /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0 </w:t>
            </w:r>
            <w:r w:rsidRPr="00B81A48">
              <w:rPr>
                <w:rFonts w:ascii="Times New Roman" w:eastAsia="Times New Roman" w:hAnsi="Times New Roman" w:cs="Times New Roman"/>
                <w:b/>
                <w:bCs/>
                <w:i/>
                <w:iCs/>
                <w:color w:val="000000"/>
                <w:kern w:val="0"/>
                <w:sz w:val="18"/>
                <w:szCs w:val="18"/>
                <w:lang w:eastAsia="uk-UA"/>
              </w:rPr>
              <w:t xml:space="preserve">+ </w:t>
            </w:r>
            <w:proofErr w:type="spellStart"/>
            <w:r w:rsidRPr="00B81A48">
              <w:rPr>
                <w:rFonts w:ascii="Times New Roman" w:eastAsia="Times New Roman" w:hAnsi="Times New Roman" w:cs="Times New Roman"/>
                <w:b/>
                <w:bCs/>
                <w:i/>
                <w:iCs/>
                <w:color w:val="000000"/>
                <w:kern w:val="0"/>
                <w:sz w:val="18"/>
                <w:szCs w:val="18"/>
                <w:lang w:eastAsia="uk-UA"/>
              </w:rPr>
              <w:t>Вб</w:t>
            </w:r>
            <w:proofErr w:type="spellEnd"/>
            <w:r w:rsidRPr="00B81A48">
              <w:rPr>
                <w:rFonts w:ascii="Times New Roman" w:eastAsia="Times New Roman" w:hAnsi="Times New Roman" w:cs="Times New Roman"/>
                <w:b/>
                <w:bCs/>
                <w:i/>
                <w:iCs/>
                <w:color w:val="000000"/>
                <w:kern w:val="0"/>
                <w:sz w:val="18"/>
                <w:szCs w:val="18"/>
                <w:vertAlign w:val="subscript"/>
                <w:lang w:eastAsia="uk-UA"/>
              </w:rPr>
              <w:t xml:space="preserve"> 1</w:t>
            </w:r>
            <w:r w:rsidRPr="00B81A48">
              <w:rPr>
                <w:rFonts w:ascii="Times New Roman" w:eastAsia="Times New Roman" w:hAnsi="Times New Roman" w:cs="Times New Roman"/>
                <w:b/>
                <w:bCs/>
                <w:i/>
                <w:iCs/>
                <w:color w:val="000000"/>
                <w:kern w:val="0"/>
                <w:sz w:val="18"/>
                <w:szCs w:val="18"/>
                <w:lang w:eastAsia="uk-UA"/>
              </w:rPr>
              <w:t xml:space="preserve">) / 2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i/>
                <w:iCs/>
                <w:color w:val="000000"/>
                <w:kern w:val="0"/>
                <w:sz w:val="18"/>
                <w:szCs w:val="18"/>
                <w:lang w:eastAsia="uk-UA"/>
              </w:rPr>
              <w:t xml:space="preserve">ЧД </w:t>
            </w:r>
            <w:r w:rsidRPr="00B81A48">
              <w:rPr>
                <w:rFonts w:ascii="Times New Roman" w:eastAsia="Times New Roman" w:hAnsi="Times New Roman" w:cs="Times New Roman"/>
                <w:color w:val="000000"/>
                <w:kern w:val="0"/>
                <w:sz w:val="18"/>
                <w:szCs w:val="18"/>
                <w:lang w:eastAsia="uk-UA"/>
              </w:rPr>
              <w:t>– чистий дохід від реалізації продукції (товарів, робіт, послуг);</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0 </w:t>
            </w:r>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валюта балансу на початок періоду;</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Вб</w:t>
            </w:r>
            <w:proofErr w:type="spellEnd"/>
            <w:r w:rsidRPr="00B81A48">
              <w:rPr>
                <w:rFonts w:ascii="Times New Roman" w:eastAsia="Times New Roman" w:hAnsi="Times New Roman" w:cs="Times New Roman"/>
                <w:i/>
                <w:iCs/>
                <w:color w:val="000000"/>
                <w:kern w:val="0"/>
                <w:sz w:val="18"/>
                <w:szCs w:val="18"/>
                <w:vertAlign w:val="subscript"/>
                <w:lang w:eastAsia="uk-UA"/>
              </w:rPr>
              <w:t xml:space="preserve"> 1</w:t>
            </w:r>
            <w:r w:rsidRPr="00B81A48">
              <w:rPr>
                <w:rFonts w:ascii="Times New Roman" w:eastAsia="Times New Roman" w:hAnsi="Times New Roman" w:cs="Times New Roman"/>
                <w:color w:val="000000"/>
                <w:kern w:val="0"/>
                <w:sz w:val="18"/>
                <w:szCs w:val="18"/>
                <w:lang w:eastAsia="uk-UA"/>
              </w:rPr>
              <w:t xml:space="preserve"> – валюта балансу на кінець періоду.</w:t>
            </w:r>
          </w:p>
        </w:tc>
        <w:tc>
          <w:tcPr>
            <w:tcW w:w="1097" w:type="dxa"/>
            <w:tcBorders>
              <w:top w:val="nil"/>
              <w:left w:val="nil"/>
              <w:bottom w:val="single" w:sz="4" w:space="0" w:color="auto"/>
              <w:right w:val="single" w:sz="4" w:space="0" w:color="auto"/>
            </w:tcBorders>
            <w:vAlign w:val="center"/>
            <w:hideMark/>
          </w:tcPr>
          <w:p w14:paraId="37139C4A"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Коа</w:t>
            </w:r>
            <w:proofErr w:type="spellEnd"/>
            <w:r w:rsidRPr="00B81A48">
              <w:rPr>
                <w:rFonts w:ascii="Times New Roman" w:eastAsia="Times New Roman" w:hAnsi="Times New Roman" w:cs="Times New Roman"/>
                <w:i/>
                <w:iCs/>
                <w:color w:val="000000"/>
                <w:kern w:val="0"/>
                <w:sz w:val="18"/>
                <w:szCs w:val="18"/>
                <w:lang w:eastAsia="uk-UA"/>
              </w:rPr>
              <w:t xml:space="preserve"> = ф. 2 р. 2000 3 / (ф. 1 р. 1300 гр. 3 + ф. 1 р. 1300 гр. 4) / 2</w:t>
            </w:r>
          </w:p>
        </w:tc>
        <w:tc>
          <w:tcPr>
            <w:tcW w:w="1380" w:type="dxa"/>
            <w:tcBorders>
              <w:top w:val="nil"/>
              <w:left w:val="nil"/>
              <w:bottom w:val="single" w:sz="4" w:space="0" w:color="auto"/>
              <w:right w:val="single" w:sz="4" w:space="0" w:color="auto"/>
            </w:tcBorders>
            <w:vAlign w:val="center"/>
            <w:hideMark/>
          </w:tcPr>
          <w:p w14:paraId="065F904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115" w:type="dxa"/>
            <w:tcBorders>
              <w:top w:val="nil"/>
              <w:left w:val="nil"/>
              <w:bottom w:val="single" w:sz="4" w:space="0" w:color="auto"/>
              <w:right w:val="single" w:sz="4" w:space="0" w:color="auto"/>
            </w:tcBorders>
            <w:noWrap/>
            <w:vAlign w:val="center"/>
            <w:hideMark/>
          </w:tcPr>
          <w:p w14:paraId="1B2F0C5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0,0467</w:t>
            </w:r>
          </w:p>
        </w:tc>
        <w:tc>
          <w:tcPr>
            <w:tcW w:w="1115" w:type="dxa"/>
            <w:tcBorders>
              <w:top w:val="single" w:sz="4" w:space="0" w:color="auto"/>
              <w:left w:val="nil"/>
              <w:bottom w:val="single" w:sz="4" w:space="0" w:color="auto"/>
              <w:right w:val="single" w:sz="4" w:space="0" w:color="auto"/>
            </w:tcBorders>
            <w:noWrap/>
            <w:vAlign w:val="center"/>
            <w:hideMark/>
          </w:tcPr>
          <w:p w14:paraId="76F9854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0,0567</w:t>
            </w:r>
          </w:p>
        </w:tc>
        <w:tc>
          <w:tcPr>
            <w:tcW w:w="1170" w:type="dxa"/>
            <w:tcBorders>
              <w:top w:val="nil"/>
              <w:left w:val="nil"/>
              <w:bottom w:val="single" w:sz="4" w:space="0" w:color="auto"/>
              <w:right w:val="single" w:sz="4" w:space="0" w:color="auto"/>
            </w:tcBorders>
            <w:noWrap/>
            <w:vAlign w:val="center"/>
            <w:hideMark/>
          </w:tcPr>
          <w:p w14:paraId="5D7AD18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0,01</w:t>
            </w:r>
          </w:p>
        </w:tc>
      </w:tr>
      <w:tr w:rsidR="00B81A48" w:rsidRPr="00BE16D7" w14:paraId="04DFF97A" w14:textId="77777777" w:rsidTr="00C75D74">
        <w:trPr>
          <w:trHeight w:val="131"/>
        </w:trPr>
        <w:tc>
          <w:tcPr>
            <w:tcW w:w="407" w:type="dxa"/>
            <w:tcBorders>
              <w:top w:val="nil"/>
              <w:left w:val="single" w:sz="4" w:space="0" w:color="auto"/>
              <w:bottom w:val="single" w:sz="4" w:space="0" w:color="auto"/>
              <w:right w:val="single" w:sz="4" w:space="0" w:color="auto"/>
            </w:tcBorders>
            <w:noWrap/>
            <w:vAlign w:val="center"/>
            <w:hideMark/>
          </w:tcPr>
          <w:p w14:paraId="076C458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6</w:t>
            </w:r>
          </w:p>
        </w:tc>
        <w:tc>
          <w:tcPr>
            <w:tcW w:w="1583" w:type="dxa"/>
            <w:tcBorders>
              <w:top w:val="nil"/>
              <w:left w:val="nil"/>
              <w:bottom w:val="single" w:sz="4" w:space="0" w:color="auto"/>
              <w:right w:val="single" w:sz="4" w:space="0" w:color="auto"/>
            </w:tcBorders>
            <w:vAlign w:val="center"/>
            <w:hideMark/>
          </w:tcPr>
          <w:p w14:paraId="5FB4E07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фінансової стійкості підприємства</w:t>
            </w:r>
          </w:p>
        </w:tc>
        <w:tc>
          <w:tcPr>
            <w:tcW w:w="1946" w:type="dxa"/>
            <w:tcBorders>
              <w:top w:val="nil"/>
              <w:left w:val="nil"/>
              <w:bottom w:val="single" w:sz="4" w:space="0" w:color="auto"/>
              <w:right w:val="single" w:sz="4" w:space="0" w:color="auto"/>
            </w:tcBorders>
            <w:vAlign w:val="center"/>
            <w:hideMark/>
          </w:tcPr>
          <w:p w14:paraId="39139EC1" w14:textId="77777777" w:rsidR="00DB572A" w:rsidRPr="00B81A48" w:rsidRDefault="00DB572A" w:rsidP="00DB572A">
            <w:pPr>
              <w:spacing w:after="0" w:line="240" w:lineRule="auto"/>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Кф.с</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Вк</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Дз</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Кз</w:t>
            </w:r>
            <w:proofErr w:type="spellEnd"/>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Вк</w:t>
            </w:r>
            <w:proofErr w:type="spellEnd"/>
            <w:r w:rsidRPr="00B81A48">
              <w:rPr>
                <w:rFonts w:ascii="Times New Roman" w:eastAsia="Times New Roman" w:hAnsi="Times New Roman" w:cs="Times New Roman"/>
                <w:color w:val="000000"/>
                <w:kern w:val="0"/>
                <w:sz w:val="18"/>
                <w:szCs w:val="18"/>
                <w:lang w:eastAsia="uk-UA"/>
              </w:rPr>
              <w:t xml:space="preserve"> – власний капітал;</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Дз</w:t>
            </w:r>
            <w:proofErr w:type="spellEnd"/>
            <w:r w:rsidRPr="00B81A48">
              <w:rPr>
                <w:rFonts w:ascii="Times New Roman" w:eastAsia="Times New Roman" w:hAnsi="Times New Roman" w:cs="Times New Roman"/>
                <w:color w:val="000000"/>
                <w:kern w:val="0"/>
                <w:sz w:val="18"/>
                <w:szCs w:val="18"/>
                <w:lang w:eastAsia="uk-UA"/>
              </w:rPr>
              <w:t xml:space="preserve"> – довгострокові зобов’язання;</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Кз</w:t>
            </w:r>
            <w:proofErr w:type="spellEnd"/>
            <w:r w:rsidRPr="00B81A48">
              <w:rPr>
                <w:rFonts w:ascii="Times New Roman" w:eastAsia="Times New Roman" w:hAnsi="Times New Roman" w:cs="Times New Roman"/>
                <w:color w:val="000000"/>
                <w:kern w:val="0"/>
                <w:sz w:val="18"/>
                <w:szCs w:val="18"/>
                <w:lang w:eastAsia="uk-UA"/>
              </w:rPr>
              <w:t xml:space="preserve"> – короткострокові зобов’язання.</w:t>
            </w:r>
          </w:p>
        </w:tc>
        <w:tc>
          <w:tcPr>
            <w:tcW w:w="1097" w:type="dxa"/>
            <w:tcBorders>
              <w:top w:val="nil"/>
              <w:left w:val="nil"/>
              <w:bottom w:val="single" w:sz="4" w:space="0" w:color="auto"/>
              <w:right w:val="single" w:sz="4" w:space="0" w:color="auto"/>
            </w:tcBorders>
            <w:vAlign w:val="center"/>
            <w:hideMark/>
          </w:tcPr>
          <w:p w14:paraId="40BE1912"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Кф.с</w:t>
            </w:r>
            <w:proofErr w:type="spellEnd"/>
            <w:r w:rsidRPr="00B81A48">
              <w:rPr>
                <w:rFonts w:ascii="Times New Roman" w:eastAsia="Times New Roman" w:hAnsi="Times New Roman" w:cs="Times New Roman"/>
                <w:i/>
                <w:iCs/>
                <w:color w:val="000000"/>
                <w:kern w:val="0"/>
                <w:sz w:val="18"/>
                <w:szCs w:val="18"/>
                <w:lang w:eastAsia="uk-UA"/>
              </w:rPr>
              <w:t>. = ф. 1 р. 1495 4 / (ф. 1 р. 1595 + ф. 1 р. 1695 4)</w:t>
            </w:r>
          </w:p>
        </w:tc>
        <w:tc>
          <w:tcPr>
            <w:tcW w:w="1380" w:type="dxa"/>
            <w:tcBorders>
              <w:top w:val="nil"/>
              <w:left w:val="nil"/>
              <w:bottom w:val="single" w:sz="4" w:space="0" w:color="auto"/>
              <w:right w:val="single" w:sz="4" w:space="0" w:color="auto"/>
            </w:tcBorders>
            <w:vAlign w:val="center"/>
            <w:hideMark/>
          </w:tcPr>
          <w:p w14:paraId="57D4A1E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 xml:space="preserve">Збільшення  </w:t>
            </w:r>
          </w:p>
        </w:tc>
        <w:tc>
          <w:tcPr>
            <w:tcW w:w="1115" w:type="dxa"/>
            <w:tcBorders>
              <w:top w:val="nil"/>
              <w:left w:val="nil"/>
              <w:bottom w:val="single" w:sz="4" w:space="0" w:color="auto"/>
              <w:right w:val="single" w:sz="4" w:space="0" w:color="auto"/>
            </w:tcBorders>
            <w:noWrap/>
            <w:vAlign w:val="center"/>
            <w:hideMark/>
          </w:tcPr>
          <w:p w14:paraId="1353F70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0,4849</w:t>
            </w:r>
          </w:p>
        </w:tc>
        <w:tc>
          <w:tcPr>
            <w:tcW w:w="1115" w:type="dxa"/>
            <w:tcBorders>
              <w:top w:val="nil"/>
              <w:left w:val="nil"/>
              <w:bottom w:val="single" w:sz="4" w:space="0" w:color="auto"/>
              <w:right w:val="single" w:sz="4" w:space="0" w:color="auto"/>
            </w:tcBorders>
            <w:noWrap/>
            <w:vAlign w:val="center"/>
            <w:hideMark/>
          </w:tcPr>
          <w:p w14:paraId="1737C44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0,4753</w:t>
            </w:r>
          </w:p>
        </w:tc>
        <w:tc>
          <w:tcPr>
            <w:tcW w:w="1170" w:type="dxa"/>
            <w:tcBorders>
              <w:top w:val="nil"/>
              <w:left w:val="nil"/>
              <w:bottom w:val="single" w:sz="4" w:space="0" w:color="auto"/>
              <w:right w:val="single" w:sz="4" w:space="0" w:color="auto"/>
            </w:tcBorders>
            <w:noWrap/>
            <w:vAlign w:val="center"/>
            <w:hideMark/>
          </w:tcPr>
          <w:p w14:paraId="51715BE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-0,0096</w:t>
            </w:r>
          </w:p>
        </w:tc>
      </w:tr>
      <w:tr w:rsidR="00B81A48" w:rsidRPr="00BE16D7" w14:paraId="55E0BBF0" w14:textId="77777777" w:rsidTr="00C75D74">
        <w:trPr>
          <w:trHeight w:val="673"/>
        </w:trPr>
        <w:tc>
          <w:tcPr>
            <w:tcW w:w="407" w:type="dxa"/>
            <w:tcBorders>
              <w:top w:val="nil"/>
              <w:left w:val="single" w:sz="4" w:space="0" w:color="auto"/>
              <w:bottom w:val="single" w:sz="4" w:space="0" w:color="auto"/>
              <w:right w:val="single" w:sz="4" w:space="0" w:color="auto"/>
            </w:tcBorders>
            <w:noWrap/>
            <w:vAlign w:val="center"/>
            <w:hideMark/>
          </w:tcPr>
          <w:p w14:paraId="1F726C2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7</w:t>
            </w:r>
          </w:p>
        </w:tc>
        <w:tc>
          <w:tcPr>
            <w:tcW w:w="1583" w:type="dxa"/>
            <w:tcBorders>
              <w:top w:val="nil"/>
              <w:left w:val="nil"/>
              <w:bottom w:val="single" w:sz="4" w:space="0" w:color="auto"/>
              <w:right w:val="single" w:sz="4" w:space="0" w:color="auto"/>
            </w:tcBorders>
            <w:vAlign w:val="center"/>
            <w:hideMark/>
          </w:tcPr>
          <w:p w14:paraId="03ABDBC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покриття (поточної ліквідності)</w:t>
            </w:r>
          </w:p>
        </w:tc>
        <w:tc>
          <w:tcPr>
            <w:tcW w:w="1946" w:type="dxa"/>
            <w:tcBorders>
              <w:top w:val="nil"/>
              <w:left w:val="nil"/>
              <w:bottom w:val="single" w:sz="4" w:space="0" w:color="auto"/>
              <w:right w:val="single" w:sz="4" w:space="0" w:color="auto"/>
            </w:tcBorders>
            <w:vAlign w:val="center"/>
            <w:hideMark/>
          </w:tcPr>
          <w:p w14:paraId="731C13D2" w14:textId="77777777" w:rsidR="00DB572A" w:rsidRPr="00B81A48" w:rsidRDefault="00DB572A" w:rsidP="00DB572A">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Кп</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ОбЗ</w:t>
            </w:r>
            <w:proofErr w:type="spellEnd"/>
            <w:r w:rsidRPr="00B81A48">
              <w:rPr>
                <w:rFonts w:ascii="Times New Roman" w:eastAsia="Times New Roman" w:hAnsi="Times New Roman" w:cs="Times New Roman"/>
                <w:b/>
                <w:bCs/>
                <w:i/>
                <w:iCs/>
                <w:color w:val="000000"/>
                <w:kern w:val="0"/>
                <w:sz w:val="18"/>
                <w:szCs w:val="18"/>
                <w:lang w:eastAsia="uk-UA"/>
              </w:rPr>
              <w:t xml:space="preserve"> / ПЗ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ОбЗ</w:t>
            </w:r>
            <w:proofErr w:type="spellEnd"/>
            <w:r w:rsidRPr="00B81A48">
              <w:rPr>
                <w:rFonts w:ascii="Times New Roman" w:eastAsia="Times New Roman" w:hAnsi="Times New Roman" w:cs="Times New Roman"/>
                <w:color w:val="000000"/>
                <w:kern w:val="0"/>
                <w:sz w:val="18"/>
                <w:szCs w:val="18"/>
                <w:lang w:eastAsia="uk-UA"/>
              </w:rPr>
              <w:t xml:space="preserve"> – оборотні засоби;</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i/>
                <w:iCs/>
                <w:color w:val="000000"/>
                <w:kern w:val="0"/>
                <w:sz w:val="18"/>
                <w:szCs w:val="18"/>
                <w:lang w:eastAsia="uk-UA"/>
              </w:rPr>
              <w:t>ПЗ</w:t>
            </w:r>
            <w:r w:rsidRPr="00B81A48">
              <w:rPr>
                <w:rFonts w:ascii="Times New Roman" w:eastAsia="Times New Roman" w:hAnsi="Times New Roman" w:cs="Times New Roman"/>
                <w:color w:val="000000"/>
                <w:kern w:val="0"/>
                <w:sz w:val="18"/>
                <w:szCs w:val="18"/>
                <w:lang w:eastAsia="uk-UA"/>
              </w:rPr>
              <w:t xml:space="preserve"> – поточні зобов’язання.</w:t>
            </w:r>
          </w:p>
        </w:tc>
        <w:tc>
          <w:tcPr>
            <w:tcW w:w="1097" w:type="dxa"/>
            <w:tcBorders>
              <w:top w:val="nil"/>
              <w:left w:val="nil"/>
              <w:bottom w:val="single" w:sz="4" w:space="0" w:color="auto"/>
              <w:right w:val="single" w:sz="4" w:space="0" w:color="auto"/>
            </w:tcBorders>
            <w:vAlign w:val="center"/>
            <w:hideMark/>
          </w:tcPr>
          <w:p w14:paraId="17316304"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Кп</w:t>
            </w:r>
            <w:proofErr w:type="spellEnd"/>
            <w:r w:rsidRPr="00B81A48">
              <w:rPr>
                <w:rFonts w:ascii="Times New Roman" w:eastAsia="Times New Roman" w:hAnsi="Times New Roman" w:cs="Times New Roman"/>
                <w:i/>
                <w:iCs/>
                <w:color w:val="000000"/>
                <w:kern w:val="0"/>
                <w:sz w:val="18"/>
                <w:szCs w:val="18"/>
                <w:lang w:eastAsia="uk-UA"/>
              </w:rPr>
              <w:t xml:space="preserve"> = ф. 1 р. 1195 4 / ф. 1 р. 1695 4</w:t>
            </w:r>
          </w:p>
        </w:tc>
        <w:tc>
          <w:tcPr>
            <w:tcW w:w="1380" w:type="dxa"/>
            <w:tcBorders>
              <w:top w:val="nil"/>
              <w:left w:val="nil"/>
              <w:bottom w:val="single" w:sz="4" w:space="0" w:color="auto"/>
              <w:right w:val="single" w:sz="4" w:space="0" w:color="auto"/>
            </w:tcBorders>
            <w:vAlign w:val="center"/>
            <w:hideMark/>
          </w:tcPr>
          <w:p w14:paraId="5CB0508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&gt; 1</w:t>
            </w:r>
            <w:r w:rsidRPr="00BE16D7">
              <w:rPr>
                <w:rFonts w:ascii="Times New Roman" w:eastAsia="Times New Roman" w:hAnsi="Times New Roman" w:cs="Times New Roman"/>
                <w:color w:val="000000"/>
                <w:kern w:val="0"/>
                <w:sz w:val="20"/>
                <w:szCs w:val="20"/>
                <w:lang w:eastAsia="uk-UA"/>
              </w:rPr>
              <w:br/>
              <w:t xml:space="preserve">Збільшення  </w:t>
            </w:r>
          </w:p>
        </w:tc>
        <w:tc>
          <w:tcPr>
            <w:tcW w:w="1115" w:type="dxa"/>
            <w:tcBorders>
              <w:top w:val="nil"/>
              <w:left w:val="nil"/>
              <w:bottom w:val="single" w:sz="4" w:space="0" w:color="auto"/>
              <w:right w:val="single" w:sz="4" w:space="0" w:color="auto"/>
            </w:tcBorders>
            <w:noWrap/>
            <w:vAlign w:val="center"/>
            <w:hideMark/>
          </w:tcPr>
          <w:p w14:paraId="730DBD6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2,13 </w:t>
            </w:r>
          </w:p>
        </w:tc>
        <w:tc>
          <w:tcPr>
            <w:tcW w:w="1115" w:type="dxa"/>
            <w:tcBorders>
              <w:top w:val="nil"/>
              <w:left w:val="nil"/>
              <w:bottom w:val="single" w:sz="4" w:space="0" w:color="auto"/>
              <w:right w:val="single" w:sz="4" w:space="0" w:color="auto"/>
            </w:tcBorders>
            <w:noWrap/>
            <w:vAlign w:val="center"/>
            <w:hideMark/>
          </w:tcPr>
          <w:p w14:paraId="7128165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1,55</w:t>
            </w:r>
          </w:p>
        </w:tc>
        <w:tc>
          <w:tcPr>
            <w:tcW w:w="1170" w:type="dxa"/>
            <w:tcBorders>
              <w:top w:val="nil"/>
              <w:left w:val="nil"/>
              <w:bottom w:val="single" w:sz="4" w:space="0" w:color="auto"/>
              <w:right w:val="single" w:sz="4" w:space="0" w:color="auto"/>
            </w:tcBorders>
            <w:noWrap/>
            <w:vAlign w:val="center"/>
            <w:hideMark/>
          </w:tcPr>
          <w:p w14:paraId="29EF216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-0,58</w:t>
            </w:r>
          </w:p>
        </w:tc>
      </w:tr>
      <w:tr w:rsidR="00B81A48" w:rsidRPr="00BE16D7" w14:paraId="34365D4C" w14:textId="77777777" w:rsidTr="00C75D74">
        <w:trPr>
          <w:trHeight w:val="894"/>
        </w:trPr>
        <w:tc>
          <w:tcPr>
            <w:tcW w:w="407" w:type="dxa"/>
            <w:tcBorders>
              <w:top w:val="nil"/>
              <w:left w:val="single" w:sz="4" w:space="0" w:color="auto"/>
              <w:bottom w:val="single" w:sz="4" w:space="0" w:color="auto"/>
              <w:right w:val="single" w:sz="4" w:space="0" w:color="auto"/>
            </w:tcBorders>
            <w:noWrap/>
            <w:vAlign w:val="center"/>
            <w:hideMark/>
          </w:tcPr>
          <w:p w14:paraId="2996D26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8</w:t>
            </w:r>
          </w:p>
        </w:tc>
        <w:tc>
          <w:tcPr>
            <w:tcW w:w="1583" w:type="dxa"/>
            <w:tcBorders>
              <w:top w:val="nil"/>
              <w:left w:val="nil"/>
              <w:bottom w:val="single" w:sz="4" w:space="0" w:color="auto"/>
              <w:right w:val="single" w:sz="4" w:space="0" w:color="auto"/>
            </w:tcBorders>
            <w:vAlign w:val="center"/>
            <w:hideMark/>
          </w:tcPr>
          <w:p w14:paraId="1A11DE8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Коефіцієнт абсолютної ліквідності</w:t>
            </w:r>
          </w:p>
        </w:tc>
        <w:tc>
          <w:tcPr>
            <w:tcW w:w="1946" w:type="dxa"/>
            <w:tcBorders>
              <w:top w:val="nil"/>
              <w:left w:val="nil"/>
              <w:bottom w:val="single" w:sz="4" w:space="0" w:color="auto"/>
              <w:right w:val="single" w:sz="4" w:space="0" w:color="auto"/>
            </w:tcBorders>
            <w:vAlign w:val="center"/>
            <w:hideMark/>
          </w:tcPr>
          <w:p w14:paraId="3A92D495" w14:textId="77777777" w:rsidR="00DB572A" w:rsidRPr="00B81A48" w:rsidRDefault="00DB572A" w:rsidP="00DB572A">
            <w:pPr>
              <w:spacing w:after="0" w:line="240" w:lineRule="auto"/>
              <w:jc w:val="both"/>
              <w:rPr>
                <w:rFonts w:ascii="Times New Roman" w:eastAsia="Times New Roman" w:hAnsi="Times New Roman" w:cs="Times New Roman"/>
                <w:b/>
                <w:bCs/>
                <w:i/>
                <w:iCs/>
                <w:color w:val="000000"/>
                <w:kern w:val="0"/>
                <w:sz w:val="18"/>
                <w:szCs w:val="18"/>
                <w:lang w:eastAsia="uk-UA"/>
              </w:rPr>
            </w:pPr>
            <w:proofErr w:type="spellStart"/>
            <w:r w:rsidRPr="00B81A48">
              <w:rPr>
                <w:rFonts w:ascii="Times New Roman" w:eastAsia="Times New Roman" w:hAnsi="Times New Roman" w:cs="Times New Roman"/>
                <w:b/>
                <w:bCs/>
                <w:i/>
                <w:iCs/>
                <w:color w:val="000000"/>
                <w:kern w:val="0"/>
                <w:sz w:val="18"/>
                <w:szCs w:val="18"/>
                <w:lang w:eastAsia="uk-UA"/>
              </w:rPr>
              <w:t>Каб.л</w:t>
            </w:r>
            <w:proofErr w:type="spellEnd"/>
            <w:r w:rsidRPr="00B81A48">
              <w:rPr>
                <w:rFonts w:ascii="Times New Roman" w:eastAsia="Times New Roman" w:hAnsi="Times New Roman" w:cs="Times New Roman"/>
                <w:b/>
                <w:bCs/>
                <w:i/>
                <w:iCs/>
                <w:color w:val="000000"/>
                <w:kern w:val="0"/>
                <w:sz w:val="18"/>
                <w:szCs w:val="18"/>
                <w:lang w:eastAsia="uk-UA"/>
              </w:rPr>
              <w:t xml:space="preserve">. = </w:t>
            </w:r>
            <w:proofErr w:type="spellStart"/>
            <w:r w:rsidRPr="00B81A48">
              <w:rPr>
                <w:rFonts w:ascii="Times New Roman" w:eastAsia="Times New Roman" w:hAnsi="Times New Roman" w:cs="Times New Roman"/>
                <w:b/>
                <w:bCs/>
                <w:i/>
                <w:iCs/>
                <w:color w:val="000000"/>
                <w:kern w:val="0"/>
                <w:sz w:val="18"/>
                <w:szCs w:val="18"/>
                <w:lang w:eastAsia="uk-UA"/>
              </w:rPr>
              <w:t>Гк</w:t>
            </w:r>
            <w:proofErr w:type="spellEnd"/>
            <w:r w:rsidRPr="00B81A48">
              <w:rPr>
                <w:rFonts w:ascii="Times New Roman" w:eastAsia="Times New Roman" w:hAnsi="Times New Roman" w:cs="Times New Roman"/>
                <w:b/>
                <w:bCs/>
                <w:i/>
                <w:iCs/>
                <w:color w:val="000000"/>
                <w:kern w:val="0"/>
                <w:sz w:val="18"/>
                <w:szCs w:val="18"/>
                <w:lang w:eastAsia="uk-UA"/>
              </w:rPr>
              <w:t xml:space="preserve"> / ПЗ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b/>
                <w:bCs/>
                <w:i/>
                <w:iCs/>
                <w:color w:val="000000"/>
                <w:kern w:val="0"/>
                <w:sz w:val="18"/>
                <w:szCs w:val="18"/>
                <w:lang w:eastAsia="uk-UA"/>
              </w:rPr>
              <w:br/>
            </w:r>
            <w:proofErr w:type="spellStart"/>
            <w:r w:rsidRPr="00B81A48">
              <w:rPr>
                <w:rFonts w:ascii="Times New Roman" w:eastAsia="Times New Roman" w:hAnsi="Times New Roman" w:cs="Times New Roman"/>
                <w:i/>
                <w:iCs/>
                <w:color w:val="000000"/>
                <w:kern w:val="0"/>
                <w:sz w:val="18"/>
                <w:szCs w:val="18"/>
                <w:lang w:eastAsia="uk-UA"/>
              </w:rPr>
              <w:t>Гк</w:t>
            </w:r>
            <w:proofErr w:type="spellEnd"/>
            <w:r w:rsidRPr="00B81A48">
              <w:rPr>
                <w:rFonts w:ascii="Times New Roman" w:eastAsia="Times New Roman" w:hAnsi="Times New Roman" w:cs="Times New Roman"/>
                <w:i/>
                <w:iCs/>
                <w:color w:val="000000"/>
                <w:kern w:val="0"/>
                <w:sz w:val="18"/>
                <w:szCs w:val="18"/>
                <w:lang w:eastAsia="uk-UA"/>
              </w:rPr>
              <w:t xml:space="preserve"> </w:t>
            </w:r>
            <w:r w:rsidRPr="00B81A48">
              <w:rPr>
                <w:rFonts w:ascii="Times New Roman" w:eastAsia="Times New Roman" w:hAnsi="Times New Roman" w:cs="Times New Roman"/>
                <w:color w:val="000000"/>
                <w:kern w:val="0"/>
                <w:sz w:val="18"/>
                <w:szCs w:val="18"/>
                <w:lang w:eastAsia="uk-UA"/>
              </w:rPr>
              <w:t>– грошові кошти;</w:t>
            </w:r>
            <w:r w:rsidRPr="00B81A48">
              <w:rPr>
                <w:rFonts w:ascii="Times New Roman" w:eastAsia="Times New Roman" w:hAnsi="Times New Roman" w:cs="Times New Roman"/>
                <w:b/>
                <w:bCs/>
                <w:i/>
                <w:iCs/>
                <w:color w:val="000000"/>
                <w:kern w:val="0"/>
                <w:sz w:val="18"/>
                <w:szCs w:val="18"/>
                <w:lang w:eastAsia="uk-UA"/>
              </w:rPr>
              <w:t xml:space="preserve"> </w:t>
            </w:r>
            <w:r w:rsidRPr="00B81A48">
              <w:rPr>
                <w:rFonts w:ascii="Times New Roman" w:eastAsia="Times New Roman" w:hAnsi="Times New Roman" w:cs="Times New Roman"/>
                <w:b/>
                <w:bCs/>
                <w:i/>
                <w:iCs/>
                <w:color w:val="000000"/>
                <w:kern w:val="0"/>
                <w:sz w:val="18"/>
                <w:szCs w:val="18"/>
                <w:lang w:eastAsia="uk-UA"/>
              </w:rPr>
              <w:br/>
            </w:r>
            <w:r w:rsidRPr="00B81A48">
              <w:rPr>
                <w:rFonts w:ascii="Times New Roman" w:eastAsia="Times New Roman" w:hAnsi="Times New Roman" w:cs="Times New Roman"/>
                <w:i/>
                <w:iCs/>
                <w:color w:val="000000"/>
                <w:kern w:val="0"/>
                <w:sz w:val="18"/>
                <w:szCs w:val="18"/>
                <w:lang w:eastAsia="uk-UA"/>
              </w:rPr>
              <w:t>ПЗ</w:t>
            </w:r>
            <w:r w:rsidRPr="00B81A48">
              <w:rPr>
                <w:rFonts w:ascii="Times New Roman" w:eastAsia="Times New Roman" w:hAnsi="Times New Roman" w:cs="Times New Roman"/>
                <w:color w:val="000000"/>
                <w:kern w:val="0"/>
                <w:sz w:val="18"/>
                <w:szCs w:val="18"/>
                <w:lang w:eastAsia="uk-UA"/>
              </w:rPr>
              <w:t xml:space="preserve"> – поточні зобов’язання</w:t>
            </w:r>
          </w:p>
        </w:tc>
        <w:tc>
          <w:tcPr>
            <w:tcW w:w="1097" w:type="dxa"/>
            <w:tcBorders>
              <w:top w:val="nil"/>
              <w:left w:val="nil"/>
              <w:bottom w:val="single" w:sz="4" w:space="0" w:color="auto"/>
              <w:right w:val="single" w:sz="4" w:space="0" w:color="auto"/>
            </w:tcBorders>
            <w:vAlign w:val="center"/>
            <w:hideMark/>
          </w:tcPr>
          <w:p w14:paraId="2DF2356B" w14:textId="77777777" w:rsidR="00DB572A" w:rsidRPr="00B81A48" w:rsidRDefault="00DB572A" w:rsidP="00DB572A">
            <w:pPr>
              <w:spacing w:after="0" w:line="240" w:lineRule="auto"/>
              <w:jc w:val="center"/>
              <w:rPr>
                <w:rFonts w:ascii="Times New Roman" w:eastAsia="Times New Roman" w:hAnsi="Times New Roman" w:cs="Times New Roman"/>
                <w:i/>
                <w:iCs/>
                <w:color w:val="000000"/>
                <w:kern w:val="0"/>
                <w:sz w:val="18"/>
                <w:szCs w:val="18"/>
                <w:lang w:eastAsia="uk-UA"/>
              </w:rPr>
            </w:pPr>
            <w:proofErr w:type="spellStart"/>
            <w:r w:rsidRPr="00B81A48">
              <w:rPr>
                <w:rFonts w:ascii="Times New Roman" w:eastAsia="Times New Roman" w:hAnsi="Times New Roman" w:cs="Times New Roman"/>
                <w:i/>
                <w:iCs/>
                <w:color w:val="000000"/>
                <w:kern w:val="0"/>
                <w:sz w:val="18"/>
                <w:szCs w:val="18"/>
                <w:lang w:eastAsia="uk-UA"/>
              </w:rPr>
              <w:t>Каб.л</w:t>
            </w:r>
            <w:proofErr w:type="spellEnd"/>
            <w:r w:rsidRPr="00B81A48">
              <w:rPr>
                <w:rFonts w:ascii="Times New Roman" w:eastAsia="Times New Roman" w:hAnsi="Times New Roman" w:cs="Times New Roman"/>
                <w:i/>
                <w:iCs/>
                <w:color w:val="000000"/>
                <w:kern w:val="0"/>
                <w:sz w:val="18"/>
                <w:szCs w:val="18"/>
                <w:lang w:eastAsia="uk-UA"/>
              </w:rPr>
              <w:t>. = ф. 1 р. 1167 4 / ф. 1 р. 1695 4</w:t>
            </w:r>
          </w:p>
        </w:tc>
        <w:tc>
          <w:tcPr>
            <w:tcW w:w="1380" w:type="dxa"/>
            <w:tcBorders>
              <w:top w:val="nil"/>
              <w:left w:val="nil"/>
              <w:bottom w:val="single" w:sz="4" w:space="0" w:color="auto"/>
              <w:right w:val="single" w:sz="4" w:space="0" w:color="auto"/>
            </w:tcBorders>
            <w:noWrap/>
            <w:vAlign w:val="center"/>
            <w:hideMark/>
          </w:tcPr>
          <w:p w14:paraId="3FF802D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0,2 - 0,35</w:t>
            </w:r>
          </w:p>
        </w:tc>
        <w:tc>
          <w:tcPr>
            <w:tcW w:w="1115" w:type="dxa"/>
            <w:tcBorders>
              <w:top w:val="nil"/>
              <w:left w:val="nil"/>
              <w:bottom w:val="single" w:sz="4" w:space="0" w:color="auto"/>
              <w:right w:val="single" w:sz="4" w:space="0" w:color="auto"/>
            </w:tcBorders>
            <w:noWrap/>
            <w:vAlign w:val="center"/>
            <w:hideMark/>
          </w:tcPr>
          <w:p w14:paraId="2890E79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0,0729 </w:t>
            </w:r>
          </w:p>
        </w:tc>
        <w:tc>
          <w:tcPr>
            <w:tcW w:w="1115" w:type="dxa"/>
            <w:tcBorders>
              <w:top w:val="nil"/>
              <w:left w:val="nil"/>
              <w:bottom w:val="single" w:sz="4" w:space="0" w:color="auto"/>
              <w:right w:val="single" w:sz="4" w:space="0" w:color="auto"/>
            </w:tcBorders>
            <w:noWrap/>
            <w:vAlign w:val="center"/>
            <w:hideMark/>
          </w:tcPr>
          <w:p w14:paraId="5A105EC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0,00757</w:t>
            </w:r>
          </w:p>
        </w:tc>
        <w:tc>
          <w:tcPr>
            <w:tcW w:w="1170" w:type="dxa"/>
            <w:tcBorders>
              <w:top w:val="nil"/>
              <w:left w:val="nil"/>
              <w:bottom w:val="single" w:sz="4" w:space="0" w:color="auto"/>
              <w:right w:val="single" w:sz="4" w:space="0" w:color="auto"/>
            </w:tcBorders>
            <w:noWrap/>
            <w:vAlign w:val="center"/>
            <w:hideMark/>
          </w:tcPr>
          <w:p w14:paraId="4110952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sz w:val="20"/>
                <w:szCs w:val="20"/>
                <w:lang w:eastAsia="uk-UA"/>
              </w:rPr>
            </w:pPr>
            <w:r w:rsidRPr="00BE16D7">
              <w:rPr>
                <w:rFonts w:ascii="Times New Roman" w:eastAsia="Times New Roman" w:hAnsi="Times New Roman" w:cs="Times New Roman"/>
                <w:color w:val="000000"/>
                <w:kern w:val="0"/>
                <w:sz w:val="20"/>
                <w:szCs w:val="20"/>
                <w:lang w:eastAsia="uk-UA"/>
              </w:rPr>
              <w:t>-0,065</w:t>
            </w:r>
          </w:p>
        </w:tc>
      </w:tr>
    </w:tbl>
    <w:p w14:paraId="24A5F092" w14:textId="77777777" w:rsidR="00B81A48" w:rsidRDefault="00B81A48" w:rsidP="00B81A48">
      <w:pPr>
        <w:pStyle w:val="a9"/>
        <w:spacing w:after="0" w:line="240" w:lineRule="auto"/>
        <w:ind w:left="0"/>
        <w:rPr>
          <w:rFonts w:ascii="Times New Roman" w:hAnsi="Times New Roman" w:cs="Times New Roman"/>
          <w:sz w:val="28"/>
          <w:szCs w:val="28"/>
        </w:rPr>
      </w:pPr>
    </w:p>
    <w:p w14:paraId="0D0AE137" w14:textId="77777777" w:rsidR="00B81A48" w:rsidRPr="00BE16D7" w:rsidRDefault="00DB572A" w:rsidP="00A0597A">
      <w:pPr>
        <w:pStyle w:val="a9"/>
        <w:spacing w:after="0" w:line="240" w:lineRule="auto"/>
        <w:ind w:left="0"/>
        <w:jc w:val="center"/>
        <w:rPr>
          <w:rFonts w:ascii="Times New Roman" w:hAnsi="Times New Roman" w:cs="Times New Roman"/>
          <w:sz w:val="28"/>
          <w:szCs w:val="28"/>
        </w:rPr>
      </w:pPr>
      <w:r w:rsidRPr="00BE16D7">
        <w:rPr>
          <w:rFonts w:ascii="Times New Roman" w:hAnsi="Times New Roman" w:cs="Times New Roman"/>
          <w:sz w:val="28"/>
          <w:szCs w:val="28"/>
        </w:rPr>
        <w:t>Узагальнена інформація про результати роботи комунального підприємства «Бессарабський ринок» за 2023-2025 роки</w:t>
      </w:r>
    </w:p>
    <w:tbl>
      <w:tblPr>
        <w:tblW w:w="9634" w:type="dxa"/>
        <w:tblLook w:val="04A0" w:firstRow="1" w:lastRow="0" w:firstColumn="1" w:lastColumn="0" w:noHBand="0" w:noVBand="1"/>
      </w:tblPr>
      <w:tblGrid>
        <w:gridCol w:w="5240"/>
        <w:gridCol w:w="1418"/>
        <w:gridCol w:w="1559"/>
        <w:gridCol w:w="1417"/>
      </w:tblGrid>
      <w:tr w:rsidR="00DB572A" w:rsidRPr="00BE16D7" w14:paraId="3F5AEC60" w14:textId="77777777" w:rsidTr="00DB572A">
        <w:trPr>
          <w:trHeight w:val="315"/>
        </w:trPr>
        <w:tc>
          <w:tcPr>
            <w:tcW w:w="5240" w:type="dxa"/>
            <w:tcBorders>
              <w:top w:val="single" w:sz="4" w:space="0" w:color="auto"/>
              <w:left w:val="single" w:sz="4" w:space="0" w:color="auto"/>
              <w:bottom w:val="single" w:sz="4" w:space="0" w:color="auto"/>
              <w:right w:val="single" w:sz="4" w:space="0" w:color="auto"/>
            </w:tcBorders>
            <w:vAlign w:val="center"/>
            <w:hideMark/>
          </w:tcPr>
          <w:p w14:paraId="756EBC17"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Стаття</w:t>
            </w:r>
          </w:p>
        </w:tc>
        <w:tc>
          <w:tcPr>
            <w:tcW w:w="1418" w:type="dxa"/>
            <w:tcBorders>
              <w:top w:val="single" w:sz="4" w:space="0" w:color="auto"/>
              <w:left w:val="nil"/>
              <w:bottom w:val="single" w:sz="4" w:space="0" w:color="auto"/>
              <w:right w:val="single" w:sz="4" w:space="0" w:color="auto"/>
            </w:tcBorders>
            <w:vAlign w:val="center"/>
            <w:hideMark/>
          </w:tcPr>
          <w:p w14:paraId="3432B8A4"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2023</w:t>
            </w:r>
          </w:p>
        </w:tc>
        <w:tc>
          <w:tcPr>
            <w:tcW w:w="1559" w:type="dxa"/>
            <w:tcBorders>
              <w:top w:val="single" w:sz="4" w:space="0" w:color="auto"/>
              <w:left w:val="nil"/>
              <w:bottom w:val="single" w:sz="4" w:space="0" w:color="auto"/>
              <w:right w:val="single" w:sz="4" w:space="0" w:color="auto"/>
            </w:tcBorders>
            <w:noWrap/>
            <w:vAlign w:val="center"/>
            <w:hideMark/>
          </w:tcPr>
          <w:p w14:paraId="18E22FD7"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2024</w:t>
            </w:r>
          </w:p>
        </w:tc>
        <w:tc>
          <w:tcPr>
            <w:tcW w:w="1417" w:type="dxa"/>
            <w:tcBorders>
              <w:top w:val="single" w:sz="4" w:space="0" w:color="auto"/>
              <w:left w:val="nil"/>
              <w:bottom w:val="single" w:sz="4" w:space="0" w:color="auto"/>
              <w:right w:val="single" w:sz="4" w:space="0" w:color="auto"/>
            </w:tcBorders>
            <w:noWrap/>
            <w:vAlign w:val="center"/>
            <w:hideMark/>
          </w:tcPr>
          <w:p w14:paraId="385210CA"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2025</w:t>
            </w:r>
          </w:p>
        </w:tc>
      </w:tr>
      <w:tr w:rsidR="00DB572A" w:rsidRPr="00BE16D7" w14:paraId="70EABDC8" w14:textId="77777777" w:rsidTr="00DB572A">
        <w:trPr>
          <w:trHeight w:val="315"/>
        </w:trPr>
        <w:tc>
          <w:tcPr>
            <w:tcW w:w="9634" w:type="dxa"/>
            <w:gridSpan w:val="4"/>
            <w:tcBorders>
              <w:top w:val="single" w:sz="4" w:space="0" w:color="auto"/>
              <w:left w:val="single" w:sz="4" w:space="0" w:color="auto"/>
              <w:bottom w:val="single" w:sz="4" w:space="0" w:color="auto"/>
              <w:right w:val="single" w:sz="4" w:space="0" w:color="000000"/>
            </w:tcBorders>
            <w:noWrap/>
            <w:vAlign w:val="center"/>
            <w:hideMark/>
          </w:tcPr>
          <w:p w14:paraId="1E2AF44C" w14:textId="77777777" w:rsidR="00DB572A" w:rsidRPr="00BE16D7" w:rsidRDefault="00DB572A" w:rsidP="00DB572A">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Доходи</w:t>
            </w:r>
          </w:p>
        </w:tc>
      </w:tr>
      <w:tr w:rsidR="00DB572A" w:rsidRPr="00BE16D7" w14:paraId="2A43C34D"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787F8801"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дохід від реалізації товарів та послуг</w:t>
            </w:r>
          </w:p>
        </w:tc>
        <w:tc>
          <w:tcPr>
            <w:tcW w:w="1418" w:type="dxa"/>
            <w:tcBorders>
              <w:top w:val="nil"/>
              <w:left w:val="nil"/>
              <w:bottom w:val="single" w:sz="4" w:space="0" w:color="auto"/>
              <w:right w:val="single" w:sz="4" w:space="0" w:color="auto"/>
            </w:tcBorders>
            <w:vAlign w:val="center"/>
            <w:hideMark/>
          </w:tcPr>
          <w:p w14:paraId="4F91935C"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15044</w:t>
            </w:r>
          </w:p>
        </w:tc>
        <w:tc>
          <w:tcPr>
            <w:tcW w:w="1559" w:type="dxa"/>
            <w:tcBorders>
              <w:top w:val="nil"/>
              <w:left w:val="nil"/>
              <w:bottom w:val="single" w:sz="4" w:space="0" w:color="auto"/>
              <w:right w:val="single" w:sz="4" w:space="0" w:color="auto"/>
            </w:tcBorders>
            <w:noWrap/>
            <w:vAlign w:val="center"/>
            <w:hideMark/>
          </w:tcPr>
          <w:p w14:paraId="1ECF1A2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15377</w:t>
            </w:r>
          </w:p>
        </w:tc>
        <w:tc>
          <w:tcPr>
            <w:tcW w:w="1417" w:type="dxa"/>
            <w:tcBorders>
              <w:top w:val="nil"/>
              <w:left w:val="nil"/>
              <w:bottom w:val="single" w:sz="4" w:space="0" w:color="auto"/>
              <w:right w:val="single" w:sz="4" w:space="0" w:color="auto"/>
            </w:tcBorders>
            <w:noWrap/>
            <w:vAlign w:val="center"/>
            <w:hideMark/>
          </w:tcPr>
          <w:p w14:paraId="0A2AE29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18317</w:t>
            </w:r>
          </w:p>
        </w:tc>
      </w:tr>
      <w:tr w:rsidR="00DB572A" w:rsidRPr="00BE16D7" w14:paraId="4A91E599"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04A831E6"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доходи</w:t>
            </w:r>
          </w:p>
        </w:tc>
        <w:tc>
          <w:tcPr>
            <w:tcW w:w="1418" w:type="dxa"/>
            <w:tcBorders>
              <w:top w:val="nil"/>
              <w:left w:val="nil"/>
              <w:bottom w:val="single" w:sz="4" w:space="0" w:color="auto"/>
              <w:right w:val="single" w:sz="4" w:space="0" w:color="auto"/>
            </w:tcBorders>
            <w:vAlign w:val="center"/>
            <w:hideMark/>
          </w:tcPr>
          <w:p w14:paraId="438EFEA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9037</w:t>
            </w:r>
          </w:p>
        </w:tc>
        <w:tc>
          <w:tcPr>
            <w:tcW w:w="1559" w:type="dxa"/>
            <w:tcBorders>
              <w:top w:val="nil"/>
              <w:left w:val="nil"/>
              <w:bottom w:val="single" w:sz="4" w:space="0" w:color="auto"/>
              <w:right w:val="single" w:sz="4" w:space="0" w:color="auto"/>
            </w:tcBorders>
            <w:noWrap/>
            <w:vAlign w:val="center"/>
            <w:hideMark/>
          </w:tcPr>
          <w:p w14:paraId="5FCB113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9359</w:t>
            </w:r>
          </w:p>
        </w:tc>
        <w:tc>
          <w:tcPr>
            <w:tcW w:w="1417" w:type="dxa"/>
            <w:tcBorders>
              <w:top w:val="nil"/>
              <w:left w:val="nil"/>
              <w:bottom w:val="single" w:sz="4" w:space="0" w:color="auto"/>
              <w:right w:val="single" w:sz="4" w:space="0" w:color="auto"/>
            </w:tcBorders>
            <w:noWrap/>
            <w:vAlign w:val="center"/>
            <w:hideMark/>
          </w:tcPr>
          <w:p w14:paraId="0C5F998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10200</w:t>
            </w:r>
          </w:p>
        </w:tc>
      </w:tr>
      <w:tr w:rsidR="00DB572A" w:rsidRPr="00BE16D7" w14:paraId="1EF27FAB"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5A220DB3"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фінансові доходи</w:t>
            </w:r>
          </w:p>
        </w:tc>
        <w:tc>
          <w:tcPr>
            <w:tcW w:w="1418" w:type="dxa"/>
            <w:tcBorders>
              <w:top w:val="nil"/>
              <w:left w:val="nil"/>
              <w:bottom w:val="single" w:sz="4" w:space="0" w:color="auto"/>
              <w:right w:val="single" w:sz="4" w:space="0" w:color="auto"/>
            </w:tcBorders>
            <w:vAlign w:val="center"/>
            <w:hideMark/>
          </w:tcPr>
          <w:p w14:paraId="6774742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c>
          <w:tcPr>
            <w:tcW w:w="1559" w:type="dxa"/>
            <w:tcBorders>
              <w:top w:val="nil"/>
              <w:left w:val="nil"/>
              <w:bottom w:val="single" w:sz="4" w:space="0" w:color="auto"/>
              <w:right w:val="single" w:sz="4" w:space="0" w:color="auto"/>
            </w:tcBorders>
            <w:noWrap/>
            <w:vAlign w:val="center"/>
            <w:hideMark/>
          </w:tcPr>
          <w:p w14:paraId="7999CE9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c>
          <w:tcPr>
            <w:tcW w:w="1417" w:type="dxa"/>
            <w:tcBorders>
              <w:top w:val="nil"/>
              <w:left w:val="nil"/>
              <w:bottom w:val="single" w:sz="4" w:space="0" w:color="auto"/>
              <w:right w:val="single" w:sz="4" w:space="0" w:color="auto"/>
            </w:tcBorders>
            <w:noWrap/>
            <w:vAlign w:val="center"/>
            <w:hideMark/>
          </w:tcPr>
          <w:p w14:paraId="1C986F4C"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r>
      <w:tr w:rsidR="00DB572A" w:rsidRPr="00BE16D7" w14:paraId="2DAF986E"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58187A6B"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доходи</w:t>
            </w:r>
          </w:p>
        </w:tc>
        <w:tc>
          <w:tcPr>
            <w:tcW w:w="1418" w:type="dxa"/>
            <w:tcBorders>
              <w:top w:val="nil"/>
              <w:left w:val="nil"/>
              <w:bottom w:val="single" w:sz="4" w:space="0" w:color="auto"/>
              <w:right w:val="single" w:sz="4" w:space="0" w:color="auto"/>
            </w:tcBorders>
            <w:vAlign w:val="center"/>
            <w:hideMark/>
          </w:tcPr>
          <w:p w14:paraId="3E1D36A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3 729</w:t>
            </w:r>
          </w:p>
        </w:tc>
        <w:tc>
          <w:tcPr>
            <w:tcW w:w="1559" w:type="dxa"/>
            <w:tcBorders>
              <w:top w:val="nil"/>
              <w:left w:val="nil"/>
              <w:bottom w:val="single" w:sz="4" w:space="0" w:color="auto"/>
              <w:right w:val="single" w:sz="4" w:space="0" w:color="auto"/>
            </w:tcBorders>
            <w:noWrap/>
            <w:vAlign w:val="center"/>
            <w:hideMark/>
          </w:tcPr>
          <w:p w14:paraId="01C6B86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3729</w:t>
            </w:r>
          </w:p>
        </w:tc>
        <w:tc>
          <w:tcPr>
            <w:tcW w:w="1417" w:type="dxa"/>
            <w:tcBorders>
              <w:top w:val="nil"/>
              <w:left w:val="nil"/>
              <w:bottom w:val="single" w:sz="4" w:space="0" w:color="auto"/>
              <w:right w:val="single" w:sz="4" w:space="0" w:color="auto"/>
            </w:tcBorders>
            <w:noWrap/>
            <w:vAlign w:val="center"/>
            <w:hideMark/>
          </w:tcPr>
          <w:p w14:paraId="3F9E0EE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3729</w:t>
            </w:r>
          </w:p>
        </w:tc>
      </w:tr>
      <w:tr w:rsidR="00DB572A" w:rsidRPr="00BE16D7" w14:paraId="6C7A17E8"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47787E1"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nil"/>
              <w:left w:val="nil"/>
              <w:bottom w:val="single" w:sz="4" w:space="0" w:color="auto"/>
              <w:right w:val="single" w:sz="4" w:space="0" w:color="auto"/>
            </w:tcBorders>
            <w:vAlign w:val="center"/>
            <w:hideMark/>
          </w:tcPr>
          <w:p w14:paraId="38A4AD5D"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27 810</w:t>
            </w:r>
          </w:p>
        </w:tc>
        <w:tc>
          <w:tcPr>
            <w:tcW w:w="1559" w:type="dxa"/>
            <w:tcBorders>
              <w:top w:val="nil"/>
              <w:left w:val="nil"/>
              <w:bottom w:val="single" w:sz="4" w:space="0" w:color="auto"/>
              <w:right w:val="single" w:sz="4" w:space="0" w:color="auto"/>
            </w:tcBorders>
            <w:noWrap/>
            <w:vAlign w:val="center"/>
            <w:hideMark/>
          </w:tcPr>
          <w:p w14:paraId="209B8E79"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28465</w:t>
            </w:r>
          </w:p>
        </w:tc>
        <w:tc>
          <w:tcPr>
            <w:tcW w:w="1417" w:type="dxa"/>
            <w:tcBorders>
              <w:top w:val="nil"/>
              <w:left w:val="nil"/>
              <w:bottom w:val="single" w:sz="4" w:space="0" w:color="auto"/>
              <w:right w:val="single" w:sz="4" w:space="0" w:color="auto"/>
            </w:tcBorders>
            <w:noWrap/>
            <w:vAlign w:val="center"/>
            <w:hideMark/>
          </w:tcPr>
          <w:p w14:paraId="0AB56897"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32246</w:t>
            </w:r>
          </w:p>
        </w:tc>
      </w:tr>
      <w:tr w:rsidR="00DB572A" w:rsidRPr="00BE16D7" w14:paraId="0AD02524" w14:textId="77777777" w:rsidTr="00DB572A">
        <w:trPr>
          <w:trHeight w:val="315"/>
        </w:trPr>
        <w:tc>
          <w:tcPr>
            <w:tcW w:w="9634" w:type="dxa"/>
            <w:gridSpan w:val="4"/>
            <w:tcBorders>
              <w:top w:val="single" w:sz="4" w:space="0" w:color="auto"/>
              <w:left w:val="single" w:sz="4" w:space="0" w:color="auto"/>
              <w:bottom w:val="single" w:sz="4" w:space="0" w:color="auto"/>
              <w:right w:val="single" w:sz="4" w:space="0" w:color="000000"/>
            </w:tcBorders>
            <w:vAlign w:val="center"/>
            <w:hideMark/>
          </w:tcPr>
          <w:p w14:paraId="22F4222F" w14:textId="77777777" w:rsidR="00DB572A" w:rsidRPr="00BE16D7" w:rsidRDefault="00DB572A" w:rsidP="00DB572A">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Витрати</w:t>
            </w:r>
          </w:p>
        </w:tc>
      </w:tr>
      <w:tr w:rsidR="00DB572A" w:rsidRPr="00BE16D7" w14:paraId="20428DB7"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6E2D952A"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собівартість реалізованої продукції (товарів, робіт, послуг)</w:t>
            </w:r>
          </w:p>
        </w:tc>
        <w:tc>
          <w:tcPr>
            <w:tcW w:w="1418" w:type="dxa"/>
            <w:tcBorders>
              <w:top w:val="nil"/>
              <w:left w:val="nil"/>
              <w:bottom w:val="single" w:sz="4" w:space="0" w:color="auto"/>
              <w:right w:val="single" w:sz="4" w:space="0" w:color="auto"/>
            </w:tcBorders>
            <w:vAlign w:val="center"/>
            <w:hideMark/>
          </w:tcPr>
          <w:p w14:paraId="65C06A3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16 102</w:t>
            </w:r>
          </w:p>
        </w:tc>
        <w:tc>
          <w:tcPr>
            <w:tcW w:w="1559" w:type="dxa"/>
            <w:tcBorders>
              <w:top w:val="nil"/>
              <w:left w:val="nil"/>
              <w:bottom w:val="single" w:sz="4" w:space="0" w:color="auto"/>
              <w:right w:val="single" w:sz="4" w:space="0" w:color="auto"/>
            </w:tcBorders>
            <w:noWrap/>
            <w:vAlign w:val="center"/>
            <w:hideMark/>
          </w:tcPr>
          <w:p w14:paraId="21B7807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12942</w:t>
            </w:r>
          </w:p>
        </w:tc>
        <w:tc>
          <w:tcPr>
            <w:tcW w:w="1417" w:type="dxa"/>
            <w:tcBorders>
              <w:top w:val="nil"/>
              <w:left w:val="nil"/>
              <w:bottom w:val="single" w:sz="4" w:space="0" w:color="auto"/>
              <w:right w:val="single" w:sz="4" w:space="0" w:color="auto"/>
            </w:tcBorders>
            <w:noWrap/>
            <w:vAlign w:val="center"/>
            <w:hideMark/>
          </w:tcPr>
          <w:p w14:paraId="17C94AA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13051</w:t>
            </w:r>
          </w:p>
        </w:tc>
      </w:tr>
      <w:tr w:rsidR="00DB572A" w:rsidRPr="00BE16D7" w14:paraId="36C549A0"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3443682B"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адміністративні витрати</w:t>
            </w:r>
          </w:p>
        </w:tc>
        <w:tc>
          <w:tcPr>
            <w:tcW w:w="1418" w:type="dxa"/>
            <w:tcBorders>
              <w:top w:val="nil"/>
              <w:left w:val="nil"/>
              <w:bottom w:val="single" w:sz="4" w:space="0" w:color="auto"/>
              <w:right w:val="single" w:sz="4" w:space="0" w:color="auto"/>
            </w:tcBorders>
            <w:vAlign w:val="center"/>
            <w:hideMark/>
          </w:tcPr>
          <w:p w14:paraId="1900066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3 209</w:t>
            </w:r>
          </w:p>
        </w:tc>
        <w:tc>
          <w:tcPr>
            <w:tcW w:w="1559" w:type="dxa"/>
            <w:tcBorders>
              <w:top w:val="nil"/>
              <w:left w:val="nil"/>
              <w:bottom w:val="single" w:sz="4" w:space="0" w:color="auto"/>
              <w:right w:val="single" w:sz="4" w:space="0" w:color="auto"/>
            </w:tcBorders>
            <w:noWrap/>
            <w:vAlign w:val="center"/>
            <w:hideMark/>
          </w:tcPr>
          <w:p w14:paraId="31033E0B"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5252</w:t>
            </w:r>
          </w:p>
        </w:tc>
        <w:tc>
          <w:tcPr>
            <w:tcW w:w="1417" w:type="dxa"/>
            <w:tcBorders>
              <w:top w:val="nil"/>
              <w:left w:val="nil"/>
              <w:bottom w:val="single" w:sz="4" w:space="0" w:color="auto"/>
              <w:right w:val="single" w:sz="4" w:space="0" w:color="auto"/>
            </w:tcBorders>
            <w:noWrap/>
            <w:vAlign w:val="center"/>
            <w:hideMark/>
          </w:tcPr>
          <w:p w14:paraId="646FF98C"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6777</w:t>
            </w:r>
          </w:p>
        </w:tc>
      </w:tr>
      <w:tr w:rsidR="00DB572A" w:rsidRPr="00BE16D7" w14:paraId="366460D0"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9A649D4"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витрати на збут</w:t>
            </w:r>
          </w:p>
        </w:tc>
        <w:tc>
          <w:tcPr>
            <w:tcW w:w="1418" w:type="dxa"/>
            <w:tcBorders>
              <w:top w:val="nil"/>
              <w:left w:val="nil"/>
              <w:bottom w:val="single" w:sz="4" w:space="0" w:color="auto"/>
              <w:right w:val="single" w:sz="4" w:space="0" w:color="auto"/>
            </w:tcBorders>
            <w:vAlign w:val="center"/>
            <w:hideMark/>
          </w:tcPr>
          <w:p w14:paraId="0B6B278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c>
          <w:tcPr>
            <w:tcW w:w="1559" w:type="dxa"/>
            <w:tcBorders>
              <w:top w:val="nil"/>
              <w:left w:val="nil"/>
              <w:bottom w:val="single" w:sz="4" w:space="0" w:color="auto"/>
              <w:right w:val="single" w:sz="4" w:space="0" w:color="auto"/>
            </w:tcBorders>
            <w:noWrap/>
            <w:vAlign w:val="center"/>
            <w:hideMark/>
          </w:tcPr>
          <w:p w14:paraId="28D833E5"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c>
          <w:tcPr>
            <w:tcW w:w="1417" w:type="dxa"/>
            <w:tcBorders>
              <w:top w:val="nil"/>
              <w:left w:val="nil"/>
              <w:bottom w:val="single" w:sz="4" w:space="0" w:color="auto"/>
              <w:right w:val="single" w:sz="4" w:space="0" w:color="auto"/>
            </w:tcBorders>
            <w:noWrap/>
            <w:vAlign w:val="center"/>
            <w:hideMark/>
          </w:tcPr>
          <w:p w14:paraId="094BA778"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w:t>
            </w:r>
          </w:p>
        </w:tc>
      </w:tr>
      <w:tr w:rsidR="00DB572A" w:rsidRPr="00BE16D7" w14:paraId="289DD4FE"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3E2EA92"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операційні витрати</w:t>
            </w:r>
          </w:p>
        </w:tc>
        <w:tc>
          <w:tcPr>
            <w:tcW w:w="1418" w:type="dxa"/>
            <w:tcBorders>
              <w:top w:val="nil"/>
              <w:left w:val="nil"/>
              <w:bottom w:val="single" w:sz="4" w:space="0" w:color="auto"/>
              <w:right w:val="single" w:sz="4" w:space="0" w:color="auto"/>
            </w:tcBorders>
            <w:vAlign w:val="center"/>
            <w:hideMark/>
          </w:tcPr>
          <w:p w14:paraId="734DC92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6565</w:t>
            </w:r>
          </w:p>
        </w:tc>
        <w:tc>
          <w:tcPr>
            <w:tcW w:w="1559" w:type="dxa"/>
            <w:tcBorders>
              <w:top w:val="nil"/>
              <w:left w:val="nil"/>
              <w:bottom w:val="single" w:sz="4" w:space="0" w:color="auto"/>
              <w:right w:val="single" w:sz="4" w:space="0" w:color="auto"/>
            </w:tcBorders>
            <w:noWrap/>
            <w:vAlign w:val="center"/>
            <w:hideMark/>
          </w:tcPr>
          <w:p w14:paraId="0A2B403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6304</w:t>
            </w:r>
          </w:p>
        </w:tc>
        <w:tc>
          <w:tcPr>
            <w:tcW w:w="1417" w:type="dxa"/>
            <w:tcBorders>
              <w:top w:val="nil"/>
              <w:left w:val="nil"/>
              <w:bottom w:val="single" w:sz="4" w:space="0" w:color="auto"/>
              <w:right w:val="single" w:sz="4" w:space="0" w:color="auto"/>
            </w:tcBorders>
            <w:noWrap/>
            <w:vAlign w:val="center"/>
            <w:hideMark/>
          </w:tcPr>
          <w:p w14:paraId="384ACCC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8632</w:t>
            </w:r>
          </w:p>
        </w:tc>
      </w:tr>
      <w:tr w:rsidR="00DB572A" w:rsidRPr="00BE16D7" w14:paraId="04321D3C"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A00D5B0"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nil"/>
              <w:left w:val="nil"/>
              <w:bottom w:val="single" w:sz="4" w:space="0" w:color="auto"/>
              <w:right w:val="single" w:sz="4" w:space="0" w:color="auto"/>
            </w:tcBorders>
            <w:vAlign w:val="center"/>
            <w:hideMark/>
          </w:tcPr>
          <w:p w14:paraId="1D128A5F"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25 876</w:t>
            </w:r>
          </w:p>
        </w:tc>
        <w:tc>
          <w:tcPr>
            <w:tcW w:w="1559" w:type="dxa"/>
            <w:tcBorders>
              <w:top w:val="nil"/>
              <w:left w:val="nil"/>
              <w:bottom w:val="single" w:sz="4" w:space="0" w:color="auto"/>
              <w:right w:val="single" w:sz="4" w:space="0" w:color="auto"/>
            </w:tcBorders>
            <w:noWrap/>
            <w:vAlign w:val="center"/>
            <w:hideMark/>
          </w:tcPr>
          <w:p w14:paraId="6B531249"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24498</w:t>
            </w:r>
          </w:p>
        </w:tc>
        <w:tc>
          <w:tcPr>
            <w:tcW w:w="1417" w:type="dxa"/>
            <w:tcBorders>
              <w:top w:val="nil"/>
              <w:left w:val="nil"/>
              <w:bottom w:val="single" w:sz="4" w:space="0" w:color="auto"/>
              <w:right w:val="single" w:sz="4" w:space="0" w:color="auto"/>
            </w:tcBorders>
            <w:noWrap/>
            <w:vAlign w:val="center"/>
            <w:hideMark/>
          </w:tcPr>
          <w:p w14:paraId="6CF16810"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28460</w:t>
            </w:r>
          </w:p>
        </w:tc>
      </w:tr>
      <w:tr w:rsidR="00DB572A" w:rsidRPr="00BE16D7" w14:paraId="1895DA61" w14:textId="77777777" w:rsidTr="00DB572A">
        <w:trPr>
          <w:trHeight w:val="315"/>
        </w:trPr>
        <w:tc>
          <w:tcPr>
            <w:tcW w:w="9634" w:type="dxa"/>
            <w:gridSpan w:val="4"/>
            <w:tcBorders>
              <w:top w:val="single" w:sz="4" w:space="0" w:color="auto"/>
              <w:left w:val="single" w:sz="4" w:space="0" w:color="auto"/>
              <w:bottom w:val="single" w:sz="4" w:space="0" w:color="auto"/>
              <w:right w:val="single" w:sz="4" w:space="0" w:color="000000"/>
            </w:tcBorders>
            <w:vAlign w:val="center"/>
            <w:hideMark/>
          </w:tcPr>
          <w:p w14:paraId="11983E2C" w14:textId="77777777" w:rsidR="00DB572A" w:rsidRPr="00BE16D7" w:rsidRDefault="00DB572A" w:rsidP="00DB572A">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 xml:space="preserve">Фінансові результати </w:t>
            </w:r>
          </w:p>
        </w:tc>
      </w:tr>
      <w:tr w:rsidR="00DB572A" w:rsidRPr="00BE16D7" w14:paraId="219EA11E"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7E77E26"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фінансовий результат до оподаткування</w:t>
            </w:r>
          </w:p>
        </w:tc>
        <w:tc>
          <w:tcPr>
            <w:tcW w:w="1418" w:type="dxa"/>
            <w:tcBorders>
              <w:top w:val="nil"/>
              <w:left w:val="nil"/>
              <w:bottom w:val="single" w:sz="4" w:space="0" w:color="auto"/>
              <w:right w:val="single" w:sz="4" w:space="0" w:color="auto"/>
            </w:tcBorders>
            <w:vAlign w:val="center"/>
            <w:hideMark/>
          </w:tcPr>
          <w:p w14:paraId="16DF598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1934</w:t>
            </w:r>
          </w:p>
        </w:tc>
        <w:tc>
          <w:tcPr>
            <w:tcW w:w="1559" w:type="dxa"/>
            <w:tcBorders>
              <w:top w:val="nil"/>
              <w:left w:val="nil"/>
              <w:bottom w:val="single" w:sz="4" w:space="0" w:color="auto"/>
              <w:right w:val="single" w:sz="4" w:space="0" w:color="auto"/>
            </w:tcBorders>
            <w:noWrap/>
            <w:vAlign w:val="center"/>
            <w:hideMark/>
          </w:tcPr>
          <w:p w14:paraId="1179CB0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238</w:t>
            </w:r>
          </w:p>
        </w:tc>
        <w:tc>
          <w:tcPr>
            <w:tcW w:w="1417" w:type="dxa"/>
            <w:tcBorders>
              <w:top w:val="nil"/>
              <w:left w:val="nil"/>
              <w:bottom w:val="single" w:sz="4" w:space="0" w:color="auto"/>
              <w:right w:val="single" w:sz="4" w:space="0" w:color="auto"/>
            </w:tcBorders>
            <w:noWrap/>
            <w:vAlign w:val="center"/>
            <w:hideMark/>
          </w:tcPr>
          <w:p w14:paraId="086EE6F3"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57</w:t>
            </w:r>
          </w:p>
        </w:tc>
      </w:tr>
      <w:tr w:rsidR="00DB572A" w:rsidRPr="00BE16D7" w14:paraId="18D795F8"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5D97AF26"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Чистий прибуток</w:t>
            </w:r>
          </w:p>
        </w:tc>
        <w:tc>
          <w:tcPr>
            <w:tcW w:w="1418" w:type="dxa"/>
            <w:tcBorders>
              <w:top w:val="nil"/>
              <w:left w:val="nil"/>
              <w:bottom w:val="single" w:sz="4" w:space="0" w:color="auto"/>
              <w:right w:val="single" w:sz="4" w:space="0" w:color="auto"/>
            </w:tcBorders>
            <w:vAlign w:val="center"/>
            <w:hideMark/>
          </w:tcPr>
          <w:p w14:paraId="1F2727F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1580</w:t>
            </w:r>
          </w:p>
        </w:tc>
        <w:tc>
          <w:tcPr>
            <w:tcW w:w="1559" w:type="dxa"/>
            <w:tcBorders>
              <w:top w:val="nil"/>
              <w:left w:val="nil"/>
              <w:bottom w:val="single" w:sz="4" w:space="0" w:color="auto"/>
              <w:right w:val="single" w:sz="4" w:space="0" w:color="auto"/>
            </w:tcBorders>
            <w:noWrap/>
            <w:vAlign w:val="center"/>
            <w:hideMark/>
          </w:tcPr>
          <w:p w14:paraId="3C33E194"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195</w:t>
            </w:r>
          </w:p>
        </w:tc>
        <w:tc>
          <w:tcPr>
            <w:tcW w:w="1417" w:type="dxa"/>
            <w:tcBorders>
              <w:top w:val="nil"/>
              <w:left w:val="nil"/>
              <w:bottom w:val="single" w:sz="4" w:space="0" w:color="auto"/>
              <w:right w:val="single" w:sz="4" w:space="0" w:color="auto"/>
            </w:tcBorders>
            <w:noWrap/>
            <w:vAlign w:val="center"/>
            <w:hideMark/>
          </w:tcPr>
          <w:p w14:paraId="2D61B7D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47</w:t>
            </w:r>
          </w:p>
        </w:tc>
      </w:tr>
      <w:tr w:rsidR="00DB572A" w:rsidRPr="00BE16D7" w14:paraId="39C2E828" w14:textId="77777777" w:rsidTr="00DB572A">
        <w:trPr>
          <w:trHeight w:val="315"/>
        </w:trPr>
        <w:tc>
          <w:tcPr>
            <w:tcW w:w="9634" w:type="dxa"/>
            <w:gridSpan w:val="4"/>
            <w:tcBorders>
              <w:top w:val="single" w:sz="4" w:space="0" w:color="auto"/>
              <w:left w:val="single" w:sz="4" w:space="0" w:color="auto"/>
              <w:bottom w:val="single" w:sz="4" w:space="0" w:color="auto"/>
              <w:right w:val="single" w:sz="4" w:space="0" w:color="000000"/>
            </w:tcBorders>
            <w:vAlign w:val="center"/>
            <w:hideMark/>
          </w:tcPr>
          <w:p w14:paraId="21A1082A" w14:textId="77777777" w:rsidR="00DB572A" w:rsidRPr="00BE16D7" w:rsidRDefault="00DB572A" w:rsidP="00DB572A">
            <w:pPr>
              <w:spacing w:after="0" w:line="240" w:lineRule="auto"/>
              <w:jc w:val="center"/>
              <w:rPr>
                <w:rFonts w:ascii="Times New Roman" w:eastAsia="Times New Roman" w:hAnsi="Times New Roman" w:cs="Times New Roman"/>
                <w:b/>
                <w:bCs/>
                <w:i/>
                <w:iCs/>
                <w:color w:val="000000"/>
                <w:kern w:val="0"/>
                <w:lang w:eastAsia="uk-UA"/>
              </w:rPr>
            </w:pPr>
            <w:r w:rsidRPr="00BE16D7">
              <w:rPr>
                <w:rFonts w:ascii="Times New Roman" w:eastAsia="Times New Roman" w:hAnsi="Times New Roman" w:cs="Times New Roman"/>
                <w:b/>
                <w:bCs/>
                <w:i/>
                <w:iCs/>
                <w:color w:val="000000"/>
                <w:kern w:val="0"/>
                <w:lang w:eastAsia="uk-UA"/>
              </w:rPr>
              <w:t>Сплачені податки</w:t>
            </w:r>
          </w:p>
        </w:tc>
      </w:tr>
      <w:tr w:rsidR="00DB572A" w:rsidRPr="00BE16D7" w14:paraId="679C986C"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05512984"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на прибуток</w:t>
            </w:r>
          </w:p>
        </w:tc>
        <w:tc>
          <w:tcPr>
            <w:tcW w:w="1418" w:type="dxa"/>
            <w:tcBorders>
              <w:top w:val="nil"/>
              <w:left w:val="nil"/>
              <w:bottom w:val="single" w:sz="4" w:space="0" w:color="auto"/>
              <w:right w:val="single" w:sz="4" w:space="0" w:color="auto"/>
            </w:tcBorders>
            <w:vAlign w:val="center"/>
            <w:hideMark/>
          </w:tcPr>
          <w:p w14:paraId="15B25E69"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388</w:t>
            </w:r>
          </w:p>
        </w:tc>
        <w:tc>
          <w:tcPr>
            <w:tcW w:w="1559" w:type="dxa"/>
            <w:tcBorders>
              <w:top w:val="nil"/>
              <w:left w:val="nil"/>
              <w:bottom w:val="single" w:sz="4" w:space="0" w:color="auto"/>
              <w:right w:val="single" w:sz="4" w:space="0" w:color="auto"/>
            </w:tcBorders>
            <w:noWrap/>
            <w:vAlign w:val="center"/>
            <w:hideMark/>
          </w:tcPr>
          <w:p w14:paraId="76DC911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354</w:t>
            </w:r>
          </w:p>
        </w:tc>
        <w:tc>
          <w:tcPr>
            <w:tcW w:w="1417" w:type="dxa"/>
            <w:tcBorders>
              <w:top w:val="nil"/>
              <w:left w:val="nil"/>
              <w:bottom w:val="single" w:sz="4" w:space="0" w:color="auto"/>
              <w:right w:val="single" w:sz="4" w:space="0" w:color="auto"/>
            </w:tcBorders>
            <w:noWrap/>
            <w:vAlign w:val="center"/>
            <w:hideMark/>
          </w:tcPr>
          <w:p w14:paraId="06B84E32"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37</w:t>
            </w:r>
          </w:p>
        </w:tc>
      </w:tr>
      <w:tr w:rsidR="00DB572A" w:rsidRPr="00BE16D7" w14:paraId="5A1AECC4"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7D905347"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lastRenderedPageBreak/>
              <w:t xml:space="preserve"> податок на додану вартість</w:t>
            </w:r>
          </w:p>
        </w:tc>
        <w:tc>
          <w:tcPr>
            <w:tcW w:w="1418" w:type="dxa"/>
            <w:tcBorders>
              <w:top w:val="nil"/>
              <w:left w:val="nil"/>
              <w:bottom w:val="single" w:sz="4" w:space="0" w:color="auto"/>
              <w:right w:val="single" w:sz="4" w:space="0" w:color="auto"/>
            </w:tcBorders>
            <w:vAlign w:val="center"/>
            <w:hideMark/>
          </w:tcPr>
          <w:p w14:paraId="24D7C826"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3465</w:t>
            </w:r>
          </w:p>
        </w:tc>
        <w:tc>
          <w:tcPr>
            <w:tcW w:w="1559" w:type="dxa"/>
            <w:tcBorders>
              <w:top w:val="nil"/>
              <w:left w:val="nil"/>
              <w:bottom w:val="single" w:sz="4" w:space="0" w:color="auto"/>
              <w:right w:val="single" w:sz="4" w:space="0" w:color="auto"/>
            </w:tcBorders>
            <w:noWrap/>
            <w:vAlign w:val="center"/>
            <w:hideMark/>
          </w:tcPr>
          <w:p w14:paraId="05262F4D"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3296</w:t>
            </w:r>
          </w:p>
        </w:tc>
        <w:tc>
          <w:tcPr>
            <w:tcW w:w="1417" w:type="dxa"/>
            <w:tcBorders>
              <w:top w:val="nil"/>
              <w:left w:val="nil"/>
              <w:bottom w:val="single" w:sz="4" w:space="0" w:color="auto"/>
              <w:right w:val="single" w:sz="4" w:space="0" w:color="auto"/>
            </w:tcBorders>
            <w:noWrap/>
            <w:vAlign w:val="center"/>
            <w:hideMark/>
          </w:tcPr>
          <w:p w14:paraId="24F15A1E"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3830</w:t>
            </w:r>
          </w:p>
        </w:tc>
      </w:tr>
      <w:tr w:rsidR="00DB572A" w:rsidRPr="00BE16D7" w14:paraId="4DF52767"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55F9FA10"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сплата єдиного соціального внеску</w:t>
            </w:r>
          </w:p>
        </w:tc>
        <w:tc>
          <w:tcPr>
            <w:tcW w:w="1418" w:type="dxa"/>
            <w:tcBorders>
              <w:top w:val="nil"/>
              <w:left w:val="nil"/>
              <w:bottom w:val="single" w:sz="4" w:space="0" w:color="auto"/>
              <w:right w:val="single" w:sz="4" w:space="0" w:color="auto"/>
            </w:tcBorders>
            <w:vAlign w:val="center"/>
            <w:hideMark/>
          </w:tcPr>
          <w:p w14:paraId="71FB1000"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1336</w:t>
            </w:r>
          </w:p>
        </w:tc>
        <w:tc>
          <w:tcPr>
            <w:tcW w:w="1559" w:type="dxa"/>
            <w:tcBorders>
              <w:top w:val="nil"/>
              <w:left w:val="nil"/>
              <w:bottom w:val="single" w:sz="4" w:space="0" w:color="auto"/>
              <w:right w:val="single" w:sz="4" w:space="0" w:color="auto"/>
            </w:tcBorders>
            <w:noWrap/>
            <w:vAlign w:val="center"/>
            <w:hideMark/>
          </w:tcPr>
          <w:p w14:paraId="47A1C82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1636</w:t>
            </w:r>
          </w:p>
        </w:tc>
        <w:tc>
          <w:tcPr>
            <w:tcW w:w="1417" w:type="dxa"/>
            <w:tcBorders>
              <w:top w:val="nil"/>
              <w:left w:val="nil"/>
              <w:bottom w:val="single" w:sz="4" w:space="0" w:color="auto"/>
              <w:right w:val="single" w:sz="4" w:space="0" w:color="auto"/>
            </w:tcBorders>
            <w:noWrap/>
            <w:vAlign w:val="center"/>
            <w:hideMark/>
          </w:tcPr>
          <w:p w14:paraId="24899A6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1744</w:t>
            </w:r>
          </w:p>
        </w:tc>
      </w:tr>
      <w:tr w:rsidR="00DB572A" w:rsidRPr="00BE16D7" w14:paraId="37EBE6D9"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50F566EB"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податок з доходів фізичних осіб</w:t>
            </w:r>
          </w:p>
        </w:tc>
        <w:tc>
          <w:tcPr>
            <w:tcW w:w="1418" w:type="dxa"/>
            <w:tcBorders>
              <w:top w:val="nil"/>
              <w:left w:val="nil"/>
              <w:bottom w:val="single" w:sz="4" w:space="0" w:color="auto"/>
              <w:right w:val="single" w:sz="4" w:space="0" w:color="auto"/>
            </w:tcBorders>
            <w:vAlign w:val="center"/>
            <w:hideMark/>
          </w:tcPr>
          <w:p w14:paraId="717A30A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1102</w:t>
            </w:r>
          </w:p>
        </w:tc>
        <w:tc>
          <w:tcPr>
            <w:tcW w:w="1559" w:type="dxa"/>
            <w:tcBorders>
              <w:top w:val="nil"/>
              <w:left w:val="nil"/>
              <w:bottom w:val="single" w:sz="4" w:space="0" w:color="auto"/>
              <w:right w:val="single" w:sz="4" w:space="0" w:color="auto"/>
            </w:tcBorders>
            <w:noWrap/>
            <w:vAlign w:val="center"/>
            <w:hideMark/>
          </w:tcPr>
          <w:p w14:paraId="77A9EE2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1327</w:t>
            </w:r>
          </w:p>
        </w:tc>
        <w:tc>
          <w:tcPr>
            <w:tcW w:w="1417" w:type="dxa"/>
            <w:tcBorders>
              <w:top w:val="nil"/>
              <w:left w:val="nil"/>
              <w:bottom w:val="single" w:sz="4" w:space="0" w:color="auto"/>
              <w:right w:val="single" w:sz="4" w:space="0" w:color="auto"/>
            </w:tcBorders>
            <w:noWrap/>
            <w:vAlign w:val="center"/>
            <w:hideMark/>
          </w:tcPr>
          <w:p w14:paraId="4D224CDF"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1564</w:t>
            </w:r>
          </w:p>
        </w:tc>
      </w:tr>
      <w:tr w:rsidR="00DB572A" w:rsidRPr="00BE16D7" w14:paraId="1842893C"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7003D285" w14:textId="77777777" w:rsidR="00DB572A" w:rsidRPr="00BE16D7" w:rsidRDefault="00DB572A" w:rsidP="00DB572A">
            <w:pPr>
              <w:spacing w:after="0" w:line="240" w:lineRule="auto"/>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інші податки і збори</w:t>
            </w:r>
          </w:p>
        </w:tc>
        <w:tc>
          <w:tcPr>
            <w:tcW w:w="1418" w:type="dxa"/>
            <w:tcBorders>
              <w:top w:val="nil"/>
              <w:left w:val="nil"/>
              <w:bottom w:val="single" w:sz="4" w:space="0" w:color="auto"/>
              <w:right w:val="single" w:sz="4" w:space="0" w:color="auto"/>
            </w:tcBorders>
            <w:vAlign w:val="center"/>
            <w:hideMark/>
          </w:tcPr>
          <w:p w14:paraId="5DB0214A"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9880</w:t>
            </w:r>
          </w:p>
        </w:tc>
        <w:tc>
          <w:tcPr>
            <w:tcW w:w="1559" w:type="dxa"/>
            <w:tcBorders>
              <w:top w:val="nil"/>
              <w:left w:val="nil"/>
              <w:bottom w:val="single" w:sz="4" w:space="0" w:color="auto"/>
              <w:right w:val="single" w:sz="4" w:space="0" w:color="auto"/>
            </w:tcBorders>
            <w:noWrap/>
            <w:vAlign w:val="center"/>
            <w:hideMark/>
          </w:tcPr>
          <w:p w14:paraId="48FA0027"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6391</w:t>
            </w:r>
          </w:p>
        </w:tc>
        <w:tc>
          <w:tcPr>
            <w:tcW w:w="1417" w:type="dxa"/>
            <w:tcBorders>
              <w:top w:val="nil"/>
              <w:left w:val="nil"/>
              <w:bottom w:val="single" w:sz="4" w:space="0" w:color="auto"/>
              <w:right w:val="single" w:sz="4" w:space="0" w:color="auto"/>
            </w:tcBorders>
            <w:noWrap/>
            <w:vAlign w:val="center"/>
            <w:hideMark/>
          </w:tcPr>
          <w:p w14:paraId="39E4C411" w14:textId="77777777" w:rsidR="00DB572A" w:rsidRPr="00BE16D7" w:rsidRDefault="00DB572A" w:rsidP="00DB572A">
            <w:pPr>
              <w:spacing w:after="0" w:line="240" w:lineRule="auto"/>
              <w:jc w:val="center"/>
              <w:rPr>
                <w:rFonts w:ascii="Times New Roman" w:eastAsia="Times New Roman" w:hAnsi="Times New Roman" w:cs="Times New Roman"/>
                <w:color w:val="000000"/>
                <w:kern w:val="0"/>
                <w:lang w:eastAsia="uk-UA"/>
              </w:rPr>
            </w:pPr>
            <w:r w:rsidRPr="00BE16D7">
              <w:rPr>
                <w:rFonts w:ascii="Times New Roman" w:eastAsia="Times New Roman" w:hAnsi="Times New Roman" w:cs="Times New Roman"/>
                <w:color w:val="000000"/>
                <w:kern w:val="0"/>
                <w:lang w:eastAsia="uk-UA"/>
              </w:rPr>
              <w:t>11235</w:t>
            </w:r>
          </w:p>
        </w:tc>
      </w:tr>
      <w:tr w:rsidR="00DB572A" w:rsidRPr="00BE16D7" w14:paraId="155CEFAB" w14:textId="77777777" w:rsidTr="00DB572A">
        <w:trPr>
          <w:trHeight w:val="315"/>
        </w:trPr>
        <w:tc>
          <w:tcPr>
            <w:tcW w:w="5240" w:type="dxa"/>
            <w:tcBorders>
              <w:top w:val="nil"/>
              <w:left w:val="single" w:sz="4" w:space="0" w:color="auto"/>
              <w:bottom w:val="single" w:sz="4" w:space="0" w:color="auto"/>
              <w:right w:val="single" w:sz="4" w:space="0" w:color="auto"/>
            </w:tcBorders>
            <w:vAlign w:val="center"/>
            <w:hideMark/>
          </w:tcPr>
          <w:p w14:paraId="4B977A18"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Всього</w:t>
            </w:r>
          </w:p>
        </w:tc>
        <w:tc>
          <w:tcPr>
            <w:tcW w:w="1418" w:type="dxa"/>
            <w:tcBorders>
              <w:top w:val="nil"/>
              <w:left w:val="nil"/>
              <w:bottom w:val="single" w:sz="4" w:space="0" w:color="auto"/>
              <w:right w:val="single" w:sz="4" w:space="0" w:color="auto"/>
            </w:tcBorders>
            <w:vAlign w:val="center"/>
            <w:hideMark/>
          </w:tcPr>
          <w:p w14:paraId="0D33C682"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16171</w:t>
            </w:r>
          </w:p>
        </w:tc>
        <w:tc>
          <w:tcPr>
            <w:tcW w:w="1559" w:type="dxa"/>
            <w:tcBorders>
              <w:top w:val="nil"/>
              <w:left w:val="nil"/>
              <w:bottom w:val="single" w:sz="4" w:space="0" w:color="auto"/>
              <w:right w:val="single" w:sz="4" w:space="0" w:color="auto"/>
            </w:tcBorders>
            <w:noWrap/>
            <w:vAlign w:val="center"/>
            <w:hideMark/>
          </w:tcPr>
          <w:p w14:paraId="16533043"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13004</w:t>
            </w:r>
          </w:p>
        </w:tc>
        <w:tc>
          <w:tcPr>
            <w:tcW w:w="1417" w:type="dxa"/>
            <w:tcBorders>
              <w:top w:val="nil"/>
              <w:left w:val="nil"/>
              <w:bottom w:val="single" w:sz="4" w:space="0" w:color="auto"/>
              <w:right w:val="single" w:sz="4" w:space="0" w:color="auto"/>
            </w:tcBorders>
            <w:noWrap/>
            <w:vAlign w:val="center"/>
            <w:hideMark/>
          </w:tcPr>
          <w:p w14:paraId="106F3550" w14:textId="77777777" w:rsidR="00DB572A" w:rsidRPr="00BE16D7" w:rsidRDefault="00DB572A" w:rsidP="00DB572A">
            <w:pPr>
              <w:spacing w:after="0" w:line="240" w:lineRule="auto"/>
              <w:jc w:val="center"/>
              <w:rPr>
                <w:rFonts w:ascii="Times New Roman" w:eastAsia="Times New Roman" w:hAnsi="Times New Roman" w:cs="Times New Roman"/>
                <w:b/>
                <w:bCs/>
                <w:color w:val="000000"/>
                <w:kern w:val="0"/>
                <w:lang w:eastAsia="uk-UA"/>
              </w:rPr>
            </w:pPr>
            <w:r w:rsidRPr="00BE16D7">
              <w:rPr>
                <w:rFonts w:ascii="Times New Roman" w:eastAsia="Times New Roman" w:hAnsi="Times New Roman" w:cs="Times New Roman"/>
                <w:b/>
                <w:bCs/>
                <w:color w:val="000000"/>
                <w:kern w:val="0"/>
                <w:lang w:eastAsia="uk-UA"/>
              </w:rPr>
              <w:t>18410</w:t>
            </w:r>
          </w:p>
        </w:tc>
      </w:tr>
    </w:tbl>
    <w:p w14:paraId="2963300A" w14:textId="77777777" w:rsidR="00DB572A" w:rsidRDefault="00DB572A" w:rsidP="002D46E4">
      <w:pPr>
        <w:spacing w:after="0" w:line="240" w:lineRule="auto"/>
        <w:ind w:firstLine="708"/>
        <w:jc w:val="both"/>
        <w:rPr>
          <w:rFonts w:ascii="Times New Roman" w:eastAsia="Times New Roman" w:hAnsi="Times New Roman" w:cs="Times New Roman"/>
          <w:color w:val="000000"/>
          <w:kern w:val="0"/>
          <w:sz w:val="28"/>
          <w:szCs w:val="28"/>
          <w:lang w:eastAsia="uk-UA"/>
        </w:rPr>
      </w:pPr>
    </w:p>
    <w:p w14:paraId="7DEB6E9A" w14:textId="77777777" w:rsidR="00C75D74" w:rsidRPr="00BE16D7" w:rsidRDefault="00C75D74" w:rsidP="002D46E4">
      <w:pPr>
        <w:spacing w:after="0" w:line="240" w:lineRule="auto"/>
        <w:ind w:firstLine="708"/>
        <w:jc w:val="both"/>
        <w:rPr>
          <w:rFonts w:ascii="Times New Roman" w:eastAsia="Times New Roman" w:hAnsi="Times New Roman" w:cs="Times New Roman"/>
          <w:color w:val="000000"/>
          <w:kern w:val="0"/>
          <w:sz w:val="28"/>
          <w:szCs w:val="28"/>
          <w:lang w:eastAsia="uk-UA"/>
        </w:rPr>
      </w:pPr>
    </w:p>
    <w:p w14:paraId="17FBEE3B" w14:textId="77777777" w:rsidR="008C1F70" w:rsidRPr="00BE16D7" w:rsidRDefault="005F42BB" w:rsidP="00C9146D">
      <w:pPr>
        <w:spacing w:after="0" w:line="240" w:lineRule="auto"/>
        <w:ind w:firstLine="709"/>
        <w:jc w:val="center"/>
        <w:rPr>
          <w:rFonts w:ascii="Times New Roman" w:hAnsi="Times New Roman" w:cs="Times New Roman"/>
          <w:b/>
          <w:bCs/>
          <w:sz w:val="28"/>
          <w:szCs w:val="28"/>
        </w:rPr>
      </w:pPr>
      <w:r w:rsidRPr="00C9146D">
        <w:rPr>
          <w:rFonts w:ascii="Times New Roman" w:hAnsi="Times New Roman" w:cs="Times New Roman"/>
          <w:b/>
          <w:bCs/>
          <w:sz w:val="28"/>
          <w:szCs w:val="28"/>
        </w:rPr>
        <w:t xml:space="preserve">Х. </w:t>
      </w:r>
      <w:r w:rsidR="00D73B9E" w:rsidRPr="00C9146D">
        <w:rPr>
          <w:rFonts w:ascii="Times New Roman" w:hAnsi="Times New Roman" w:cs="Times New Roman"/>
          <w:b/>
          <w:bCs/>
          <w:sz w:val="28"/>
          <w:szCs w:val="28"/>
        </w:rPr>
        <w:t>Розгляд</w:t>
      </w:r>
      <w:r w:rsidR="00D73B9E" w:rsidRPr="00BE16D7">
        <w:rPr>
          <w:rFonts w:ascii="Times New Roman" w:hAnsi="Times New Roman" w:cs="Times New Roman"/>
          <w:b/>
          <w:bCs/>
          <w:sz w:val="28"/>
          <w:szCs w:val="28"/>
        </w:rPr>
        <w:t xml:space="preserve"> інформації Департаменту з питань запобігання </w:t>
      </w:r>
    </w:p>
    <w:p w14:paraId="36EEFE23" w14:textId="77777777" w:rsidR="008C1F70" w:rsidRDefault="00D73B9E" w:rsidP="00345CA0">
      <w:pPr>
        <w:spacing w:after="0" w:line="240" w:lineRule="auto"/>
        <w:ind w:firstLine="709"/>
        <w:jc w:val="center"/>
        <w:rPr>
          <w:rFonts w:ascii="Times New Roman" w:hAnsi="Times New Roman" w:cs="Times New Roman"/>
          <w:b/>
          <w:bCs/>
          <w:sz w:val="28"/>
          <w:szCs w:val="28"/>
        </w:rPr>
      </w:pPr>
      <w:r w:rsidRPr="00BE16D7">
        <w:rPr>
          <w:rFonts w:ascii="Times New Roman" w:hAnsi="Times New Roman" w:cs="Times New Roman"/>
          <w:b/>
          <w:bCs/>
          <w:sz w:val="28"/>
          <w:szCs w:val="28"/>
        </w:rPr>
        <w:t xml:space="preserve">та виявлення корупції виконавчого органу Київської міської ради (Київської міської державної адміністрації) </w:t>
      </w:r>
    </w:p>
    <w:p w14:paraId="0998611B" w14:textId="77777777" w:rsidR="00E325D7" w:rsidRPr="00BE16D7" w:rsidRDefault="00E325D7" w:rsidP="00345CA0">
      <w:pPr>
        <w:spacing w:after="0" w:line="240" w:lineRule="auto"/>
        <w:ind w:firstLine="709"/>
        <w:jc w:val="center"/>
        <w:rPr>
          <w:rFonts w:ascii="Times New Roman" w:hAnsi="Times New Roman" w:cs="Times New Roman"/>
          <w:b/>
          <w:bCs/>
          <w:sz w:val="28"/>
          <w:szCs w:val="28"/>
        </w:rPr>
      </w:pPr>
    </w:p>
    <w:p w14:paraId="35D1FADD" w14:textId="77777777" w:rsidR="00D73B9E" w:rsidRDefault="008C1F70" w:rsidP="00B81A48">
      <w:pPr>
        <w:spacing w:after="0" w:line="240" w:lineRule="auto"/>
        <w:jc w:val="center"/>
        <w:rPr>
          <w:rFonts w:ascii="Times New Roman" w:hAnsi="Times New Roman" w:cs="Times New Roman"/>
          <w:i/>
          <w:iCs/>
          <w:sz w:val="28"/>
          <w:szCs w:val="28"/>
        </w:rPr>
      </w:pPr>
      <w:r w:rsidRPr="00BE16D7">
        <w:rPr>
          <w:rFonts w:ascii="Times New Roman" w:hAnsi="Times New Roman" w:cs="Times New Roman"/>
          <w:i/>
          <w:iCs/>
          <w:sz w:val="28"/>
          <w:szCs w:val="28"/>
        </w:rPr>
        <w:t>Щ</w:t>
      </w:r>
      <w:r w:rsidR="00D73B9E" w:rsidRPr="00BE16D7">
        <w:rPr>
          <w:rFonts w:ascii="Times New Roman" w:hAnsi="Times New Roman" w:cs="Times New Roman"/>
          <w:i/>
          <w:iCs/>
          <w:sz w:val="28"/>
          <w:szCs w:val="28"/>
        </w:rPr>
        <w:t xml:space="preserve">одо проведеного аналізу публічних </w:t>
      </w:r>
      <w:proofErr w:type="spellStart"/>
      <w:r w:rsidR="00D73B9E" w:rsidRPr="00BE16D7">
        <w:rPr>
          <w:rFonts w:ascii="Times New Roman" w:hAnsi="Times New Roman" w:cs="Times New Roman"/>
          <w:i/>
          <w:iCs/>
          <w:sz w:val="28"/>
          <w:szCs w:val="28"/>
        </w:rPr>
        <w:t>закупівель</w:t>
      </w:r>
      <w:proofErr w:type="spellEnd"/>
      <w:r w:rsidR="00D73B9E" w:rsidRPr="00BE16D7">
        <w:rPr>
          <w:rFonts w:ascii="Times New Roman" w:hAnsi="Times New Roman" w:cs="Times New Roman"/>
          <w:i/>
          <w:iCs/>
          <w:sz w:val="28"/>
          <w:szCs w:val="28"/>
        </w:rPr>
        <w:t xml:space="preserve"> придбання продуктів харчування Управліннями освіти районних в м. Києві державних адміністрацій</w:t>
      </w:r>
    </w:p>
    <w:p w14:paraId="5391B0A6" w14:textId="77777777" w:rsidR="00E325D7" w:rsidRPr="00BE16D7" w:rsidRDefault="00E325D7" w:rsidP="00B81A48">
      <w:pPr>
        <w:spacing w:after="0" w:line="240" w:lineRule="auto"/>
        <w:jc w:val="center"/>
        <w:rPr>
          <w:rFonts w:ascii="Times New Roman" w:hAnsi="Times New Roman" w:cs="Times New Roman"/>
          <w:i/>
          <w:iCs/>
          <w:sz w:val="28"/>
          <w:szCs w:val="28"/>
        </w:rPr>
      </w:pPr>
    </w:p>
    <w:p w14:paraId="1732AB45" w14:textId="77777777" w:rsidR="00D73B9E" w:rsidRPr="00BE16D7" w:rsidRDefault="00D73B9E" w:rsidP="00345CA0">
      <w:pPr>
        <w:spacing w:after="0" w:line="240" w:lineRule="auto"/>
        <w:ind w:firstLine="709"/>
        <w:jc w:val="both"/>
        <w:rPr>
          <w:rFonts w:ascii="Times New Roman" w:hAnsi="Times New Roman" w:cs="Times New Roman"/>
          <w:bCs/>
          <w:sz w:val="28"/>
          <w:szCs w:val="28"/>
        </w:rPr>
      </w:pPr>
      <w:r w:rsidRPr="00BE16D7">
        <w:rPr>
          <w:rFonts w:ascii="Times New Roman" w:hAnsi="Times New Roman" w:cs="Times New Roman"/>
          <w:sz w:val="28"/>
          <w:szCs w:val="28"/>
        </w:rPr>
        <w:t xml:space="preserve">На засіданні тимчасової контрольної комісії 08 травня 2025 року (протокол № 25) здійснювався розгляд інформації Департаменту з питань запобігання та виявлення корупції виконавчого органу Київської міської ради (Київської міської державної адміністрації) (далі – Департамент з питань запобігання та виявлення корупції) щодо проведеного аналізу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придбання продуктів харчування Управліннями освіти районних в м. Києві державних адміністрацій </w:t>
      </w:r>
      <w:r w:rsidRPr="00BE16D7">
        <w:rPr>
          <w:rFonts w:ascii="Times New Roman" w:hAnsi="Times New Roman" w:cs="Times New Roman"/>
          <w:i/>
          <w:iCs/>
          <w:sz w:val="28"/>
          <w:szCs w:val="28"/>
        </w:rPr>
        <w:t>(лист Департаменту з питань запобігання та виявлення корупції виконавчого органу Київської міської ради (Київської міської державної адміністрації) від 04.04.2025 № 080-661)</w:t>
      </w:r>
      <w:r w:rsidRPr="00BE16D7">
        <w:rPr>
          <w:rFonts w:ascii="Times New Roman" w:hAnsi="Times New Roman" w:cs="Times New Roman"/>
          <w:bCs/>
          <w:sz w:val="28"/>
          <w:szCs w:val="28"/>
        </w:rPr>
        <w:t>.</w:t>
      </w:r>
    </w:p>
    <w:p w14:paraId="0DE13D2D" w14:textId="77777777" w:rsidR="00D73B9E" w:rsidRPr="00BE16D7" w:rsidRDefault="00D73B9E" w:rsidP="00345CA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За інформацією Департаменту з питань запобігання та виявлення корупції: </w:t>
      </w:r>
    </w:p>
    <w:p w14:paraId="14F4A94A" w14:textId="77777777" w:rsidR="00D73B9E" w:rsidRPr="00BE16D7" w:rsidRDefault="00D73B9E" w:rsidP="00EA2415">
      <w:pPr>
        <w:pStyle w:val="a9"/>
        <w:numPr>
          <w:ilvl w:val="0"/>
          <w:numId w:val="11"/>
        </w:numPr>
        <w:spacing w:after="0" w:line="240" w:lineRule="auto"/>
        <w:ind w:left="0"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проведено вибірковий аналіз вартості продуктів харчування в 37 публічних </w:t>
      </w:r>
      <w:proofErr w:type="spellStart"/>
      <w:r w:rsidRPr="00BE16D7">
        <w:rPr>
          <w:rFonts w:ascii="Times New Roman" w:hAnsi="Times New Roman" w:cs="Times New Roman"/>
          <w:sz w:val="28"/>
          <w:szCs w:val="28"/>
        </w:rPr>
        <w:t>закупівлях</w:t>
      </w:r>
      <w:proofErr w:type="spellEnd"/>
      <w:r w:rsidRPr="00BE16D7">
        <w:rPr>
          <w:rFonts w:ascii="Times New Roman" w:hAnsi="Times New Roman" w:cs="Times New Roman"/>
          <w:sz w:val="28"/>
          <w:szCs w:val="28"/>
        </w:rPr>
        <w:t>, завершених Управліннями освіти районних в місті Києві державних адміністрацій:</w:t>
      </w:r>
    </w:p>
    <w:p w14:paraId="090F295E" w14:textId="77777777" w:rsidR="00D73B9E" w:rsidRPr="00BE16D7" w:rsidRDefault="00D73B9E" w:rsidP="00EA2415">
      <w:pPr>
        <w:pStyle w:val="a9"/>
        <w:numPr>
          <w:ilvl w:val="0"/>
          <w:numId w:val="11"/>
        </w:numPr>
        <w:spacing w:after="0" w:line="240" w:lineRule="auto"/>
        <w:ind w:left="0" w:firstLine="709"/>
        <w:jc w:val="both"/>
        <w:rPr>
          <w:rFonts w:ascii="Times New Roman" w:hAnsi="Times New Roman" w:cs="Times New Roman"/>
          <w:sz w:val="28"/>
          <w:szCs w:val="28"/>
        </w:rPr>
      </w:pPr>
      <w:r w:rsidRPr="00BE16D7">
        <w:rPr>
          <w:rFonts w:ascii="Times New Roman" w:hAnsi="Times New Roman" w:cs="Times New Roman"/>
          <w:sz w:val="28"/>
          <w:szCs w:val="28"/>
        </w:rPr>
        <w:t>за результатами аналізу встановлено можливе завищення вартості договорів на загальну суму 23 301 819,50 грн;</w:t>
      </w:r>
    </w:p>
    <w:p w14:paraId="25B2B871" w14:textId="77777777" w:rsidR="00D73B9E" w:rsidRPr="00BE16D7" w:rsidRDefault="00D73B9E" w:rsidP="00EA2415">
      <w:pPr>
        <w:pStyle w:val="a9"/>
        <w:numPr>
          <w:ilvl w:val="0"/>
          <w:numId w:val="11"/>
        </w:numPr>
        <w:spacing w:after="0" w:line="240" w:lineRule="auto"/>
        <w:ind w:left="0"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аналіз здійснювався шляхом порівняння вартості товарів з аналогічними технічними вимогами на підставі закупівельних цін оприлюднених завершених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з визначенням середньої ринкової ціни;</w:t>
      </w:r>
    </w:p>
    <w:p w14:paraId="545A90DB" w14:textId="77777777" w:rsidR="00D73B9E" w:rsidRPr="00BE16D7" w:rsidRDefault="00D73B9E" w:rsidP="00EA2415">
      <w:pPr>
        <w:pStyle w:val="a9"/>
        <w:numPr>
          <w:ilvl w:val="0"/>
          <w:numId w:val="11"/>
        </w:numPr>
        <w:spacing w:after="0" w:line="240" w:lineRule="auto"/>
        <w:ind w:left="0" w:firstLine="709"/>
        <w:jc w:val="both"/>
        <w:rPr>
          <w:rFonts w:ascii="Times New Roman" w:hAnsi="Times New Roman" w:cs="Times New Roman"/>
          <w:sz w:val="28"/>
          <w:szCs w:val="28"/>
        </w:rPr>
      </w:pPr>
      <w:r w:rsidRPr="00BE16D7">
        <w:rPr>
          <w:rFonts w:ascii="Times New Roman" w:hAnsi="Times New Roman" w:cs="Times New Roman"/>
          <w:sz w:val="28"/>
          <w:szCs w:val="28"/>
        </w:rPr>
        <w:t>замовникам (управлінням освіти районних в місті Києві державних адміністрацій) були надіслані листи для прийняття відповідних заходів для зменшення договірної ціни з метою недопущення перевитрати бюджетних коштів.</w:t>
      </w:r>
    </w:p>
    <w:p w14:paraId="3173F82D" w14:textId="77777777" w:rsidR="00D73B9E" w:rsidRPr="00BE16D7" w:rsidRDefault="00D73B9E" w:rsidP="00345CA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Тимчасовою контрольною комісією направлено до районних в місті Києві державних адміністрацій лист від 18.04.2025 № 08/350-39 для надання уточненої інформації стосовно питань, порушених Департаментом з питань запобігання та виявлення корупції.</w:t>
      </w:r>
    </w:p>
    <w:p w14:paraId="4904AF4A" w14:textId="77777777" w:rsidR="00D73B9E" w:rsidRDefault="00D73B9E" w:rsidP="00345CA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 свою чергу, районні в місті Києві державні адміністрації надали інформацію щодо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w:t>
      </w:r>
    </w:p>
    <w:p w14:paraId="631EC1DA" w14:textId="77777777" w:rsidR="00C75D74" w:rsidRDefault="00C75D74" w:rsidP="00345CA0">
      <w:pPr>
        <w:spacing w:after="0" w:line="240" w:lineRule="auto"/>
        <w:ind w:firstLine="709"/>
        <w:jc w:val="both"/>
        <w:rPr>
          <w:rFonts w:ascii="Times New Roman" w:hAnsi="Times New Roman" w:cs="Times New Roman"/>
          <w:sz w:val="28"/>
          <w:szCs w:val="28"/>
        </w:rPr>
      </w:pPr>
    </w:p>
    <w:p w14:paraId="43E69A35" w14:textId="77777777" w:rsidR="00C75D74" w:rsidRPr="00BE16D7" w:rsidRDefault="00C75D74" w:rsidP="00345CA0">
      <w:pPr>
        <w:spacing w:after="0" w:line="240" w:lineRule="auto"/>
        <w:ind w:firstLine="709"/>
        <w:jc w:val="both"/>
        <w:rPr>
          <w:rFonts w:ascii="Times New Roman" w:hAnsi="Times New Roman" w:cs="Times New Roman"/>
          <w:sz w:val="28"/>
          <w:szCs w:val="28"/>
        </w:rPr>
      </w:pPr>
    </w:p>
    <w:tbl>
      <w:tblPr>
        <w:tblStyle w:val="af"/>
        <w:tblW w:w="9634" w:type="dxa"/>
        <w:tblLook w:val="04A0" w:firstRow="1" w:lastRow="0" w:firstColumn="1" w:lastColumn="0" w:noHBand="0" w:noVBand="1"/>
      </w:tblPr>
      <w:tblGrid>
        <w:gridCol w:w="484"/>
        <w:gridCol w:w="5890"/>
        <w:gridCol w:w="3260"/>
      </w:tblGrid>
      <w:tr w:rsidR="00D73B9E" w:rsidRPr="00BE16D7" w14:paraId="6E815D74" w14:textId="77777777" w:rsidTr="00A83485">
        <w:tc>
          <w:tcPr>
            <w:tcW w:w="484" w:type="dxa"/>
          </w:tcPr>
          <w:p w14:paraId="53C574A9" w14:textId="77777777" w:rsidR="00D73B9E" w:rsidRPr="00BE16D7" w:rsidRDefault="00D73B9E" w:rsidP="00C76D56">
            <w:pPr>
              <w:jc w:val="center"/>
              <w:rPr>
                <w:rFonts w:ascii="Times New Roman" w:hAnsi="Times New Roman" w:cs="Times New Roman"/>
                <w:bCs/>
              </w:rPr>
            </w:pPr>
            <w:r w:rsidRPr="00BE16D7">
              <w:rPr>
                <w:rFonts w:ascii="Times New Roman" w:hAnsi="Times New Roman" w:cs="Times New Roman"/>
                <w:bCs/>
              </w:rPr>
              <w:lastRenderedPageBreak/>
              <w:t>№</w:t>
            </w:r>
          </w:p>
        </w:tc>
        <w:tc>
          <w:tcPr>
            <w:tcW w:w="5890" w:type="dxa"/>
          </w:tcPr>
          <w:p w14:paraId="59195BDF" w14:textId="77777777" w:rsidR="00D73B9E" w:rsidRPr="00BE16D7" w:rsidRDefault="00D73B9E" w:rsidP="00C76D56">
            <w:pPr>
              <w:jc w:val="center"/>
              <w:rPr>
                <w:rFonts w:ascii="Times New Roman" w:hAnsi="Times New Roman" w:cs="Times New Roman"/>
                <w:bCs/>
              </w:rPr>
            </w:pPr>
            <w:r w:rsidRPr="00BE16D7">
              <w:rPr>
                <w:rFonts w:ascii="Times New Roman" w:hAnsi="Times New Roman" w:cs="Times New Roman"/>
                <w:bCs/>
              </w:rPr>
              <w:t>Районна в місті Києві державна адміністрація</w:t>
            </w:r>
          </w:p>
        </w:tc>
        <w:tc>
          <w:tcPr>
            <w:tcW w:w="3260" w:type="dxa"/>
          </w:tcPr>
          <w:p w14:paraId="3CE66A1B" w14:textId="77777777" w:rsidR="00D73B9E" w:rsidRPr="00BE16D7" w:rsidRDefault="00D73B9E" w:rsidP="005F42BB">
            <w:pPr>
              <w:jc w:val="center"/>
              <w:rPr>
                <w:rFonts w:ascii="Times New Roman" w:hAnsi="Times New Roman" w:cs="Times New Roman"/>
                <w:bCs/>
              </w:rPr>
            </w:pPr>
            <w:r w:rsidRPr="00BE16D7">
              <w:rPr>
                <w:rFonts w:ascii="Times New Roman" w:hAnsi="Times New Roman" w:cs="Times New Roman"/>
                <w:bCs/>
              </w:rPr>
              <w:t>Дата та номер листа</w:t>
            </w:r>
          </w:p>
        </w:tc>
      </w:tr>
      <w:tr w:rsidR="00D73B9E" w:rsidRPr="00BE16D7" w14:paraId="4AA650B4" w14:textId="77777777" w:rsidTr="00A83485">
        <w:tc>
          <w:tcPr>
            <w:tcW w:w="484" w:type="dxa"/>
          </w:tcPr>
          <w:p w14:paraId="73EB2E90"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1</w:t>
            </w:r>
          </w:p>
        </w:tc>
        <w:tc>
          <w:tcPr>
            <w:tcW w:w="5890" w:type="dxa"/>
          </w:tcPr>
          <w:p w14:paraId="20663B3B"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Управління освіти Голосіївської районної в місті Києві державної адміністрації</w:t>
            </w:r>
          </w:p>
        </w:tc>
        <w:tc>
          <w:tcPr>
            <w:tcW w:w="3260" w:type="dxa"/>
          </w:tcPr>
          <w:p w14:paraId="0CFB1616"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22.04.2025</w:t>
            </w:r>
          </w:p>
          <w:p w14:paraId="178B00B1"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100/04-468</w:t>
            </w:r>
          </w:p>
        </w:tc>
      </w:tr>
      <w:tr w:rsidR="00D73B9E" w:rsidRPr="00BE16D7" w14:paraId="62314F58" w14:textId="77777777" w:rsidTr="00A83485">
        <w:tc>
          <w:tcPr>
            <w:tcW w:w="484" w:type="dxa"/>
          </w:tcPr>
          <w:p w14:paraId="6972F164"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2</w:t>
            </w:r>
          </w:p>
        </w:tc>
        <w:tc>
          <w:tcPr>
            <w:tcW w:w="5890" w:type="dxa"/>
          </w:tcPr>
          <w:p w14:paraId="79A367A9"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Дарницька </w:t>
            </w:r>
            <w:r w:rsidRPr="00BE16D7">
              <w:rPr>
                <w:rFonts w:ascii="Times New Roman" w:hAnsi="Times New Roman" w:cs="Times New Roman"/>
                <w:bCs/>
              </w:rPr>
              <w:t>районна в місті Києві державна адміністрація</w:t>
            </w:r>
          </w:p>
        </w:tc>
        <w:tc>
          <w:tcPr>
            <w:tcW w:w="3260" w:type="dxa"/>
          </w:tcPr>
          <w:p w14:paraId="0CCCB289"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23E9FA3A"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101-3857</w:t>
            </w:r>
          </w:p>
        </w:tc>
      </w:tr>
      <w:tr w:rsidR="00D73B9E" w:rsidRPr="00BE16D7" w14:paraId="245AC6CC" w14:textId="77777777" w:rsidTr="00A83485">
        <w:tc>
          <w:tcPr>
            <w:tcW w:w="484" w:type="dxa"/>
          </w:tcPr>
          <w:p w14:paraId="18BDDFBA"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3</w:t>
            </w:r>
          </w:p>
        </w:tc>
        <w:tc>
          <w:tcPr>
            <w:tcW w:w="5890" w:type="dxa"/>
          </w:tcPr>
          <w:p w14:paraId="473CA69B"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Управління освіти Деснянської районної в місті Києві державної адміністрації</w:t>
            </w:r>
          </w:p>
        </w:tc>
        <w:tc>
          <w:tcPr>
            <w:tcW w:w="3260" w:type="dxa"/>
          </w:tcPr>
          <w:p w14:paraId="7CD05F72"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60EAA221"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102/38-695</w:t>
            </w:r>
          </w:p>
        </w:tc>
      </w:tr>
      <w:tr w:rsidR="00D73B9E" w:rsidRPr="00BE16D7" w14:paraId="10EA291B" w14:textId="77777777" w:rsidTr="00A83485">
        <w:tc>
          <w:tcPr>
            <w:tcW w:w="484" w:type="dxa"/>
          </w:tcPr>
          <w:p w14:paraId="49894EC9"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4</w:t>
            </w:r>
          </w:p>
        </w:tc>
        <w:tc>
          <w:tcPr>
            <w:tcW w:w="5890" w:type="dxa"/>
          </w:tcPr>
          <w:p w14:paraId="33A04438"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Дніпровська </w:t>
            </w:r>
            <w:r w:rsidRPr="00BE16D7">
              <w:rPr>
                <w:rFonts w:ascii="Times New Roman" w:hAnsi="Times New Roman" w:cs="Times New Roman"/>
                <w:bCs/>
              </w:rPr>
              <w:t>районна в місті Києві державна адміністрація</w:t>
            </w:r>
          </w:p>
        </w:tc>
        <w:tc>
          <w:tcPr>
            <w:tcW w:w="3260" w:type="dxa"/>
          </w:tcPr>
          <w:p w14:paraId="2665F1F6"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30002723"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103-3833</w:t>
            </w:r>
          </w:p>
        </w:tc>
      </w:tr>
      <w:tr w:rsidR="00D73B9E" w:rsidRPr="00BE16D7" w14:paraId="36CCFDDD" w14:textId="77777777" w:rsidTr="00A83485">
        <w:tc>
          <w:tcPr>
            <w:tcW w:w="484" w:type="dxa"/>
          </w:tcPr>
          <w:p w14:paraId="0237BDEA"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5</w:t>
            </w:r>
          </w:p>
        </w:tc>
        <w:tc>
          <w:tcPr>
            <w:tcW w:w="5890" w:type="dxa"/>
          </w:tcPr>
          <w:p w14:paraId="2F7D69F7"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Оболонська </w:t>
            </w:r>
            <w:r w:rsidRPr="00BE16D7">
              <w:rPr>
                <w:rFonts w:ascii="Times New Roman" w:hAnsi="Times New Roman" w:cs="Times New Roman"/>
                <w:bCs/>
              </w:rPr>
              <w:t>районна в місті Києві державна адміністрація</w:t>
            </w:r>
          </w:p>
        </w:tc>
        <w:tc>
          <w:tcPr>
            <w:tcW w:w="3260" w:type="dxa"/>
          </w:tcPr>
          <w:p w14:paraId="7956E5CC"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25.04.2025</w:t>
            </w:r>
          </w:p>
          <w:p w14:paraId="15BAB561"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№104-3102</w:t>
            </w:r>
          </w:p>
        </w:tc>
      </w:tr>
      <w:tr w:rsidR="00D73B9E" w:rsidRPr="00BE16D7" w14:paraId="0BED0B00" w14:textId="77777777" w:rsidTr="00A83485">
        <w:tc>
          <w:tcPr>
            <w:tcW w:w="484" w:type="dxa"/>
          </w:tcPr>
          <w:p w14:paraId="7133E6E4"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6</w:t>
            </w:r>
          </w:p>
        </w:tc>
        <w:tc>
          <w:tcPr>
            <w:tcW w:w="5890" w:type="dxa"/>
          </w:tcPr>
          <w:p w14:paraId="6F2DB056"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Печерська </w:t>
            </w:r>
            <w:r w:rsidRPr="00BE16D7">
              <w:rPr>
                <w:rFonts w:ascii="Times New Roman" w:hAnsi="Times New Roman" w:cs="Times New Roman"/>
                <w:bCs/>
              </w:rPr>
              <w:t>районна в місті Києві державна адміністрація</w:t>
            </w:r>
          </w:p>
        </w:tc>
        <w:tc>
          <w:tcPr>
            <w:tcW w:w="3260" w:type="dxa"/>
          </w:tcPr>
          <w:p w14:paraId="46D2C8A8"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1F68A0C9"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105-4847</w:t>
            </w:r>
          </w:p>
        </w:tc>
      </w:tr>
      <w:tr w:rsidR="00D73B9E" w:rsidRPr="00BE16D7" w14:paraId="75BF2EFB" w14:textId="77777777" w:rsidTr="00A83485">
        <w:tc>
          <w:tcPr>
            <w:tcW w:w="484" w:type="dxa"/>
          </w:tcPr>
          <w:p w14:paraId="1FCBB985"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7</w:t>
            </w:r>
          </w:p>
        </w:tc>
        <w:tc>
          <w:tcPr>
            <w:tcW w:w="5890" w:type="dxa"/>
          </w:tcPr>
          <w:p w14:paraId="6598F7D5"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Подільська </w:t>
            </w:r>
            <w:r w:rsidRPr="00BE16D7">
              <w:rPr>
                <w:rFonts w:ascii="Times New Roman" w:hAnsi="Times New Roman" w:cs="Times New Roman"/>
                <w:bCs/>
              </w:rPr>
              <w:t>районна в місті Києві державна адміністрація</w:t>
            </w:r>
          </w:p>
        </w:tc>
        <w:tc>
          <w:tcPr>
            <w:tcW w:w="3260" w:type="dxa"/>
          </w:tcPr>
          <w:p w14:paraId="3868A263"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212A7B0C"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106-4157</w:t>
            </w:r>
          </w:p>
        </w:tc>
      </w:tr>
      <w:tr w:rsidR="00D73B9E" w:rsidRPr="00BE16D7" w14:paraId="01FFFEF0" w14:textId="77777777" w:rsidTr="00A83485">
        <w:tc>
          <w:tcPr>
            <w:tcW w:w="484" w:type="dxa"/>
          </w:tcPr>
          <w:p w14:paraId="427A5928"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8</w:t>
            </w:r>
          </w:p>
        </w:tc>
        <w:tc>
          <w:tcPr>
            <w:tcW w:w="5890" w:type="dxa"/>
          </w:tcPr>
          <w:p w14:paraId="6ABB24AD"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Святошинська </w:t>
            </w:r>
            <w:r w:rsidRPr="00BE16D7">
              <w:rPr>
                <w:rFonts w:ascii="Times New Roman" w:hAnsi="Times New Roman" w:cs="Times New Roman"/>
                <w:bCs/>
              </w:rPr>
              <w:t>районна в місті Києві державна адміністрація</w:t>
            </w:r>
          </w:p>
        </w:tc>
        <w:tc>
          <w:tcPr>
            <w:tcW w:w="3260" w:type="dxa"/>
          </w:tcPr>
          <w:p w14:paraId="287AF630"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22.04.2025</w:t>
            </w:r>
          </w:p>
          <w:p w14:paraId="10435426"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107-2964</w:t>
            </w:r>
          </w:p>
        </w:tc>
      </w:tr>
      <w:tr w:rsidR="00D73B9E" w:rsidRPr="00BE16D7" w14:paraId="776A510E" w14:textId="77777777" w:rsidTr="00A83485">
        <w:tc>
          <w:tcPr>
            <w:tcW w:w="484" w:type="dxa"/>
          </w:tcPr>
          <w:p w14:paraId="54E3FB74"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9</w:t>
            </w:r>
          </w:p>
        </w:tc>
        <w:tc>
          <w:tcPr>
            <w:tcW w:w="5890" w:type="dxa"/>
          </w:tcPr>
          <w:p w14:paraId="493268CF"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Управління освіти Солом’янської районної в місті Києві державної адміністрації</w:t>
            </w:r>
          </w:p>
        </w:tc>
        <w:tc>
          <w:tcPr>
            <w:tcW w:w="3260" w:type="dxa"/>
          </w:tcPr>
          <w:p w14:paraId="2DEBAB9C"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23.04.2025</w:t>
            </w:r>
          </w:p>
          <w:p w14:paraId="4523546A"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108/31-1119</w:t>
            </w:r>
          </w:p>
        </w:tc>
      </w:tr>
      <w:tr w:rsidR="00D73B9E" w:rsidRPr="00BE16D7" w14:paraId="5BD97BBD" w14:textId="77777777" w:rsidTr="00A83485">
        <w:tc>
          <w:tcPr>
            <w:tcW w:w="484" w:type="dxa"/>
          </w:tcPr>
          <w:p w14:paraId="44B46B2A"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10</w:t>
            </w:r>
          </w:p>
        </w:tc>
        <w:tc>
          <w:tcPr>
            <w:tcW w:w="5890" w:type="dxa"/>
          </w:tcPr>
          <w:p w14:paraId="58800572" w14:textId="77777777" w:rsidR="00D73B9E" w:rsidRPr="00BE16D7" w:rsidRDefault="00D73B9E" w:rsidP="00C76D56">
            <w:pPr>
              <w:rPr>
                <w:rFonts w:ascii="Times New Roman" w:hAnsi="Times New Roman" w:cs="Times New Roman"/>
              </w:rPr>
            </w:pPr>
            <w:r w:rsidRPr="00BE16D7">
              <w:rPr>
                <w:rFonts w:ascii="Times New Roman" w:hAnsi="Times New Roman" w:cs="Times New Roman"/>
              </w:rPr>
              <w:t xml:space="preserve">Шевченківська </w:t>
            </w:r>
            <w:r w:rsidRPr="00BE16D7">
              <w:rPr>
                <w:rFonts w:ascii="Times New Roman" w:hAnsi="Times New Roman" w:cs="Times New Roman"/>
                <w:bCs/>
              </w:rPr>
              <w:t>районна в місті Києві державна адміністрація</w:t>
            </w:r>
          </w:p>
        </w:tc>
        <w:tc>
          <w:tcPr>
            <w:tcW w:w="3260" w:type="dxa"/>
          </w:tcPr>
          <w:p w14:paraId="425DC26D"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від 22.04.2025</w:t>
            </w:r>
          </w:p>
          <w:p w14:paraId="21F8AB89" w14:textId="77777777" w:rsidR="00D73B9E" w:rsidRPr="00BE16D7" w:rsidRDefault="00D73B9E" w:rsidP="00A25605">
            <w:pPr>
              <w:jc w:val="center"/>
              <w:rPr>
                <w:rFonts w:ascii="Times New Roman" w:hAnsi="Times New Roman" w:cs="Times New Roman"/>
              </w:rPr>
            </w:pPr>
            <w:r w:rsidRPr="00BE16D7">
              <w:rPr>
                <w:rFonts w:ascii="Times New Roman" w:hAnsi="Times New Roman" w:cs="Times New Roman"/>
              </w:rPr>
              <w:t>№ 109-2364</w:t>
            </w:r>
          </w:p>
        </w:tc>
      </w:tr>
    </w:tbl>
    <w:p w14:paraId="416CDAC0" w14:textId="77777777" w:rsidR="005F42BB" w:rsidRPr="00BE16D7" w:rsidRDefault="005F42BB" w:rsidP="002D46E4">
      <w:pPr>
        <w:spacing w:after="0" w:line="240" w:lineRule="auto"/>
        <w:ind w:firstLine="709"/>
        <w:jc w:val="both"/>
        <w:rPr>
          <w:rFonts w:ascii="Times New Roman" w:hAnsi="Times New Roman" w:cs="Times New Roman"/>
          <w:sz w:val="28"/>
          <w:szCs w:val="28"/>
        </w:rPr>
      </w:pPr>
    </w:p>
    <w:p w14:paraId="0810D078"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Районними в місті Києві державними адміністраціями надано пояснення, що відповідно до пункту 11</w:t>
      </w:r>
      <w:r w:rsidRPr="00BE16D7">
        <w:rPr>
          <w:rFonts w:ascii="Times New Roman" w:hAnsi="Times New Roman" w:cs="Times New Roman"/>
          <w:sz w:val="28"/>
          <w:szCs w:val="28"/>
          <w:vertAlign w:val="superscript"/>
        </w:rPr>
        <w:t>2</w:t>
      </w:r>
      <w:r w:rsidRPr="00BE16D7">
        <w:rPr>
          <w:rFonts w:ascii="Times New Roman" w:hAnsi="Times New Roman" w:cs="Times New Roman"/>
          <w:sz w:val="28"/>
          <w:szCs w:val="28"/>
        </w:rPr>
        <w:t xml:space="preserve"> Особливостей здійснення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12.10.2022 № 1178, у разі коли замовники здійснюють закупівлі продуктів харчування за переліком згідно з додатком 2 вищевказаної постанови, вартість предмета закупівлі яких становить або перевищує 100 тис. гривень, такі закупівлі здійснюються з використанням електронного каталогу відповідно до Порядку формування та використання електронного каталогу, затвердженого постановою Кабінету Міністрів України від 14 вересня 2020 р. № 822, з урахуванням положень, визначених цими особливостями. </w:t>
      </w:r>
    </w:p>
    <w:p w14:paraId="081A4179"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Всі продукти харчування, зазначених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входять до переліку додатку 2 Особливостей, отже їх закупівля здійснюється шляхом запиту пропозицій постачальників в електронному каталозі (</w:t>
      </w:r>
      <w:proofErr w:type="spellStart"/>
      <w:r w:rsidRPr="00BE16D7">
        <w:rPr>
          <w:rFonts w:ascii="Times New Roman" w:hAnsi="Times New Roman" w:cs="Times New Roman"/>
          <w:sz w:val="28"/>
          <w:szCs w:val="28"/>
        </w:rPr>
        <w:t>Prozorro</w:t>
      </w:r>
      <w:proofErr w:type="spellEnd"/>
      <w:r w:rsidRPr="00BE16D7">
        <w:rPr>
          <w:rFonts w:ascii="Times New Roman" w:hAnsi="Times New Roman" w:cs="Times New Roman"/>
          <w:sz w:val="28"/>
          <w:szCs w:val="28"/>
        </w:rPr>
        <w:t xml:space="preserve"> </w:t>
      </w:r>
      <w:proofErr w:type="spellStart"/>
      <w:r w:rsidRPr="00BE16D7">
        <w:rPr>
          <w:rFonts w:ascii="Times New Roman" w:hAnsi="Times New Roman" w:cs="Times New Roman"/>
          <w:sz w:val="28"/>
          <w:szCs w:val="28"/>
        </w:rPr>
        <w:t>Market</w:t>
      </w:r>
      <w:proofErr w:type="spellEnd"/>
      <w:r w:rsidRPr="00BE16D7">
        <w:rPr>
          <w:rFonts w:ascii="Times New Roman" w:hAnsi="Times New Roman" w:cs="Times New Roman"/>
          <w:sz w:val="28"/>
          <w:szCs w:val="28"/>
        </w:rPr>
        <w:t>). Таким чином, закупівлі з використанням електронного каталогу – не є процедурою в розумінні Закону України «Про державні закупівлі».</w:t>
      </w:r>
    </w:p>
    <w:p w14:paraId="724E6312"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Також, на момент проведення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на інтернет-порталі «</w:t>
      </w:r>
      <w:proofErr w:type="spellStart"/>
      <w:r w:rsidRPr="00BE16D7">
        <w:rPr>
          <w:rFonts w:ascii="Times New Roman" w:hAnsi="Times New Roman" w:cs="Times New Roman"/>
          <w:sz w:val="28"/>
          <w:szCs w:val="28"/>
        </w:rPr>
        <w:t>Київаудит</w:t>
      </w:r>
      <w:proofErr w:type="spellEnd"/>
      <w:r w:rsidRPr="00BE16D7">
        <w:rPr>
          <w:rFonts w:ascii="Times New Roman" w:hAnsi="Times New Roman" w:cs="Times New Roman"/>
          <w:sz w:val="28"/>
          <w:szCs w:val="28"/>
        </w:rPr>
        <w:t xml:space="preserve">» була відсутня технічна можливість для оприлюднення інформації про закупівлі з використанням електронного каталогу, натомість всі поля передбачають інформування лише про процедури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w:t>
      </w:r>
    </w:p>
    <w:p w14:paraId="443B9882" w14:textId="77777777" w:rsidR="00D73B9E" w:rsidRPr="00BE16D7" w:rsidRDefault="00D73B9E" w:rsidP="002D46E4">
      <w:pPr>
        <w:spacing w:after="0" w:line="240" w:lineRule="auto"/>
        <w:ind w:firstLine="708"/>
        <w:jc w:val="both"/>
        <w:rPr>
          <w:rFonts w:ascii="Times New Roman" w:hAnsi="Times New Roman" w:cs="Times New Roman"/>
          <w:sz w:val="28"/>
          <w:szCs w:val="28"/>
        </w:rPr>
      </w:pPr>
      <w:r w:rsidRPr="00BE16D7">
        <w:rPr>
          <w:rFonts w:ascii="Times New Roman" w:hAnsi="Times New Roman" w:cs="Times New Roman"/>
          <w:sz w:val="28"/>
          <w:szCs w:val="28"/>
        </w:rPr>
        <w:t xml:space="preserve">З метою узагальнення інформації щодо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харчових продуктів управліннями освіти районних в місті Києві державних адміністрацій проведено аналіз укладених договорів на закупівлю філе курячого охолодженого.</w:t>
      </w:r>
    </w:p>
    <w:p w14:paraId="3D568D84" w14:textId="77777777" w:rsidR="00D73B9E" w:rsidRPr="00BE16D7" w:rsidRDefault="00D73B9E" w:rsidP="002D46E4">
      <w:pPr>
        <w:spacing w:after="0" w:line="240" w:lineRule="auto"/>
        <w:ind w:firstLine="708"/>
        <w:jc w:val="both"/>
        <w:rPr>
          <w:rFonts w:ascii="Times New Roman" w:hAnsi="Times New Roman" w:cs="Times New Roman"/>
          <w:sz w:val="28"/>
          <w:szCs w:val="28"/>
        </w:rPr>
      </w:pPr>
      <w:r w:rsidRPr="00BE16D7">
        <w:rPr>
          <w:rFonts w:ascii="Times New Roman" w:hAnsi="Times New Roman" w:cs="Times New Roman"/>
          <w:sz w:val="28"/>
          <w:szCs w:val="28"/>
        </w:rPr>
        <w:lastRenderedPageBreak/>
        <w:t xml:space="preserve">У межах аналізу систематизовано дані щодо ідентифікаторів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та вартості укладених договорів у розрізі районів міста Києва, що дає можливість оцінити обсяги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та їх розподіл між районами.</w:t>
      </w:r>
    </w:p>
    <w:tbl>
      <w:tblPr>
        <w:tblStyle w:val="af"/>
        <w:tblW w:w="0" w:type="auto"/>
        <w:tblLook w:val="04A0" w:firstRow="1" w:lastRow="0" w:firstColumn="1" w:lastColumn="0" w:noHBand="0" w:noVBand="1"/>
      </w:tblPr>
      <w:tblGrid>
        <w:gridCol w:w="458"/>
        <w:gridCol w:w="4426"/>
        <w:gridCol w:w="2908"/>
        <w:gridCol w:w="1837"/>
      </w:tblGrid>
      <w:tr w:rsidR="00D73B9E" w:rsidRPr="00A0597A" w14:paraId="1B089B2F" w14:textId="77777777" w:rsidTr="00C76D56">
        <w:tc>
          <w:tcPr>
            <w:tcW w:w="458" w:type="dxa"/>
            <w:vAlign w:val="center"/>
          </w:tcPr>
          <w:p w14:paraId="3C7FD612"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w:t>
            </w:r>
          </w:p>
        </w:tc>
        <w:tc>
          <w:tcPr>
            <w:tcW w:w="4426" w:type="dxa"/>
            <w:vAlign w:val="center"/>
          </w:tcPr>
          <w:p w14:paraId="0F445792"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Управління освіти рай</w:t>
            </w:r>
            <w:r w:rsidR="00B81A48" w:rsidRPr="00A0597A">
              <w:rPr>
                <w:rFonts w:ascii="Times New Roman" w:hAnsi="Times New Roman" w:cs="Times New Roman"/>
                <w:sz w:val="20"/>
                <w:szCs w:val="20"/>
              </w:rPr>
              <w:t>о</w:t>
            </w:r>
            <w:r w:rsidRPr="00A0597A">
              <w:rPr>
                <w:rFonts w:ascii="Times New Roman" w:hAnsi="Times New Roman" w:cs="Times New Roman"/>
                <w:sz w:val="20"/>
                <w:szCs w:val="20"/>
              </w:rPr>
              <w:t>нної в місті Києві державної адміністрації</w:t>
            </w:r>
          </w:p>
        </w:tc>
        <w:tc>
          <w:tcPr>
            <w:tcW w:w="2908" w:type="dxa"/>
            <w:vAlign w:val="center"/>
          </w:tcPr>
          <w:p w14:paraId="4BE02626"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Ідентифікатор закупівлі</w:t>
            </w:r>
          </w:p>
        </w:tc>
        <w:tc>
          <w:tcPr>
            <w:tcW w:w="1837" w:type="dxa"/>
            <w:vAlign w:val="center"/>
          </w:tcPr>
          <w:p w14:paraId="71245CCA"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Вартість укладеного договору, грн</w:t>
            </w:r>
          </w:p>
        </w:tc>
      </w:tr>
      <w:tr w:rsidR="00D73B9E" w:rsidRPr="00A0597A" w14:paraId="01565FDA" w14:textId="77777777" w:rsidTr="00C76D56">
        <w:tc>
          <w:tcPr>
            <w:tcW w:w="458" w:type="dxa"/>
            <w:vAlign w:val="center"/>
          </w:tcPr>
          <w:p w14:paraId="34361FD5"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w:t>
            </w:r>
          </w:p>
        </w:tc>
        <w:tc>
          <w:tcPr>
            <w:tcW w:w="4426" w:type="dxa"/>
            <w:vAlign w:val="center"/>
          </w:tcPr>
          <w:p w14:paraId="1B700C57"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Голосіївської районної в місті Києві державної адміністрації</w:t>
            </w:r>
          </w:p>
        </w:tc>
        <w:tc>
          <w:tcPr>
            <w:tcW w:w="2908" w:type="dxa"/>
            <w:vAlign w:val="center"/>
          </w:tcPr>
          <w:p w14:paraId="349636E7"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UA-2024-12-12-008214-a</w:t>
            </w:r>
          </w:p>
        </w:tc>
        <w:tc>
          <w:tcPr>
            <w:tcW w:w="1837" w:type="dxa"/>
            <w:vAlign w:val="center"/>
          </w:tcPr>
          <w:p w14:paraId="01C518D5"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3 825 000,00</w:t>
            </w:r>
          </w:p>
        </w:tc>
      </w:tr>
      <w:tr w:rsidR="00D73B9E" w:rsidRPr="00A0597A" w14:paraId="25697AA3" w14:textId="77777777" w:rsidTr="00C76D56">
        <w:tc>
          <w:tcPr>
            <w:tcW w:w="458" w:type="dxa"/>
            <w:vAlign w:val="center"/>
          </w:tcPr>
          <w:p w14:paraId="69A7D1B6"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2</w:t>
            </w:r>
          </w:p>
        </w:tc>
        <w:tc>
          <w:tcPr>
            <w:tcW w:w="4426" w:type="dxa"/>
            <w:vAlign w:val="center"/>
          </w:tcPr>
          <w:p w14:paraId="662527B3"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Дарницької районної в місті Києві державної адміністрації</w:t>
            </w:r>
          </w:p>
        </w:tc>
        <w:tc>
          <w:tcPr>
            <w:tcW w:w="2908" w:type="dxa"/>
            <w:vAlign w:val="center"/>
          </w:tcPr>
          <w:p w14:paraId="3A70DD09"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UA-2024-12-27-006733-a</w:t>
            </w:r>
          </w:p>
        </w:tc>
        <w:tc>
          <w:tcPr>
            <w:tcW w:w="1837" w:type="dxa"/>
            <w:vAlign w:val="center"/>
          </w:tcPr>
          <w:p w14:paraId="16DC8866"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20 506 660,00</w:t>
            </w:r>
          </w:p>
        </w:tc>
      </w:tr>
      <w:tr w:rsidR="00D73B9E" w:rsidRPr="00A0597A" w14:paraId="30090076" w14:textId="77777777" w:rsidTr="00C76D56">
        <w:tc>
          <w:tcPr>
            <w:tcW w:w="458" w:type="dxa"/>
            <w:vAlign w:val="center"/>
          </w:tcPr>
          <w:p w14:paraId="5A9280ED"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3</w:t>
            </w:r>
          </w:p>
        </w:tc>
        <w:tc>
          <w:tcPr>
            <w:tcW w:w="4426" w:type="dxa"/>
            <w:vAlign w:val="center"/>
          </w:tcPr>
          <w:p w14:paraId="4168E967"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Деснянської районної в місті Києві державної адміністрації</w:t>
            </w:r>
          </w:p>
        </w:tc>
        <w:tc>
          <w:tcPr>
            <w:tcW w:w="2908" w:type="dxa"/>
            <w:vAlign w:val="center"/>
          </w:tcPr>
          <w:p w14:paraId="70CEDE12"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UA-2024-12-26-016024-a</w:t>
            </w:r>
          </w:p>
        </w:tc>
        <w:tc>
          <w:tcPr>
            <w:tcW w:w="1837" w:type="dxa"/>
            <w:vAlign w:val="center"/>
          </w:tcPr>
          <w:p w14:paraId="4B2A4795"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13 088 700,00</w:t>
            </w:r>
          </w:p>
        </w:tc>
      </w:tr>
      <w:tr w:rsidR="00D73B9E" w:rsidRPr="00A0597A" w14:paraId="6502B53E" w14:textId="77777777" w:rsidTr="00C76D56">
        <w:tc>
          <w:tcPr>
            <w:tcW w:w="458" w:type="dxa"/>
            <w:vAlign w:val="center"/>
          </w:tcPr>
          <w:p w14:paraId="646386D5"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4</w:t>
            </w:r>
          </w:p>
        </w:tc>
        <w:tc>
          <w:tcPr>
            <w:tcW w:w="4426" w:type="dxa"/>
            <w:vAlign w:val="center"/>
          </w:tcPr>
          <w:p w14:paraId="59387CA8"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Дніпровської районної в місті Києві державної адміністрації</w:t>
            </w:r>
          </w:p>
        </w:tc>
        <w:tc>
          <w:tcPr>
            <w:tcW w:w="2908" w:type="dxa"/>
            <w:vAlign w:val="center"/>
          </w:tcPr>
          <w:p w14:paraId="67132CB8"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UA-2025-01-21-006980-a</w:t>
            </w:r>
          </w:p>
        </w:tc>
        <w:tc>
          <w:tcPr>
            <w:tcW w:w="1837" w:type="dxa"/>
            <w:vAlign w:val="center"/>
          </w:tcPr>
          <w:p w14:paraId="65A77A10"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5 187 600,00</w:t>
            </w:r>
          </w:p>
        </w:tc>
      </w:tr>
      <w:tr w:rsidR="00D73B9E" w:rsidRPr="00A0597A" w14:paraId="7FF3952A" w14:textId="77777777" w:rsidTr="00C76D56">
        <w:tc>
          <w:tcPr>
            <w:tcW w:w="458" w:type="dxa"/>
            <w:vAlign w:val="center"/>
          </w:tcPr>
          <w:p w14:paraId="33EFE7E9"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5</w:t>
            </w:r>
          </w:p>
        </w:tc>
        <w:tc>
          <w:tcPr>
            <w:tcW w:w="4426" w:type="dxa"/>
            <w:vAlign w:val="center"/>
          </w:tcPr>
          <w:p w14:paraId="15A0AE10"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Оболонської районної в місті Києві державної адміністрації</w:t>
            </w:r>
          </w:p>
        </w:tc>
        <w:tc>
          <w:tcPr>
            <w:tcW w:w="2908" w:type="dxa"/>
            <w:vAlign w:val="center"/>
          </w:tcPr>
          <w:p w14:paraId="50425C2D"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UA-2024-12-23-019406-a</w:t>
            </w:r>
          </w:p>
        </w:tc>
        <w:tc>
          <w:tcPr>
            <w:tcW w:w="1837" w:type="dxa"/>
            <w:vAlign w:val="center"/>
          </w:tcPr>
          <w:p w14:paraId="1CD70550"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20 694 336,00</w:t>
            </w:r>
          </w:p>
        </w:tc>
      </w:tr>
      <w:tr w:rsidR="00D73B9E" w:rsidRPr="00A0597A" w14:paraId="5360B340" w14:textId="77777777" w:rsidTr="00C76D56">
        <w:tc>
          <w:tcPr>
            <w:tcW w:w="458" w:type="dxa"/>
            <w:vAlign w:val="center"/>
          </w:tcPr>
          <w:p w14:paraId="3EAE7AEC"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6</w:t>
            </w:r>
          </w:p>
        </w:tc>
        <w:tc>
          <w:tcPr>
            <w:tcW w:w="4426" w:type="dxa"/>
            <w:vAlign w:val="center"/>
          </w:tcPr>
          <w:p w14:paraId="46AE8394"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Печерської районної в місті Києві державної адміністрації</w:t>
            </w:r>
          </w:p>
        </w:tc>
        <w:tc>
          <w:tcPr>
            <w:tcW w:w="2908" w:type="dxa"/>
            <w:vAlign w:val="center"/>
          </w:tcPr>
          <w:p w14:paraId="2FFAA86C"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UA-2024-12-16-021022-a</w:t>
            </w:r>
          </w:p>
        </w:tc>
        <w:tc>
          <w:tcPr>
            <w:tcW w:w="1837" w:type="dxa"/>
            <w:vAlign w:val="center"/>
          </w:tcPr>
          <w:p w14:paraId="3E1C010A"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3 180 048,00</w:t>
            </w:r>
          </w:p>
        </w:tc>
      </w:tr>
      <w:tr w:rsidR="00D73B9E" w:rsidRPr="00A0597A" w14:paraId="29F6820D" w14:textId="77777777" w:rsidTr="00C76D56">
        <w:tc>
          <w:tcPr>
            <w:tcW w:w="458" w:type="dxa"/>
            <w:vAlign w:val="center"/>
          </w:tcPr>
          <w:p w14:paraId="3FC97731"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7</w:t>
            </w:r>
          </w:p>
        </w:tc>
        <w:tc>
          <w:tcPr>
            <w:tcW w:w="4426" w:type="dxa"/>
            <w:vAlign w:val="center"/>
          </w:tcPr>
          <w:p w14:paraId="2EEE5D95"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Подільської районної в місті Києві державної адміністрації</w:t>
            </w:r>
          </w:p>
        </w:tc>
        <w:tc>
          <w:tcPr>
            <w:tcW w:w="2908" w:type="dxa"/>
            <w:vAlign w:val="center"/>
          </w:tcPr>
          <w:p w14:paraId="0988DB40"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UA-2024-12-20-006354-a</w:t>
            </w:r>
          </w:p>
        </w:tc>
        <w:tc>
          <w:tcPr>
            <w:tcW w:w="1837" w:type="dxa"/>
            <w:vAlign w:val="center"/>
          </w:tcPr>
          <w:p w14:paraId="624FC99D"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8 591 040,00</w:t>
            </w:r>
          </w:p>
        </w:tc>
      </w:tr>
      <w:tr w:rsidR="00D73B9E" w:rsidRPr="00A0597A" w14:paraId="0C017418" w14:textId="77777777" w:rsidTr="00C76D56">
        <w:tc>
          <w:tcPr>
            <w:tcW w:w="458" w:type="dxa"/>
            <w:vAlign w:val="center"/>
          </w:tcPr>
          <w:p w14:paraId="70E7E36B"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8</w:t>
            </w:r>
          </w:p>
        </w:tc>
        <w:tc>
          <w:tcPr>
            <w:tcW w:w="4426" w:type="dxa"/>
            <w:vAlign w:val="center"/>
          </w:tcPr>
          <w:p w14:paraId="0B0C70A4"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Святошинської районної в місті Києві державної адміністрації</w:t>
            </w:r>
          </w:p>
        </w:tc>
        <w:tc>
          <w:tcPr>
            <w:tcW w:w="2908" w:type="dxa"/>
            <w:vAlign w:val="center"/>
          </w:tcPr>
          <w:p w14:paraId="774A054A"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UA-2024-12-26-014781-a</w:t>
            </w:r>
          </w:p>
        </w:tc>
        <w:tc>
          <w:tcPr>
            <w:tcW w:w="1837" w:type="dxa"/>
            <w:vAlign w:val="center"/>
          </w:tcPr>
          <w:p w14:paraId="6DB9CD2F"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12 534 300,00</w:t>
            </w:r>
          </w:p>
        </w:tc>
      </w:tr>
      <w:tr w:rsidR="00D73B9E" w:rsidRPr="00A0597A" w14:paraId="7781F24F" w14:textId="77777777" w:rsidTr="00C76D56">
        <w:tc>
          <w:tcPr>
            <w:tcW w:w="458" w:type="dxa"/>
            <w:vAlign w:val="center"/>
          </w:tcPr>
          <w:p w14:paraId="2ECF857A"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9</w:t>
            </w:r>
          </w:p>
        </w:tc>
        <w:tc>
          <w:tcPr>
            <w:tcW w:w="4426" w:type="dxa"/>
            <w:vAlign w:val="center"/>
          </w:tcPr>
          <w:p w14:paraId="6A405B1B"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Солом’янської районної в місті Києві державної адміністрації</w:t>
            </w:r>
          </w:p>
        </w:tc>
        <w:tc>
          <w:tcPr>
            <w:tcW w:w="2908" w:type="dxa"/>
            <w:vAlign w:val="center"/>
          </w:tcPr>
          <w:p w14:paraId="41F40715"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UA-2025-01-03-006439-a</w:t>
            </w:r>
          </w:p>
        </w:tc>
        <w:tc>
          <w:tcPr>
            <w:tcW w:w="1837" w:type="dxa"/>
            <w:vAlign w:val="center"/>
          </w:tcPr>
          <w:p w14:paraId="49C07629"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18 955 750,00</w:t>
            </w:r>
          </w:p>
        </w:tc>
      </w:tr>
      <w:tr w:rsidR="00D73B9E" w:rsidRPr="00A0597A" w14:paraId="1C210441" w14:textId="77777777" w:rsidTr="00C76D56">
        <w:tc>
          <w:tcPr>
            <w:tcW w:w="458" w:type="dxa"/>
            <w:vAlign w:val="center"/>
          </w:tcPr>
          <w:p w14:paraId="4F39C4B9"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10</w:t>
            </w:r>
          </w:p>
        </w:tc>
        <w:tc>
          <w:tcPr>
            <w:tcW w:w="4426" w:type="dxa"/>
            <w:vAlign w:val="center"/>
          </w:tcPr>
          <w:p w14:paraId="763CC924" w14:textId="77777777" w:rsidR="00D73B9E" w:rsidRPr="00A0597A" w:rsidRDefault="00D73B9E" w:rsidP="00C76D56">
            <w:pPr>
              <w:jc w:val="both"/>
              <w:rPr>
                <w:rFonts w:ascii="Times New Roman" w:hAnsi="Times New Roman" w:cs="Times New Roman"/>
                <w:sz w:val="20"/>
                <w:szCs w:val="20"/>
              </w:rPr>
            </w:pPr>
            <w:r w:rsidRPr="00A0597A">
              <w:rPr>
                <w:rFonts w:ascii="Times New Roman" w:hAnsi="Times New Roman" w:cs="Times New Roman"/>
                <w:sz w:val="20"/>
                <w:szCs w:val="20"/>
              </w:rPr>
              <w:t>Управління освіти Шевченківської районної в місті Києві державної адміністрації</w:t>
            </w:r>
          </w:p>
        </w:tc>
        <w:tc>
          <w:tcPr>
            <w:tcW w:w="2908" w:type="dxa"/>
            <w:vAlign w:val="center"/>
          </w:tcPr>
          <w:p w14:paraId="14FD656A"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UA-2024-12-23-019201-a</w:t>
            </w:r>
          </w:p>
        </w:tc>
        <w:tc>
          <w:tcPr>
            <w:tcW w:w="1837" w:type="dxa"/>
            <w:vAlign w:val="center"/>
          </w:tcPr>
          <w:p w14:paraId="58284662" w14:textId="77777777" w:rsidR="00D73B9E" w:rsidRPr="00A0597A" w:rsidRDefault="00D73B9E" w:rsidP="00C76D56">
            <w:pPr>
              <w:jc w:val="center"/>
              <w:rPr>
                <w:rFonts w:ascii="Times New Roman" w:hAnsi="Times New Roman" w:cs="Times New Roman"/>
                <w:sz w:val="20"/>
                <w:szCs w:val="20"/>
              </w:rPr>
            </w:pPr>
            <w:r w:rsidRPr="00A0597A">
              <w:rPr>
                <w:rFonts w:ascii="Times New Roman" w:hAnsi="Times New Roman" w:cs="Times New Roman"/>
                <w:sz w:val="20"/>
                <w:szCs w:val="20"/>
              </w:rPr>
              <w:t>12 765 000,00</w:t>
            </w:r>
          </w:p>
        </w:tc>
      </w:tr>
    </w:tbl>
    <w:p w14:paraId="39AD059C" w14:textId="77777777" w:rsidR="00D73B9E" w:rsidRPr="00BE16D7" w:rsidRDefault="00D73B9E" w:rsidP="002D46E4">
      <w:pPr>
        <w:spacing w:after="0" w:line="240" w:lineRule="auto"/>
        <w:rPr>
          <w:rFonts w:ascii="Times New Roman" w:hAnsi="Times New Roman" w:cs="Times New Roman"/>
          <w:szCs w:val="28"/>
        </w:rPr>
      </w:pPr>
    </w:p>
    <w:p w14:paraId="3DBCFCE6"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У таблиці наведено інформацію щодо укладених договорів на закупівлю філе курячого охолодженого управліннями освіти районних в місті Києві державних адміністрацій із зазначенням ідентифікаторів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та вартості укладених договорів.</w:t>
      </w:r>
    </w:p>
    <w:p w14:paraId="163EEB7C" w14:textId="77777777" w:rsidR="00D73B9E" w:rsidRPr="00095C90" w:rsidRDefault="00D73B9E" w:rsidP="00095C9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 метою наочного представлення та порівняльного аналізу зазначених показників у розрізі районів міста Києва, а також визначення рівня відхилення від середнього значення, відповідні дані відображено на діаграмі нижче.</w:t>
      </w:r>
    </w:p>
    <w:p w14:paraId="06DCA50E" w14:textId="77777777" w:rsidR="00D73B9E" w:rsidRPr="00BE16D7" w:rsidRDefault="00D73B9E" w:rsidP="00A0597A">
      <w:pPr>
        <w:spacing w:line="240" w:lineRule="auto"/>
        <w:jc w:val="center"/>
        <w:rPr>
          <w:szCs w:val="28"/>
        </w:rPr>
      </w:pPr>
      <w:r w:rsidRPr="00BE16D7">
        <w:rPr>
          <w:noProof/>
          <w:szCs w:val="28"/>
          <w:lang w:val="ru-RU" w:eastAsia="ru-RU"/>
        </w:rPr>
        <w:drawing>
          <wp:inline distT="0" distB="0" distL="0" distR="0" wp14:anchorId="37F17D72" wp14:editId="466640E0">
            <wp:extent cx="5465135" cy="3461989"/>
            <wp:effectExtent l="0" t="0" r="2540" b="5715"/>
            <wp:docPr id="20364609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60988" name=""/>
                    <pic:cNvPicPr/>
                  </pic:nvPicPr>
                  <pic:blipFill>
                    <a:blip r:embed="rId14"/>
                    <a:stretch>
                      <a:fillRect/>
                    </a:stretch>
                  </pic:blipFill>
                  <pic:spPr>
                    <a:xfrm>
                      <a:off x="0" y="0"/>
                      <a:ext cx="5488193" cy="3476596"/>
                    </a:xfrm>
                    <a:prstGeom prst="rect">
                      <a:avLst/>
                    </a:prstGeom>
                  </pic:spPr>
                </pic:pic>
              </a:graphicData>
            </a:graphic>
          </wp:inline>
        </w:drawing>
      </w:r>
    </w:p>
    <w:p w14:paraId="59B4B59E"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lastRenderedPageBreak/>
        <w:t xml:space="preserve">Діаграма відображає порівняльну характеристику обсягів укладених договорів на закупівлю філе курячого охолодженого у розрізі районів міста Києва. Стовпчикова частина ілюструє загальну вартість укладених договорів по кожному району, тоді як лінійний графік демонструє відхилення від середнього значення, що дає можливість оцінити відносний рівень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w:t>
      </w:r>
    </w:p>
    <w:p w14:paraId="04A85CB2"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За результатами проведеного аналізу встановлено нерівномірність обсягів закупівлі філе курячого охолодженого між районами міста Києва.</w:t>
      </w:r>
    </w:p>
    <w:p w14:paraId="49F8DA87" w14:textId="77777777" w:rsidR="00D73B9E" w:rsidRPr="00BE16D7" w:rsidRDefault="00D73B9E" w:rsidP="00095C9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Найбільші обсяги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зафіксовано у Дарницькому та Оболонському районах, що свідчить про значні потреби у відповідній продукції та/або більший обсяг забезпечення підпорядкованих установ. Також високі показники спостерігаються у Солом’янському районі.</w:t>
      </w:r>
    </w:p>
    <w:p w14:paraId="6AE439EB" w14:textId="77777777" w:rsidR="00D73B9E" w:rsidRPr="00BE16D7" w:rsidRDefault="00D73B9E" w:rsidP="00095C9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Найменші обсяги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характерні для Голосіївського та Печерського районів, що супроводжується значним від’ємним відхиленням від середнього значення.</w:t>
      </w:r>
    </w:p>
    <w:p w14:paraId="508ED425" w14:textId="77777777" w:rsidR="00D73B9E" w:rsidRPr="00BE16D7" w:rsidRDefault="00D73B9E" w:rsidP="00095C9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Інші райони демонструють різний рівень відхилення від середнього</w:t>
      </w:r>
      <w:r w:rsidR="00095C90">
        <w:rPr>
          <w:rFonts w:ascii="Times New Roman" w:hAnsi="Times New Roman" w:cs="Times New Roman"/>
          <w:sz w:val="28"/>
          <w:szCs w:val="28"/>
        </w:rPr>
        <w:t xml:space="preserve"> </w:t>
      </w:r>
      <w:r w:rsidRPr="00BE16D7">
        <w:rPr>
          <w:rFonts w:ascii="Times New Roman" w:hAnsi="Times New Roman" w:cs="Times New Roman"/>
          <w:sz w:val="28"/>
          <w:szCs w:val="28"/>
        </w:rPr>
        <w:t>показника, що може бути зумовлено кількістю підпорядкованих закладів освіти, обсягами фінансування та особливостями організації закупівельного процесу.</w:t>
      </w:r>
    </w:p>
    <w:p w14:paraId="126D7F50" w14:textId="77777777" w:rsidR="00D73B9E" w:rsidRPr="00BE16D7" w:rsidRDefault="00D73B9E" w:rsidP="00095C90">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З огляду на зазначене, доцільним є проведення додаткового аналізу фактичної потреби у відповідній продукції, а також забезпечення більш узгодженого підходу до планування та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з метою підвищення ефективності використання бюджетних коштів.</w:t>
      </w:r>
    </w:p>
    <w:p w14:paraId="0DB9DACF"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Тимчасова контрольна комісія за результатами розгляду інформації Департаменту щодо проведеного аналізу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придбання продуктів харчування Управліннями освіти районних в м. Києві державних адміністрацій рекомендувала Департаменту освіти і науки виконавчого органу Київської міської ради (Київської міської державної адміністрації) спільно з Департаментом з питань запобігання та виявлення корупції виконавчого органу Київської міської ради (Київської міської державної адміністрації), Департаментом внутрішнього фінансового контролю і аудиту виконавчого органу Київської міської ради (Київської міської державної адміністрації), Департаментом фінансів виконавчого органу Київської міської ради (Київської міської державної адміністрації) та районними управліннями освіти в місті Києві в термін до 10 липня 2025 розробити та представити тимчасовій контрольній комісії регламент з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в сфері дошкільної і шкільної освіти в м. Києві, яким буде керуватись Департамент освіти і науки виконавчого органу Київської міської ради (Київської міської державної адміністрації) при публічних </w:t>
      </w:r>
      <w:proofErr w:type="spellStart"/>
      <w:r w:rsidRPr="00BE16D7">
        <w:rPr>
          <w:rFonts w:ascii="Times New Roman" w:hAnsi="Times New Roman" w:cs="Times New Roman"/>
          <w:sz w:val="28"/>
          <w:szCs w:val="28"/>
        </w:rPr>
        <w:t>закупівлях</w:t>
      </w:r>
      <w:proofErr w:type="spellEnd"/>
      <w:r w:rsidRPr="00BE16D7">
        <w:rPr>
          <w:rFonts w:ascii="Times New Roman" w:hAnsi="Times New Roman" w:cs="Times New Roman"/>
          <w:sz w:val="28"/>
          <w:szCs w:val="28"/>
        </w:rPr>
        <w:t xml:space="preserve">. </w:t>
      </w:r>
    </w:p>
    <w:p w14:paraId="2E0BFA43"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Листом від 04.06.2025 № 080-1074 Департамент з питань запобігання та виявлення корупції виконавчого органу Київської міської ради (Київської міської державної адміністрації) повідомив, що надав відповідні рекомендації Департаменту освіти і науки, та висловив свою готовність долучитися до обговорення вищезазначеного питання.</w:t>
      </w:r>
    </w:p>
    <w:p w14:paraId="1C8CA59F"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Листом від 05.06.2025 № 063-3367 Департамент освіти і науки виконавчого органу Київської міської ради (Київської міської державної адміністрації) повідомив, що Департамент не організовує та не здійснює </w:t>
      </w:r>
      <w:r w:rsidRPr="00BE16D7">
        <w:rPr>
          <w:rFonts w:ascii="Times New Roman" w:hAnsi="Times New Roman" w:cs="Times New Roman"/>
          <w:sz w:val="28"/>
          <w:szCs w:val="28"/>
        </w:rPr>
        <w:lastRenderedPageBreak/>
        <w:t xml:space="preserve">жодних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для закладів дошкільної та загальної середньої освіти.</w:t>
      </w:r>
    </w:p>
    <w:p w14:paraId="5ABA90F6" w14:textId="77777777" w:rsidR="00D73B9E" w:rsidRPr="00BE16D7" w:rsidRDefault="00D73B9E" w:rsidP="002D46E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Листом від 10.06.2025 № 054-4-1-07/1240 Департамент фінансів  виконавчого органу Київської міської ради (Київської міської державної адміністрації) повідомив, що правові та економічні засади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товарів, робіт і послуг для забезпечення потреб держави, територіальних громад та об’єднаних територіальних громад регулюються Законом України «Про публічні закупівлі» та іншими нормативно-правовими актами Кабінету Міністрів України та не передбачають розроблення окремого регламенту.</w:t>
      </w:r>
    </w:p>
    <w:p w14:paraId="42582328" w14:textId="77777777" w:rsidR="002D46E4" w:rsidRDefault="002D46E4" w:rsidP="00226897">
      <w:pPr>
        <w:pStyle w:val="a9"/>
        <w:spacing w:after="0" w:line="240" w:lineRule="auto"/>
        <w:ind w:left="0" w:right="141"/>
        <w:jc w:val="center"/>
        <w:rPr>
          <w:rFonts w:ascii="Times New Roman" w:eastAsia="Times New Roman" w:hAnsi="Times New Roman" w:cs="Times New Roman"/>
          <w:b/>
          <w:kern w:val="28"/>
          <w:sz w:val="28"/>
          <w:szCs w:val="28"/>
          <w:lang w:eastAsia="uk-UA"/>
        </w:rPr>
      </w:pPr>
    </w:p>
    <w:p w14:paraId="4A497DB0" w14:textId="77777777" w:rsidR="00A0597A" w:rsidRPr="00BE16D7" w:rsidRDefault="00A0597A" w:rsidP="00226897">
      <w:pPr>
        <w:pStyle w:val="a9"/>
        <w:spacing w:after="0" w:line="240" w:lineRule="auto"/>
        <w:ind w:left="0" w:right="141"/>
        <w:jc w:val="center"/>
        <w:rPr>
          <w:rFonts w:ascii="Times New Roman" w:eastAsia="Times New Roman" w:hAnsi="Times New Roman" w:cs="Times New Roman"/>
          <w:b/>
          <w:kern w:val="28"/>
          <w:sz w:val="28"/>
          <w:szCs w:val="28"/>
          <w:lang w:eastAsia="uk-UA"/>
        </w:rPr>
      </w:pPr>
    </w:p>
    <w:p w14:paraId="00679FB5" w14:textId="77777777" w:rsidR="00226897" w:rsidRPr="00BE16D7" w:rsidRDefault="00226897" w:rsidP="002D46E4">
      <w:pPr>
        <w:pStyle w:val="a9"/>
        <w:spacing w:after="0" w:line="240" w:lineRule="auto"/>
        <w:ind w:left="0" w:right="141"/>
        <w:jc w:val="center"/>
        <w:rPr>
          <w:rFonts w:ascii="Times New Roman" w:eastAsia="Times New Roman" w:hAnsi="Times New Roman" w:cs="Times New Roman"/>
          <w:b/>
          <w:kern w:val="28"/>
          <w:sz w:val="28"/>
          <w:szCs w:val="28"/>
          <w:lang w:eastAsia="uk-UA"/>
        </w:rPr>
      </w:pPr>
      <w:r w:rsidRPr="00BE16D7">
        <w:rPr>
          <w:rFonts w:ascii="Times New Roman" w:eastAsia="Times New Roman" w:hAnsi="Times New Roman" w:cs="Times New Roman"/>
          <w:b/>
          <w:kern w:val="28"/>
          <w:sz w:val="28"/>
          <w:szCs w:val="28"/>
          <w:lang w:eastAsia="uk-UA"/>
        </w:rPr>
        <w:t>202</w:t>
      </w:r>
      <w:r w:rsidR="005F42BB" w:rsidRPr="00BE16D7">
        <w:rPr>
          <w:rFonts w:ascii="Times New Roman" w:eastAsia="Times New Roman" w:hAnsi="Times New Roman" w:cs="Times New Roman"/>
          <w:b/>
          <w:kern w:val="28"/>
          <w:sz w:val="28"/>
          <w:szCs w:val="28"/>
          <w:lang w:eastAsia="uk-UA"/>
        </w:rPr>
        <w:t>6</w:t>
      </w:r>
      <w:r w:rsidRPr="00BE16D7">
        <w:rPr>
          <w:rFonts w:ascii="Times New Roman" w:eastAsia="Times New Roman" w:hAnsi="Times New Roman" w:cs="Times New Roman"/>
          <w:b/>
          <w:kern w:val="28"/>
          <w:sz w:val="28"/>
          <w:szCs w:val="28"/>
          <w:lang w:eastAsia="uk-UA"/>
        </w:rPr>
        <w:t xml:space="preserve"> Р</w:t>
      </w:r>
      <w:r w:rsidR="005B0E20" w:rsidRPr="00BE16D7">
        <w:rPr>
          <w:rFonts w:ascii="Times New Roman" w:eastAsia="Times New Roman" w:hAnsi="Times New Roman" w:cs="Times New Roman"/>
          <w:b/>
          <w:kern w:val="28"/>
          <w:sz w:val="28"/>
          <w:szCs w:val="28"/>
          <w:lang w:eastAsia="uk-UA"/>
        </w:rPr>
        <w:t>ІК</w:t>
      </w:r>
    </w:p>
    <w:p w14:paraId="2266A345" w14:textId="77777777" w:rsidR="00226897" w:rsidRPr="00BE16D7" w:rsidRDefault="00226897" w:rsidP="002D46E4">
      <w:pPr>
        <w:spacing w:after="0" w:line="240" w:lineRule="auto"/>
        <w:ind w:right="141"/>
        <w:rPr>
          <w:rFonts w:ascii="Times New Roman" w:hAnsi="Times New Roman" w:cs="Times New Roman"/>
          <w:bCs/>
          <w:i/>
          <w:iCs/>
          <w:sz w:val="28"/>
          <w:szCs w:val="28"/>
        </w:rPr>
      </w:pPr>
    </w:p>
    <w:p w14:paraId="5692509A" w14:textId="77777777" w:rsidR="007F7BB1" w:rsidRPr="00BE16D7" w:rsidRDefault="007F7BB1" w:rsidP="009E2FA2">
      <w:pPr>
        <w:spacing w:after="0" w:line="240" w:lineRule="auto"/>
        <w:jc w:val="center"/>
        <w:rPr>
          <w:rFonts w:ascii="Times New Roman" w:hAnsi="Times New Roman" w:cs="Times New Roman"/>
          <w:b/>
          <w:bCs/>
          <w:sz w:val="28"/>
          <w:szCs w:val="28"/>
        </w:rPr>
      </w:pPr>
      <w:r w:rsidRPr="00BE16D7">
        <w:rPr>
          <w:rFonts w:ascii="Times New Roman" w:hAnsi="Times New Roman" w:cs="Times New Roman"/>
          <w:b/>
          <w:bCs/>
          <w:sz w:val="28"/>
          <w:szCs w:val="28"/>
        </w:rPr>
        <w:t>Департамент охорони здоров’я виконавчого органу Київської міської ради (Київської міської державної адміністрації)</w:t>
      </w:r>
    </w:p>
    <w:p w14:paraId="068B217C" w14:textId="77777777" w:rsidR="00C75D74" w:rsidRDefault="00C75D74" w:rsidP="009E2FA2">
      <w:pPr>
        <w:spacing w:after="0" w:line="240" w:lineRule="auto"/>
        <w:ind w:firstLine="709"/>
        <w:jc w:val="both"/>
        <w:rPr>
          <w:rFonts w:ascii="Times New Roman" w:hAnsi="Times New Roman" w:cs="Times New Roman"/>
          <w:sz w:val="28"/>
          <w:szCs w:val="28"/>
        </w:rPr>
      </w:pPr>
    </w:p>
    <w:p w14:paraId="462B178F" w14:textId="47905148" w:rsidR="007F7BB1" w:rsidRPr="00BE16D7" w:rsidRDefault="00953957"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Розгляд інформації </w:t>
      </w:r>
      <w:r w:rsidR="007F7BB1" w:rsidRPr="00BE16D7">
        <w:rPr>
          <w:rFonts w:ascii="Times New Roman" w:hAnsi="Times New Roman" w:cs="Times New Roman"/>
          <w:sz w:val="28"/>
          <w:szCs w:val="28"/>
        </w:rPr>
        <w:t>Департамент</w:t>
      </w:r>
      <w:r w:rsidRPr="00BE16D7">
        <w:rPr>
          <w:rFonts w:ascii="Times New Roman" w:hAnsi="Times New Roman" w:cs="Times New Roman"/>
          <w:sz w:val="28"/>
          <w:szCs w:val="28"/>
        </w:rPr>
        <w:t>у</w:t>
      </w:r>
      <w:r w:rsidR="007F7BB1" w:rsidRPr="00BE16D7">
        <w:rPr>
          <w:rFonts w:ascii="Times New Roman" w:hAnsi="Times New Roman" w:cs="Times New Roman"/>
          <w:sz w:val="28"/>
          <w:szCs w:val="28"/>
        </w:rPr>
        <w:t xml:space="preserve"> охорони здоров’я виконавчого органу Київської міської ради (Київської міської державної адміністрації) </w:t>
      </w:r>
      <w:r w:rsidRPr="00BE16D7">
        <w:rPr>
          <w:rFonts w:ascii="Times New Roman" w:hAnsi="Times New Roman" w:cs="Times New Roman"/>
          <w:sz w:val="28"/>
          <w:szCs w:val="28"/>
        </w:rPr>
        <w:t xml:space="preserve">здійснювався </w:t>
      </w:r>
      <w:r w:rsidR="007F7BB1" w:rsidRPr="00BE16D7">
        <w:rPr>
          <w:rFonts w:ascii="Times New Roman" w:hAnsi="Times New Roman" w:cs="Times New Roman"/>
          <w:sz w:val="28"/>
          <w:szCs w:val="28"/>
        </w:rPr>
        <w:t xml:space="preserve">на засіданнях </w:t>
      </w:r>
      <w:r w:rsidR="00BE16D7" w:rsidRPr="00BE16D7">
        <w:rPr>
          <w:rFonts w:ascii="Times New Roman" w:hAnsi="Times New Roman" w:cs="Times New Roman"/>
          <w:sz w:val="28"/>
          <w:szCs w:val="28"/>
        </w:rPr>
        <w:t>т</w:t>
      </w:r>
      <w:r w:rsidR="007F7BB1" w:rsidRPr="00BE16D7">
        <w:rPr>
          <w:rFonts w:ascii="Times New Roman" w:hAnsi="Times New Roman" w:cs="Times New Roman"/>
          <w:sz w:val="28"/>
          <w:szCs w:val="28"/>
        </w:rPr>
        <w:t xml:space="preserve">имчасової контрольної комісії з питань, що стосуються результатів позапланового внутрішнього аудиту діяльності КНП «Медичний центр реабілітації та паліативної допомоги» (КНП «Київський міський клінічний госпіталь ветеранів війни), а також виконання ремонтних робіт з відновлення дитячої поліклініки КНП «Центр первинної медико-санітарної допомоги № 3» Деснянського району міста Києва за </w:t>
      </w:r>
      <w:proofErr w:type="spellStart"/>
      <w:r w:rsidR="007F7BB1" w:rsidRPr="00BE16D7">
        <w:rPr>
          <w:rFonts w:ascii="Times New Roman" w:hAnsi="Times New Roman" w:cs="Times New Roman"/>
          <w:sz w:val="28"/>
          <w:szCs w:val="28"/>
        </w:rPr>
        <w:t>адресою</w:t>
      </w:r>
      <w:proofErr w:type="spellEnd"/>
      <w:r w:rsidR="007F7BB1" w:rsidRPr="00BE16D7">
        <w:rPr>
          <w:rFonts w:ascii="Times New Roman" w:hAnsi="Times New Roman" w:cs="Times New Roman"/>
          <w:sz w:val="28"/>
          <w:szCs w:val="28"/>
        </w:rPr>
        <w:t>: м. Київ, вул. Ореста Левицького, 18-А, пошкодженої внаслідок повітряної атаки російської федерації.</w:t>
      </w:r>
    </w:p>
    <w:p w14:paraId="7E33AD33" w14:textId="77777777" w:rsidR="007F7BB1" w:rsidRDefault="007F7BB1" w:rsidP="002D46E4">
      <w:pPr>
        <w:spacing w:after="0" w:line="240" w:lineRule="auto"/>
        <w:ind w:firstLine="567"/>
        <w:jc w:val="both"/>
        <w:rPr>
          <w:rFonts w:ascii="Times New Roman" w:hAnsi="Times New Roman" w:cs="Times New Roman"/>
          <w:sz w:val="28"/>
          <w:szCs w:val="28"/>
        </w:rPr>
      </w:pPr>
    </w:p>
    <w:p w14:paraId="1F887F15" w14:textId="77777777" w:rsidR="009E2FA2" w:rsidRPr="00BE16D7" w:rsidRDefault="009E2FA2" w:rsidP="002D46E4">
      <w:pPr>
        <w:spacing w:after="0" w:line="240" w:lineRule="auto"/>
        <w:ind w:firstLine="567"/>
        <w:jc w:val="both"/>
        <w:rPr>
          <w:rFonts w:ascii="Times New Roman" w:hAnsi="Times New Roman" w:cs="Times New Roman"/>
          <w:sz w:val="28"/>
          <w:szCs w:val="28"/>
        </w:rPr>
      </w:pPr>
    </w:p>
    <w:p w14:paraId="527FFE5A" w14:textId="77777777" w:rsidR="007F7BB1" w:rsidRPr="00BE16D7" w:rsidRDefault="005F42BB" w:rsidP="009E2FA2">
      <w:pPr>
        <w:spacing w:after="0" w:line="240" w:lineRule="auto"/>
        <w:jc w:val="center"/>
        <w:rPr>
          <w:rFonts w:ascii="Times New Roman" w:hAnsi="Times New Roman" w:cs="Times New Roman"/>
          <w:b/>
          <w:bCs/>
          <w:sz w:val="28"/>
          <w:szCs w:val="28"/>
        </w:rPr>
      </w:pPr>
      <w:r w:rsidRPr="00BE16D7">
        <w:rPr>
          <w:rFonts w:ascii="Times New Roman" w:hAnsi="Times New Roman" w:cs="Times New Roman"/>
          <w:b/>
          <w:bCs/>
          <w:sz w:val="28"/>
          <w:szCs w:val="28"/>
        </w:rPr>
        <w:t xml:space="preserve">І. </w:t>
      </w:r>
      <w:r w:rsidR="007F7BB1" w:rsidRPr="00BE16D7">
        <w:rPr>
          <w:rFonts w:ascii="Times New Roman" w:hAnsi="Times New Roman" w:cs="Times New Roman"/>
          <w:b/>
          <w:bCs/>
          <w:sz w:val="28"/>
          <w:szCs w:val="28"/>
        </w:rPr>
        <w:t>Комунальне некомерційне підприємство «Медичний центр реабілітації та паліативної допомоги» виконавчого органу Київської міської ради (Київської міської державної адміністрації)</w:t>
      </w:r>
    </w:p>
    <w:p w14:paraId="134DA59B" w14:textId="77777777" w:rsidR="007F7BB1" w:rsidRPr="00BE16D7" w:rsidRDefault="007F7BB1" w:rsidP="009E2FA2">
      <w:pPr>
        <w:spacing w:after="0" w:line="240" w:lineRule="auto"/>
        <w:ind w:firstLine="709"/>
        <w:jc w:val="center"/>
        <w:rPr>
          <w:rFonts w:ascii="Times New Roman" w:hAnsi="Times New Roman" w:cs="Times New Roman"/>
          <w:bCs/>
          <w:sz w:val="28"/>
          <w:szCs w:val="28"/>
        </w:rPr>
      </w:pPr>
    </w:p>
    <w:p w14:paraId="24D6D5CC"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bCs/>
          <w:sz w:val="28"/>
          <w:szCs w:val="28"/>
        </w:rPr>
        <w:t xml:space="preserve">На засіданні </w:t>
      </w:r>
      <w:r w:rsidR="00BE16D7" w:rsidRPr="00BE16D7">
        <w:rPr>
          <w:rFonts w:ascii="Times New Roman" w:hAnsi="Times New Roman" w:cs="Times New Roman"/>
          <w:bCs/>
          <w:sz w:val="28"/>
          <w:szCs w:val="28"/>
        </w:rPr>
        <w:t>т</w:t>
      </w:r>
      <w:r w:rsidRPr="00BE16D7">
        <w:rPr>
          <w:rFonts w:ascii="Times New Roman" w:hAnsi="Times New Roman" w:cs="Times New Roman"/>
          <w:bCs/>
          <w:sz w:val="28"/>
          <w:szCs w:val="28"/>
        </w:rPr>
        <w:t xml:space="preserve">имчасової контрольної комісії </w:t>
      </w:r>
      <w:r w:rsidRPr="00BE16D7">
        <w:rPr>
          <w:rFonts w:ascii="Times New Roman" w:hAnsi="Times New Roman" w:cs="Times New Roman"/>
          <w:sz w:val="28"/>
          <w:szCs w:val="28"/>
        </w:rPr>
        <w:t>19.01.2026 (протокол № 1/27)</w:t>
      </w:r>
      <w:r w:rsidRPr="00BE16D7">
        <w:rPr>
          <w:rFonts w:ascii="Times New Roman" w:hAnsi="Times New Roman" w:cs="Times New Roman"/>
          <w:bCs/>
          <w:sz w:val="28"/>
          <w:szCs w:val="28"/>
        </w:rPr>
        <w:t xml:space="preserve"> здійснювався розгляд питання  щодо </w:t>
      </w:r>
      <w:r w:rsidRPr="00BE16D7">
        <w:rPr>
          <w:rFonts w:ascii="Times New Roman" w:hAnsi="Times New Roman" w:cs="Times New Roman"/>
          <w:sz w:val="28"/>
          <w:szCs w:val="28"/>
        </w:rPr>
        <w:t>результатів позапланового внутрішнього аудиту діяльності КНП «Медичний центр реабілітації та паліативної допомоги» (КНП «Київський міський клінічний госпіталь ветеранів війни).</w:t>
      </w:r>
    </w:p>
    <w:p w14:paraId="60D4A635" w14:textId="77777777" w:rsidR="007F7BB1" w:rsidRPr="00BE16D7" w:rsidRDefault="007F7BB1" w:rsidP="00B81A48">
      <w:pPr>
        <w:spacing w:after="0" w:line="240" w:lineRule="auto"/>
        <w:jc w:val="both"/>
        <w:rPr>
          <w:rFonts w:ascii="Times New Roman" w:hAnsi="Times New Roman" w:cs="Times New Roman"/>
          <w:sz w:val="28"/>
          <w:szCs w:val="28"/>
        </w:rPr>
      </w:pPr>
      <w:r w:rsidRPr="00BE16D7">
        <w:rPr>
          <w:rFonts w:ascii="Times New Roman" w:hAnsi="Times New Roman" w:cs="Times New Roman"/>
          <w:i/>
          <w:iCs/>
        </w:rPr>
        <w:t xml:space="preserve">Аудиторський звіт доступний для перегляду за посиланням: </w:t>
      </w:r>
      <w:hyperlink r:id="rId15" w:history="1">
        <w:r w:rsidRPr="00BE16D7">
          <w:rPr>
            <w:rStyle w:val="af0"/>
            <w:rFonts w:ascii="Times New Roman" w:hAnsi="Times New Roman" w:cs="Times New Roman"/>
            <w:i/>
            <w:iCs/>
          </w:rPr>
          <w:t>https://portal.kyivaudit.gov.ua/vr/ka/audit.nsf/0/82B747D40E7DF7CDC2258B2B002F0BA4/$file/%D0%90%D1%83%D0%B4%D0%B8%D1%82%D0%BE%D1%80%D1%81%D1%8C%D0%BA%D0%B8%D0%B9%20%D0%B7%D0%B2%D1%96%D1%82.pdf</w:t>
        </w:r>
      </w:hyperlink>
      <w:r w:rsidRPr="00BE16D7">
        <w:rPr>
          <w:rFonts w:ascii="Times New Roman" w:hAnsi="Times New Roman" w:cs="Times New Roman"/>
          <w:sz w:val="28"/>
          <w:szCs w:val="28"/>
        </w:rPr>
        <w:t xml:space="preserve">. </w:t>
      </w:r>
    </w:p>
    <w:p w14:paraId="58F93ACF"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 ході засідання з зазначеного питання було </w:t>
      </w:r>
      <w:r w:rsidRPr="00BE16D7">
        <w:rPr>
          <w:rFonts w:ascii="Times New Roman" w:hAnsi="Times New Roman" w:cs="Times New Roman"/>
          <w:bCs/>
          <w:sz w:val="28"/>
          <w:szCs w:val="28"/>
        </w:rPr>
        <w:t xml:space="preserve">заслухано директора </w:t>
      </w:r>
      <w:r w:rsidRPr="00BE16D7">
        <w:rPr>
          <w:rFonts w:ascii="Times New Roman" w:hAnsi="Times New Roman" w:cs="Times New Roman"/>
          <w:sz w:val="28"/>
          <w:szCs w:val="28"/>
        </w:rPr>
        <w:t>Департаменту внутрішнього фінансового контролю та аудиту виконавчого органу Київської міської ради (Київської міської державної адміністрації).</w:t>
      </w:r>
    </w:p>
    <w:p w14:paraId="6C520531"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lastRenderedPageBreak/>
        <w:t xml:space="preserve">Також Департаментом до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 xml:space="preserve">имчасової контрольної комісії було надано інформацію, що на виконання окремого доручення Київського міського голови </w:t>
      </w:r>
      <w:proofErr w:type="spellStart"/>
      <w:r w:rsidRPr="00BE16D7">
        <w:rPr>
          <w:rFonts w:ascii="Times New Roman" w:hAnsi="Times New Roman" w:cs="Times New Roman"/>
          <w:sz w:val="28"/>
          <w:szCs w:val="28"/>
        </w:rPr>
        <w:t>В.Кличка</w:t>
      </w:r>
      <w:proofErr w:type="spellEnd"/>
      <w:r w:rsidRPr="00BE16D7">
        <w:rPr>
          <w:rFonts w:ascii="Times New Roman" w:hAnsi="Times New Roman" w:cs="Times New Roman"/>
          <w:sz w:val="28"/>
          <w:szCs w:val="28"/>
        </w:rPr>
        <w:t xml:space="preserve"> від 09.10.2023 № 33405, доручення першого заступника начальника Київської міської військової адміністрації від 07.02.2024 № 002-121, відповідно до Положення про Департамент, затвердженого рішенням Київської міської ради від 17.05.2018 № 817/4881, Департаментом проведено аудит діяльності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 як замовника щодо дотримання актів законодавства, планів, процедур, контрактів під час виконання робіт з капітального ремонту будівлі головного корпусу розташованого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xml:space="preserve"> вул. Федора Максименка, 26 в Оболонському районі м. Києва в період 2023 року, за результатами якого складено аудиторський звіт від 15.03.2024 № 070-2-3-04/10.</w:t>
      </w:r>
    </w:p>
    <w:p w14:paraId="219E1B85"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 ході аудиту встановлені порушення допущені учасниками будівництва при визначенні вартості робіт по об’єктах «Капітальний ремонт приміщень 5-го поверху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вул.</w:t>
      </w:r>
      <w:r w:rsidR="00B81A48">
        <w:rPr>
          <w:rFonts w:ascii="Times New Roman" w:hAnsi="Times New Roman" w:cs="Times New Roman"/>
          <w:sz w:val="28"/>
          <w:szCs w:val="28"/>
        </w:rPr>
        <w:t> </w:t>
      </w:r>
      <w:r w:rsidRPr="00BE16D7">
        <w:rPr>
          <w:rFonts w:ascii="Times New Roman" w:hAnsi="Times New Roman" w:cs="Times New Roman"/>
          <w:sz w:val="28"/>
          <w:szCs w:val="28"/>
        </w:rPr>
        <w:t xml:space="preserve">Федора Максименка, 26 у Оболонському районі м. Києва» та «Капітальний ремонт фасадів, покрівлі та заміна вікон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вул. Федора Максименка, 26 у Оболонському районі м. Києва», що призвели до втрат фінансових ресурсів на суму 4 894,322 тис. грн або 5,26 % від вартості перевірених робіт, що не призвели до втрат – 4 038,003 тис. грн або 5,27%, неефективно використано – 18 929,777 тис. грн або 24,39%, спричинено ризик втрат – 102 185,066 тис. грн або 21,76%, в т. ч. неефективного витрачання коштів – 53 444,800 тис. грн або 11,38%.</w:t>
      </w:r>
    </w:p>
    <w:p w14:paraId="49927463"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Станом на 29.12.2025 Замовником – КНП «КМКГВВ» порушення, що призвели до втрат фінансових ресурсів усунуто на суму 820,470 тис. грн шляхом надання скоригованої виконавчої документації та встановлення незмонтованого раніше обладнання, усунуто порушення, що спричинили ризик втрат на суму 102 185,066 тис. грн.</w:t>
      </w:r>
    </w:p>
    <w:p w14:paraId="1287E737"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1. Внаслідок встановленого завищення підрядною організацією ТОВ «АБСОЛЮТКЛІМАТ» обсягів та вартості виконаних будівельних робіт на об’єкті капітального ремонту приміщень 5-го поверху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xml:space="preserve">: вул. Федора Максименка, 26 у Оболонському районі м. Києва в актах форми № КБ-2в за червень - грудень 2023 року, які взято до обліку та </w:t>
      </w:r>
      <w:proofErr w:type="spellStart"/>
      <w:r w:rsidRPr="00BE16D7">
        <w:rPr>
          <w:rFonts w:ascii="Times New Roman" w:hAnsi="Times New Roman" w:cs="Times New Roman"/>
          <w:sz w:val="28"/>
          <w:szCs w:val="28"/>
        </w:rPr>
        <w:t>оплачено</w:t>
      </w:r>
      <w:proofErr w:type="spellEnd"/>
      <w:r w:rsidRPr="00BE16D7">
        <w:rPr>
          <w:rFonts w:ascii="Times New Roman" w:hAnsi="Times New Roman" w:cs="Times New Roman"/>
          <w:sz w:val="28"/>
          <w:szCs w:val="28"/>
        </w:rPr>
        <w:t xml:space="preserve"> замовником робіт у сумі 4 034,167 тис. грн або 5,26 %, із яких: 3 444,211 тис. грн – завищення вартості обсягів робіт; 58,237 тис. грн – завищення вартості, пов’язане з невірним застосуванням РЕКН; 168,500 тис. грн – завищення кількості матеріалів; 258,941 тис. грн – завищення середньомісячної тривалості робочого часу; 1,907 тис. грн – завищення вартості експлуатації машин і механізмів; 102,372 тис. грн – завищення вартості загальновиробничих витрат, чим завдано втрат бюджету м. </w:t>
      </w:r>
      <w:r w:rsidRPr="00BE16D7">
        <w:rPr>
          <w:rFonts w:ascii="Times New Roman" w:hAnsi="Times New Roman" w:cs="Times New Roman"/>
          <w:sz w:val="28"/>
          <w:szCs w:val="28"/>
        </w:rPr>
        <w:lastRenderedPageBreak/>
        <w:t xml:space="preserve">Києва на відповідну суму. Станом на сьогодні порушення усунуто на суму 755,856 тис. грн шляхом надання скоригованої виконавчої документації. </w:t>
      </w:r>
    </w:p>
    <w:p w14:paraId="02BDD604"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2. Внаслідок завищення підрядною організацією ТОВ «АБСОЛЮТ-КЛІМАТ» фактично виконаних будівельних робіт за главами 1-9 на суму 9 899,808 тис. грн по вищевказаному об’єкту капітального ремонту, ТОВ «ІНЖ ЦЕНТР», за послуги з технічного нагляду, зайво сплачено 72,732 тис. грн або 7,78%, що призвело до втрат фінансових ресурсів на відповідну суму. Станом на сьогодні порушення усунуто частково на суму 64,614 тис. грн шляхом надання скоригованої виконавчої документації. </w:t>
      </w:r>
    </w:p>
    <w:p w14:paraId="47C8114C"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3. Внаслідок неналежного проведення Замовником – КНП «КМКГВВ» аналізу поточних цін на ринку будівельних матеріалів, виробів та конструкцій під час визначення вартості прямих витрат при складанні кошторисної документації та укладанні договору </w:t>
      </w:r>
      <w:proofErr w:type="spellStart"/>
      <w:r w:rsidRPr="00BE16D7">
        <w:rPr>
          <w:rFonts w:ascii="Times New Roman" w:hAnsi="Times New Roman" w:cs="Times New Roman"/>
          <w:sz w:val="28"/>
          <w:szCs w:val="28"/>
        </w:rPr>
        <w:t>підряду</w:t>
      </w:r>
      <w:proofErr w:type="spellEnd"/>
      <w:r w:rsidRPr="00BE16D7">
        <w:rPr>
          <w:rFonts w:ascii="Times New Roman" w:hAnsi="Times New Roman" w:cs="Times New Roman"/>
          <w:sz w:val="28"/>
          <w:szCs w:val="28"/>
        </w:rPr>
        <w:t xml:space="preserve"> вищевказаному об’єкту: капітального ремонту з ТОВ «АБСОЛЮТ-КЛІМАТ» неефективно використано – 18 929,777 тис. грн або 24,39%. </w:t>
      </w:r>
    </w:p>
    <w:p w14:paraId="614C7324"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4. В порушення ст. 526 Цивільного кодексу України Підрядником – ТОВ «АБСОЛЮТ-КЛІМАТ» було виконано, а Замовником – КНП «КМКГВВ» прийнято та сплачено будівельні роботи по об’єкту: «Капітальний ремонт приміщень 5-го поверху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xml:space="preserve">: вул. Федора Максименка, 26 у Оболонському районі м. Києва» не передбачені проєктно-кошторисною документацією та основними умовами договорів, по вищевказаному об’єкту будівництва, на суму 4 038,003 тис. грн або 5,27 %. </w:t>
      </w:r>
    </w:p>
    <w:p w14:paraId="4CEA1773"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5. Внаслідок встановленого завищення ТОВ «ІНЖИНІРИНГБУД ЛТД» вартості виконаних робіт з розробки проєктної документації по об’єкту: «Капітальний ремонт приміщень 5-го поверху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вул. Федора Максименка, 26 у Оболонському районі м.</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 xml:space="preserve">Києва» в акті здачі-приймання виконаних проєктних, вишукувальних робіт за липень 2023 року на загальну суму 787,423 тис. грн, або 73,02 % від вартості перевірених робіт, які взято до обліку та </w:t>
      </w:r>
      <w:proofErr w:type="spellStart"/>
      <w:r w:rsidRPr="00BE16D7">
        <w:rPr>
          <w:rFonts w:ascii="Times New Roman" w:hAnsi="Times New Roman" w:cs="Times New Roman"/>
          <w:sz w:val="28"/>
          <w:szCs w:val="28"/>
        </w:rPr>
        <w:t>оплачено</w:t>
      </w:r>
      <w:proofErr w:type="spellEnd"/>
      <w:r w:rsidRPr="00BE16D7">
        <w:rPr>
          <w:rFonts w:ascii="Times New Roman" w:hAnsi="Times New Roman" w:cs="Times New Roman"/>
          <w:sz w:val="28"/>
          <w:szCs w:val="28"/>
        </w:rPr>
        <w:t xml:space="preserve"> КНП «КМКГВВ», призвело до втрат фінансових ресурсів на відповідну суму. </w:t>
      </w:r>
    </w:p>
    <w:p w14:paraId="4B927BC8"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6. Внаслідок внесення підрядною організацією ТОВ «АБСОЛЮТ-КЛІМАТ» до договору </w:t>
      </w:r>
      <w:proofErr w:type="spellStart"/>
      <w:r w:rsidRPr="00BE16D7">
        <w:rPr>
          <w:rFonts w:ascii="Times New Roman" w:hAnsi="Times New Roman" w:cs="Times New Roman"/>
          <w:sz w:val="28"/>
          <w:szCs w:val="28"/>
        </w:rPr>
        <w:t>підряду</w:t>
      </w:r>
      <w:proofErr w:type="spellEnd"/>
      <w:r w:rsidRPr="00BE16D7">
        <w:rPr>
          <w:rFonts w:ascii="Times New Roman" w:hAnsi="Times New Roman" w:cs="Times New Roman"/>
          <w:sz w:val="28"/>
          <w:szCs w:val="28"/>
        </w:rPr>
        <w:t xml:space="preserve"> від 29.09.2023 № 77 по об’єкту: Капітальний ремонт фасадів, покрівлі та заміна вікон головного корпусу Комунального некомерційного підприємства «Київський міський клінічний госпіталь ветеранів війни» за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xml:space="preserve">: вул. Федора Максименка, 26 у Оболонському районі м. Києва» завищених вартостей та обсягів робіт та неналежного проведення Замовником – КНП «КМКГВВ» контролю за складанням </w:t>
      </w:r>
      <w:proofErr w:type="spellStart"/>
      <w:r w:rsidRPr="00BE16D7">
        <w:rPr>
          <w:rFonts w:ascii="Times New Roman" w:hAnsi="Times New Roman" w:cs="Times New Roman"/>
          <w:sz w:val="28"/>
          <w:szCs w:val="28"/>
        </w:rPr>
        <w:t>інвесторської</w:t>
      </w:r>
      <w:proofErr w:type="spellEnd"/>
      <w:r w:rsidRPr="00BE16D7">
        <w:rPr>
          <w:rFonts w:ascii="Times New Roman" w:hAnsi="Times New Roman" w:cs="Times New Roman"/>
          <w:sz w:val="28"/>
          <w:szCs w:val="28"/>
        </w:rPr>
        <w:t xml:space="preserve"> документації</w:t>
      </w:r>
      <w:r w:rsidR="00B81A48">
        <w:rPr>
          <w:rFonts w:ascii="Times New Roman" w:hAnsi="Times New Roman" w:cs="Times New Roman"/>
          <w:sz w:val="28"/>
          <w:szCs w:val="28"/>
        </w:rPr>
        <w:t>,</w:t>
      </w:r>
      <w:r w:rsidRPr="00BE16D7">
        <w:rPr>
          <w:rFonts w:ascii="Times New Roman" w:hAnsi="Times New Roman" w:cs="Times New Roman"/>
          <w:sz w:val="28"/>
          <w:szCs w:val="28"/>
        </w:rPr>
        <w:t xml:space="preserve"> в т. ч. формування договірної ціни, під час укладання договору </w:t>
      </w:r>
      <w:proofErr w:type="spellStart"/>
      <w:r w:rsidRPr="00BE16D7">
        <w:rPr>
          <w:rFonts w:ascii="Times New Roman" w:hAnsi="Times New Roman" w:cs="Times New Roman"/>
          <w:sz w:val="28"/>
          <w:szCs w:val="28"/>
        </w:rPr>
        <w:t>підряду</w:t>
      </w:r>
      <w:proofErr w:type="spellEnd"/>
      <w:r w:rsidRPr="00BE16D7">
        <w:rPr>
          <w:rFonts w:ascii="Times New Roman" w:hAnsi="Times New Roman" w:cs="Times New Roman"/>
          <w:sz w:val="28"/>
          <w:szCs w:val="28"/>
        </w:rPr>
        <w:t xml:space="preserve"> спричинено ризик втрат бюджетних коштів на суму 102 185,066 тис. грн або 21,76% від вартості перевірених робіт, із яких: завищення вартості будівельних робіт – 48</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740,266 тис. грн або 10,38% та неефективного витрачання фінансових ресурсів</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 xml:space="preserve">– 53 444,800 тис. грн або </w:t>
      </w:r>
      <w:r w:rsidRPr="00BE16D7">
        <w:rPr>
          <w:rFonts w:ascii="Times New Roman" w:hAnsi="Times New Roman" w:cs="Times New Roman"/>
          <w:sz w:val="28"/>
          <w:szCs w:val="28"/>
        </w:rPr>
        <w:lastRenderedPageBreak/>
        <w:t xml:space="preserve">11,38%. В ході аудиту, виявлене порушення Замовником – КНП «КМКГВВ» усунуто в повному обсязі, шляхом дострокового розірвання договору </w:t>
      </w:r>
      <w:proofErr w:type="spellStart"/>
      <w:r w:rsidRPr="00BE16D7">
        <w:rPr>
          <w:rFonts w:ascii="Times New Roman" w:hAnsi="Times New Roman" w:cs="Times New Roman"/>
          <w:sz w:val="28"/>
          <w:szCs w:val="28"/>
        </w:rPr>
        <w:t>підряду</w:t>
      </w:r>
      <w:proofErr w:type="spellEnd"/>
      <w:r w:rsidRPr="00BE16D7">
        <w:rPr>
          <w:rFonts w:ascii="Times New Roman" w:hAnsi="Times New Roman" w:cs="Times New Roman"/>
          <w:sz w:val="28"/>
          <w:szCs w:val="28"/>
        </w:rPr>
        <w:t xml:space="preserve"> від 29.09.2023 № 77, шляхом укладання додаткової угоди від 24.01.2024 №2, чим </w:t>
      </w:r>
      <w:proofErr w:type="spellStart"/>
      <w:r w:rsidRPr="00BE16D7">
        <w:rPr>
          <w:rFonts w:ascii="Times New Roman" w:hAnsi="Times New Roman" w:cs="Times New Roman"/>
          <w:sz w:val="28"/>
          <w:szCs w:val="28"/>
        </w:rPr>
        <w:t>попереджено</w:t>
      </w:r>
      <w:proofErr w:type="spellEnd"/>
      <w:r w:rsidRPr="00BE16D7">
        <w:rPr>
          <w:rFonts w:ascii="Times New Roman" w:hAnsi="Times New Roman" w:cs="Times New Roman"/>
          <w:sz w:val="28"/>
          <w:szCs w:val="28"/>
        </w:rPr>
        <w:t xml:space="preserve"> втрати бюджету м. Києва на суму 102</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 xml:space="preserve">185,066 тис. грн. </w:t>
      </w:r>
    </w:p>
    <w:p w14:paraId="4DA37BCD"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7. Також, в ході аудиту було виявлено порушення та недоліки, які негативно вплинули на загальний стан проведення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робіт, а саме: </w:t>
      </w:r>
    </w:p>
    <w:p w14:paraId="13D140A4"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 вимоги тендерної документації щодо надання сертифікатів ІSO на систему екологічного управління, управління охороною здоров’я та безпекою праці, на управління якістю, на управління щодо протидії корупції, мають ознаки вимог, що обмежують конкуренцію та призводять до дискримінації учасників та призводить до порушення принципів здійснення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зокрема недискримінації учасників та рівного ставлення до них; </w:t>
      </w:r>
    </w:p>
    <w:p w14:paraId="5DA98CE6"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 в тендерній документації та договорі про закупівлю допущено визначення приблизної (динамічної) договірної ціни, яка передбачає її коригування з урахуванням уточнення обсягів робіт, цін на ресурси та інших підстав, суперечить вимогам чинного законодавства та має ризики неефективного використання комунальних ресурсів, недобудови об’єкту, репутаційних втрат Київської міської ради; </w:t>
      </w:r>
    </w:p>
    <w:p w14:paraId="4C8F2BAB"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 не </w:t>
      </w:r>
      <w:proofErr w:type="spellStart"/>
      <w:r w:rsidRPr="00BE16D7">
        <w:rPr>
          <w:rFonts w:ascii="Times New Roman" w:hAnsi="Times New Roman" w:cs="Times New Roman"/>
          <w:sz w:val="28"/>
          <w:szCs w:val="28"/>
        </w:rPr>
        <w:t>відхилено</w:t>
      </w:r>
      <w:proofErr w:type="spellEnd"/>
      <w:r w:rsidRPr="00BE16D7">
        <w:rPr>
          <w:rFonts w:ascii="Times New Roman" w:hAnsi="Times New Roman" w:cs="Times New Roman"/>
          <w:sz w:val="28"/>
          <w:szCs w:val="28"/>
        </w:rPr>
        <w:t xml:space="preserve"> тендерну пропозицію учасника-переможця, як таку, що не відповідала вимогам тендерної документації;</w:t>
      </w:r>
    </w:p>
    <w:p w14:paraId="2B8B3057"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 − договір про закупівлю оприлюднений не в повному обсязі без кошторисної документації, оскільки зведений кошторисний розрахунок вартості об’єкта будівництва повинен бути оприлюднений разом з іншими об’єктними кошторисами та/або об’єктними кошторисними розрахунками і кошторисними розрахунками на окремі види витрат, на основі яких даний зведений кошторис був складений; </w:t>
      </w:r>
    </w:p>
    <w:p w14:paraId="15CA3EB1"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не забезпечено оприлюднення в інформаційно-аналітичній системі інтернет порталу «</w:t>
      </w:r>
      <w:proofErr w:type="spellStart"/>
      <w:r w:rsidRPr="00BE16D7">
        <w:rPr>
          <w:rFonts w:ascii="Times New Roman" w:hAnsi="Times New Roman" w:cs="Times New Roman"/>
          <w:sz w:val="28"/>
          <w:szCs w:val="28"/>
        </w:rPr>
        <w:t>Київаудит</w:t>
      </w:r>
      <w:proofErr w:type="spellEnd"/>
      <w:r w:rsidRPr="00BE16D7">
        <w:rPr>
          <w:rFonts w:ascii="Times New Roman" w:hAnsi="Times New Roman" w:cs="Times New Roman"/>
          <w:sz w:val="28"/>
          <w:szCs w:val="28"/>
        </w:rPr>
        <w:t xml:space="preserve">» обґрунтування доцільності закупівлі, очікуваної вартості закупівлі, тендерну документацію. </w:t>
      </w:r>
    </w:p>
    <w:p w14:paraId="0AD3D1EA"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Причинами такої ситуації є, зокрема, недосконала система внутрішнього контролю під час проведення КНП «КМКГВВ»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xml:space="preserve"> та укладанні і виконанні договорів про закупівлі. </w:t>
      </w:r>
    </w:p>
    <w:p w14:paraId="7B28A7AA"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За результатами аудиту Департаментом надано КНП «КМКГВВ» 20 рекомендації, із яких: виконано – 1 рекомендацію, частково виконано – 2 рекомендації, не виконано – 17 рекомендацій. </w:t>
      </w:r>
    </w:p>
    <w:p w14:paraId="61B524A9" w14:textId="77777777" w:rsidR="007F7BB1" w:rsidRPr="00BE16D7" w:rsidRDefault="007F7BB1" w:rsidP="009E2FA2">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Фінансовий ефект від врахування наданих рекомендацій склав 820,470</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тис.</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 xml:space="preserve">грн, економічний – 102 185,066 тис. грн. </w:t>
      </w:r>
    </w:p>
    <w:p w14:paraId="71CB6854" w14:textId="4BFF0AAC" w:rsidR="007F7BB1" w:rsidRPr="00BE16D7" w:rsidRDefault="007F7BB1" w:rsidP="00C75D74">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Окрім вищезазначеного, матеріали за результатами проведеного аудиту, листом від 22.03.2024 № 001-01-282, передано до Національного антикорупційного бюро України за підписом Київського міського голови В. Кличка.</w:t>
      </w:r>
    </w:p>
    <w:p w14:paraId="10CC2D17" w14:textId="77777777" w:rsidR="00C75D74" w:rsidRDefault="00C75D74" w:rsidP="009E2FA2">
      <w:pPr>
        <w:spacing w:after="0" w:line="240" w:lineRule="auto"/>
        <w:ind w:firstLine="709"/>
        <w:jc w:val="both"/>
        <w:rPr>
          <w:rFonts w:ascii="Times New Roman" w:hAnsi="Times New Roman" w:cs="Times New Roman"/>
          <w:i/>
          <w:iCs/>
          <w:sz w:val="28"/>
          <w:szCs w:val="28"/>
        </w:rPr>
      </w:pPr>
    </w:p>
    <w:p w14:paraId="1255280A" w14:textId="77777777" w:rsidR="00C75D74" w:rsidRDefault="00C75D74" w:rsidP="009E2FA2">
      <w:pPr>
        <w:spacing w:after="0" w:line="240" w:lineRule="auto"/>
        <w:ind w:firstLine="709"/>
        <w:jc w:val="both"/>
        <w:rPr>
          <w:rFonts w:ascii="Times New Roman" w:hAnsi="Times New Roman" w:cs="Times New Roman"/>
          <w:i/>
          <w:iCs/>
          <w:sz w:val="28"/>
          <w:szCs w:val="28"/>
        </w:rPr>
      </w:pPr>
    </w:p>
    <w:p w14:paraId="254CDD10" w14:textId="77777777" w:rsidR="00C75D74" w:rsidRDefault="00C75D74" w:rsidP="009E2FA2">
      <w:pPr>
        <w:spacing w:after="0" w:line="240" w:lineRule="auto"/>
        <w:ind w:firstLine="709"/>
        <w:jc w:val="both"/>
        <w:rPr>
          <w:rFonts w:ascii="Times New Roman" w:hAnsi="Times New Roman" w:cs="Times New Roman"/>
          <w:i/>
          <w:iCs/>
          <w:sz w:val="28"/>
          <w:szCs w:val="28"/>
        </w:rPr>
      </w:pPr>
    </w:p>
    <w:p w14:paraId="236E4DA3" w14:textId="67EDB530" w:rsidR="007F7BB1" w:rsidRPr="00BE16D7" w:rsidRDefault="007F7BB1" w:rsidP="009E2FA2">
      <w:pPr>
        <w:spacing w:after="0" w:line="240" w:lineRule="auto"/>
        <w:ind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lastRenderedPageBreak/>
        <w:t xml:space="preserve">За результатами розгляду питання </w:t>
      </w:r>
      <w:r w:rsidR="00C9146D">
        <w:rPr>
          <w:rFonts w:ascii="Times New Roman" w:hAnsi="Times New Roman" w:cs="Times New Roman"/>
          <w:i/>
          <w:iCs/>
          <w:sz w:val="28"/>
          <w:szCs w:val="28"/>
        </w:rPr>
        <w:t>т</w:t>
      </w:r>
      <w:r w:rsidRPr="00BE16D7">
        <w:rPr>
          <w:rFonts w:ascii="Times New Roman" w:hAnsi="Times New Roman" w:cs="Times New Roman"/>
          <w:i/>
          <w:iCs/>
          <w:sz w:val="28"/>
          <w:szCs w:val="28"/>
        </w:rPr>
        <w:t>имчасовою контрольною комісією було прийнято рішення:</w:t>
      </w:r>
    </w:p>
    <w:p w14:paraId="59A52813" w14:textId="77777777" w:rsidR="007F7BB1" w:rsidRPr="00BE16D7" w:rsidRDefault="007F7BB1" w:rsidP="00EA2415">
      <w:pPr>
        <w:pStyle w:val="a9"/>
        <w:numPr>
          <w:ilvl w:val="0"/>
          <w:numId w:val="12"/>
        </w:numPr>
        <w:tabs>
          <w:tab w:val="left" w:pos="851"/>
        </w:tabs>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i/>
          <w:iCs/>
          <w:sz w:val="28"/>
          <w:szCs w:val="28"/>
        </w:rPr>
        <w:t xml:space="preserve">Направити </w:t>
      </w:r>
      <w:r w:rsidRPr="00BE16D7">
        <w:rPr>
          <w:rFonts w:ascii="Times New Roman" w:hAnsi="Times New Roman" w:cs="Times New Roman"/>
          <w:bCs/>
          <w:i/>
          <w:iCs/>
          <w:sz w:val="28"/>
          <w:szCs w:val="28"/>
        </w:rPr>
        <w:t>запит до Департаменту охорони здоров’я виконавчого органу Київської міської ради (Київської міської державної адміністрації) щодо надання штатного розкладу, посадових інструкцій та результатів діяльності відділу планування капітальних видатків та ремонтних робіт Департаменту охорони здоров’я виконавчого органу Київської міської ради (Київської міської державної адміністрації);</w:t>
      </w:r>
    </w:p>
    <w:p w14:paraId="2FFF5425" w14:textId="77777777" w:rsidR="007F7BB1" w:rsidRPr="00BE16D7" w:rsidRDefault="007F7BB1" w:rsidP="00EA2415">
      <w:pPr>
        <w:pStyle w:val="a9"/>
        <w:numPr>
          <w:ilvl w:val="0"/>
          <w:numId w:val="12"/>
        </w:numPr>
        <w:tabs>
          <w:tab w:val="left" w:pos="993"/>
        </w:tabs>
        <w:spacing w:after="0" w:line="240" w:lineRule="auto"/>
        <w:ind w:left="0" w:firstLine="709"/>
        <w:jc w:val="both"/>
        <w:rPr>
          <w:rFonts w:ascii="Times New Roman" w:hAnsi="Times New Roman" w:cs="Times New Roman"/>
          <w:i/>
          <w:iCs/>
          <w:color w:val="000000" w:themeColor="text1"/>
          <w:sz w:val="28"/>
          <w:szCs w:val="28"/>
        </w:rPr>
      </w:pPr>
      <w:r w:rsidRPr="00BE16D7">
        <w:rPr>
          <w:rFonts w:ascii="Times New Roman" w:hAnsi="Times New Roman" w:cs="Times New Roman"/>
          <w:i/>
          <w:iCs/>
          <w:color w:val="000000" w:themeColor="text1"/>
          <w:sz w:val="28"/>
          <w:szCs w:val="28"/>
        </w:rPr>
        <w:t xml:space="preserve">Запросити на наступне засідання </w:t>
      </w:r>
      <w:r w:rsidR="00C9146D">
        <w:rPr>
          <w:rFonts w:ascii="Times New Roman" w:hAnsi="Times New Roman" w:cs="Times New Roman"/>
          <w:i/>
          <w:iCs/>
          <w:sz w:val="28"/>
          <w:szCs w:val="28"/>
          <w:shd w:val="clear" w:color="auto" w:fill="FFFFFF"/>
        </w:rPr>
        <w:t>т</w:t>
      </w:r>
      <w:r w:rsidRPr="00BE16D7">
        <w:rPr>
          <w:rFonts w:ascii="Times New Roman" w:hAnsi="Times New Roman" w:cs="Times New Roman"/>
          <w:i/>
          <w:iCs/>
          <w:sz w:val="28"/>
          <w:szCs w:val="28"/>
          <w:shd w:val="clear" w:color="auto" w:fill="FFFFFF"/>
        </w:rPr>
        <w:t>имчасової контрольної комісії з питань перевірки видатків бюджету міста Києва під час дії правового режиму воєнного стану</w:t>
      </w:r>
      <w:r w:rsidRPr="00BE16D7">
        <w:rPr>
          <w:rFonts w:ascii="Times New Roman" w:hAnsi="Times New Roman" w:cs="Times New Roman"/>
          <w:bCs/>
          <w:i/>
          <w:iCs/>
          <w:sz w:val="28"/>
          <w:szCs w:val="28"/>
        </w:rPr>
        <w:t xml:space="preserve"> </w:t>
      </w:r>
      <w:r w:rsidRPr="00BE16D7">
        <w:rPr>
          <w:rFonts w:ascii="Times New Roman" w:hAnsi="Times New Roman" w:cs="Times New Roman"/>
          <w:i/>
          <w:iCs/>
          <w:color w:val="000000" w:themeColor="text1"/>
          <w:sz w:val="28"/>
          <w:szCs w:val="28"/>
        </w:rPr>
        <w:t>директора Департаменту охорони здоров’я виконавчого органу Київської міської ради (КМДА);</w:t>
      </w:r>
    </w:p>
    <w:p w14:paraId="714BD0DA" w14:textId="77777777" w:rsidR="007F7BB1" w:rsidRPr="00BE16D7" w:rsidRDefault="007F7BB1" w:rsidP="00EA2415">
      <w:pPr>
        <w:pStyle w:val="a9"/>
        <w:numPr>
          <w:ilvl w:val="0"/>
          <w:numId w:val="12"/>
        </w:numPr>
        <w:tabs>
          <w:tab w:val="left" w:pos="993"/>
        </w:tabs>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Звернутись до Київського міського голови щодо надання доручення Департаменту внутрішнього контролю та аудиту виконавчого органу Київської міської ради (Київської міської державної адміністрації) провести аудит по об’єкту КНП «Медичний центр реабілітації та паліативної допомоги» (КНП</w:t>
      </w:r>
      <w:r w:rsidR="009E2FA2">
        <w:rPr>
          <w:rFonts w:ascii="Times New Roman" w:hAnsi="Times New Roman" w:cs="Times New Roman"/>
          <w:bCs/>
          <w:i/>
          <w:iCs/>
          <w:sz w:val="28"/>
          <w:szCs w:val="28"/>
        </w:rPr>
        <w:t> </w:t>
      </w:r>
      <w:r w:rsidRPr="00BE16D7">
        <w:rPr>
          <w:rFonts w:ascii="Times New Roman" w:hAnsi="Times New Roman" w:cs="Times New Roman"/>
          <w:bCs/>
          <w:i/>
          <w:iCs/>
          <w:sz w:val="28"/>
          <w:szCs w:val="28"/>
        </w:rPr>
        <w:t>«Київський міський клінічний госпіталь ветеранів війни») щодо інших договорів по капітальному ремонту, неохоплених раніше проведеним аудитом.</w:t>
      </w:r>
    </w:p>
    <w:p w14:paraId="04982AFE" w14:textId="77777777" w:rsidR="007F7BB1" w:rsidRPr="00BE16D7" w:rsidRDefault="007F7BB1" w:rsidP="009E2FA2">
      <w:pPr>
        <w:spacing w:after="0" w:line="240" w:lineRule="auto"/>
        <w:ind w:firstLine="709"/>
        <w:jc w:val="both"/>
        <w:rPr>
          <w:rFonts w:ascii="Times New Roman" w:hAnsi="Times New Roman" w:cs="Times New Roman"/>
          <w:bCs/>
          <w:i/>
          <w:iCs/>
          <w:sz w:val="28"/>
          <w:szCs w:val="28"/>
        </w:rPr>
      </w:pPr>
    </w:p>
    <w:p w14:paraId="5CB6060C"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Розгляд питання </w:t>
      </w:r>
      <w:r w:rsidRPr="00BE16D7">
        <w:rPr>
          <w:rFonts w:ascii="Times New Roman" w:hAnsi="Times New Roman" w:cs="Times New Roman"/>
          <w:sz w:val="28"/>
          <w:szCs w:val="28"/>
        </w:rPr>
        <w:t>щодо результатів позапланового внутрішнього аудиту діяльності КНП «Медичний центр реабілітації та паліативної допомоги» (КНП</w:t>
      </w:r>
      <w:r w:rsidR="00607DDC" w:rsidRPr="00BE16D7">
        <w:rPr>
          <w:rFonts w:ascii="Times New Roman" w:hAnsi="Times New Roman" w:cs="Times New Roman"/>
          <w:sz w:val="28"/>
          <w:szCs w:val="28"/>
        </w:rPr>
        <w:t> </w:t>
      </w:r>
      <w:r w:rsidRPr="00BE16D7">
        <w:rPr>
          <w:rFonts w:ascii="Times New Roman" w:hAnsi="Times New Roman" w:cs="Times New Roman"/>
          <w:sz w:val="28"/>
          <w:szCs w:val="28"/>
        </w:rPr>
        <w:t>«Київський міський клінічний госпіталь ветеранів війни»)</w:t>
      </w:r>
      <w:r w:rsidR="009E2FA2">
        <w:rPr>
          <w:rFonts w:ascii="Times New Roman" w:hAnsi="Times New Roman" w:cs="Times New Roman"/>
          <w:sz w:val="28"/>
          <w:szCs w:val="28"/>
        </w:rPr>
        <w:t xml:space="preserve"> </w:t>
      </w:r>
      <w:r w:rsidRPr="00BE16D7">
        <w:rPr>
          <w:rFonts w:ascii="Times New Roman" w:hAnsi="Times New Roman" w:cs="Times New Roman"/>
          <w:sz w:val="28"/>
          <w:szCs w:val="28"/>
        </w:rPr>
        <w:t xml:space="preserve">також здійснювався  на засіданні </w:t>
      </w:r>
      <w:r w:rsidR="009E2FA2">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11.02.2026 (протокол № 2/28).</w:t>
      </w:r>
    </w:p>
    <w:p w14:paraId="4E12E7E7"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Директором Департаменту охорони здоров’я було надано інформацію, що відповідно до частини 4 статті 7 Закону України від 25.12.2015 № 922-VIII «Про публічні закупівлі» контроль у сфері публічних </w:t>
      </w:r>
      <w:proofErr w:type="spellStart"/>
      <w:r w:rsidRPr="00BE16D7">
        <w:rPr>
          <w:rFonts w:ascii="Times New Roman" w:eastAsia="Calibri" w:hAnsi="Times New Roman" w:cs="Times New Roman"/>
          <w:bCs/>
          <w:sz w:val="28"/>
          <w:szCs w:val="28"/>
          <w:lang w:eastAsia="zh-CN"/>
        </w:rPr>
        <w:t>закупівель</w:t>
      </w:r>
      <w:proofErr w:type="spellEnd"/>
      <w:r w:rsidRPr="00BE16D7">
        <w:rPr>
          <w:rFonts w:ascii="Times New Roman" w:eastAsia="Calibri" w:hAnsi="Times New Roman" w:cs="Times New Roman"/>
          <w:bCs/>
          <w:sz w:val="28"/>
          <w:szCs w:val="28"/>
          <w:lang w:eastAsia="zh-CN"/>
        </w:rPr>
        <w:t xml:space="preserve"> у межах своїх повноважень, визначених Конституцією та законами України, здійснюють Рахункова палата, Антимонопольний комітет України, центральний орган виконавчої влади, що реалізує державну політику у сфері державного фінансового контролю.</w:t>
      </w:r>
    </w:p>
    <w:p w14:paraId="46577830" w14:textId="12F760B8" w:rsidR="007F7BB1" w:rsidRPr="00BE16D7" w:rsidRDefault="007F7BB1" w:rsidP="00C75D74">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Здійснення державного фінансового контролю забезпечує центральний орган виконавчої влади зі спеціальним статусом, уповноважений Кабінетом Міністрів України на реалізацію державної політики у сфері державного фінансового контролю (далі – орган</w:t>
      </w:r>
      <w:r w:rsidR="009E2FA2">
        <w:rPr>
          <w:rFonts w:ascii="Times New Roman" w:eastAsia="Calibri" w:hAnsi="Times New Roman" w:cs="Times New Roman"/>
          <w:bCs/>
          <w:sz w:val="28"/>
          <w:szCs w:val="28"/>
          <w:lang w:eastAsia="zh-CN"/>
        </w:rPr>
        <w:t xml:space="preserve"> </w:t>
      </w:r>
      <w:r w:rsidRPr="00BE16D7">
        <w:rPr>
          <w:rFonts w:ascii="Times New Roman" w:eastAsia="Calibri" w:hAnsi="Times New Roman" w:cs="Times New Roman"/>
          <w:bCs/>
          <w:sz w:val="28"/>
          <w:szCs w:val="28"/>
          <w:lang w:eastAsia="zh-CN"/>
        </w:rPr>
        <w:t xml:space="preserve">державного фінансового контролю) (частина 1 статті 1 Закону України від 26.01.1993 № 2939-XII «Про основні засади здійснення державного фінансового контролю в Україні»). Згідно з пунктом 1 Положення про Державну аудиторську службу України, затвердженого постановою Кабінету Міністрів України від 03.02.2016 № 43, Державна аудиторська служба України є центральним органом виконавчої влади із спеціальним статусом, діяльність якого спрямовується і координується Кабінетом Міністрів України через Міністра фінансів та який реалізує державну політику у сфері державного фінансового контролю. </w:t>
      </w:r>
    </w:p>
    <w:p w14:paraId="24AA992A"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lastRenderedPageBreak/>
        <w:t xml:space="preserve">Здійснення державного фінансового контролю за дотриманням законодавства про закупівлі є одним із головних завдань </w:t>
      </w:r>
      <w:proofErr w:type="spellStart"/>
      <w:r w:rsidRPr="00BE16D7">
        <w:rPr>
          <w:rFonts w:ascii="Times New Roman" w:eastAsia="Calibri" w:hAnsi="Times New Roman" w:cs="Times New Roman"/>
          <w:bCs/>
          <w:sz w:val="28"/>
          <w:szCs w:val="28"/>
          <w:lang w:eastAsia="zh-CN"/>
        </w:rPr>
        <w:t>Держаудитслужби</w:t>
      </w:r>
      <w:proofErr w:type="spellEnd"/>
      <w:r w:rsidRPr="00BE16D7">
        <w:rPr>
          <w:rFonts w:ascii="Times New Roman" w:eastAsia="Calibri" w:hAnsi="Times New Roman" w:cs="Times New Roman"/>
          <w:bCs/>
          <w:sz w:val="28"/>
          <w:szCs w:val="28"/>
          <w:lang w:eastAsia="zh-CN"/>
        </w:rPr>
        <w:t xml:space="preserve">. </w:t>
      </w:r>
    </w:p>
    <w:p w14:paraId="3FC29DED"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Разом з цим відповідно до Положення про Департамент охорони здоров’я міста Києва, затвердженого рішенням Київської міської ради від 02.03.2023 № 6015/6056 передбачено, що Департамент охорони здоров’я міста Києва здійснює організаційне і методичне керівництво закладів охорони здоров’я, що належать до комунальної власності територіальної громади міста Києва. </w:t>
      </w:r>
    </w:p>
    <w:p w14:paraId="28315362"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Статутом Медичного центру передбачено, що він є самостійною юридичною особою, поточне керівництво яким здійснює директор. Директор несе персональну відповідальність за діяльність Підприємства і здійснення ним своїх функцій і завдань, втому числі за порушення вимог законодавства. </w:t>
      </w:r>
    </w:p>
    <w:p w14:paraId="0758989E"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Департамент охорони здоров’я міста Києва неодноразово наголошував Медичному центру стосовно необхідності дотримання вимог законодавства у сфері публічних </w:t>
      </w:r>
      <w:proofErr w:type="spellStart"/>
      <w:r w:rsidRPr="00BE16D7">
        <w:rPr>
          <w:rFonts w:ascii="Times New Roman" w:eastAsia="Calibri" w:hAnsi="Times New Roman" w:cs="Times New Roman"/>
          <w:bCs/>
          <w:sz w:val="28"/>
          <w:szCs w:val="28"/>
          <w:lang w:eastAsia="zh-CN"/>
        </w:rPr>
        <w:t>закупівель</w:t>
      </w:r>
      <w:proofErr w:type="spellEnd"/>
      <w:r w:rsidRPr="00BE16D7">
        <w:rPr>
          <w:rFonts w:ascii="Times New Roman" w:eastAsia="Calibri" w:hAnsi="Times New Roman" w:cs="Times New Roman"/>
          <w:bCs/>
          <w:sz w:val="28"/>
          <w:szCs w:val="28"/>
          <w:lang w:eastAsia="zh-CN"/>
        </w:rPr>
        <w:t xml:space="preserve"> та інших нормативно-правових актів, а також своєчасного врахування зауважень Департаменту внутрішнього фінансового контролю та аудиту виконавчого органу Київської міської ради (Київської міської державної адміністрації). </w:t>
      </w:r>
    </w:p>
    <w:p w14:paraId="6CE399D9"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Водночас за результатом проведеного аудиту підрядна організація ТОВ</w:t>
      </w:r>
      <w:r w:rsidR="00607DDC" w:rsidRPr="00BE16D7">
        <w:rPr>
          <w:rFonts w:ascii="Times New Roman" w:eastAsia="Calibri" w:hAnsi="Times New Roman" w:cs="Times New Roman"/>
          <w:bCs/>
          <w:sz w:val="28"/>
          <w:szCs w:val="28"/>
          <w:lang w:eastAsia="zh-CN"/>
        </w:rPr>
        <w:t> </w:t>
      </w:r>
      <w:r w:rsidRPr="00BE16D7">
        <w:rPr>
          <w:rFonts w:ascii="Times New Roman" w:eastAsia="Calibri" w:hAnsi="Times New Roman" w:cs="Times New Roman"/>
          <w:bCs/>
          <w:sz w:val="28"/>
          <w:szCs w:val="28"/>
          <w:lang w:eastAsia="zh-CN"/>
        </w:rPr>
        <w:t>«Абсолют Клімат» звернулася до суду із позовом щодо визнання протиправними Висновку аудиторського звіту, Рекомендацій, Плану заходів та за результатами розгляду відкрито справу № 320/1170/25.</w:t>
      </w:r>
    </w:p>
    <w:p w14:paraId="7291F95D"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Рішенням Київського окружного адміністративного суду від 28.04.2025, позов ТОВ «Абсолют-Клімат» до Департаменту внутрішнього фінансового контролю та аудиту виконавчого органу Київської міської ради (Київської міської державної адміністрації) та Київської міської державної адміністрації, за участі третьої особи, що не заявляє самостійних вимог щодо предмета спору на стороні позивача Медичного центру задоволено повністю:</w:t>
      </w:r>
    </w:p>
    <w:p w14:paraId="65185567" w14:textId="77777777" w:rsidR="007F7BB1" w:rsidRPr="00BE16D7" w:rsidRDefault="007F7BB1" w:rsidP="00EA2415">
      <w:pPr>
        <w:pStyle w:val="a9"/>
        <w:numPr>
          <w:ilvl w:val="0"/>
          <w:numId w:val="26"/>
        </w:numPr>
        <w:spacing w:after="0" w:line="240" w:lineRule="auto"/>
        <w:ind w:left="0"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визнано протиправним та скасовано Висновок аудиторського звіту від</w:t>
      </w:r>
      <w:r w:rsidR="007F29EF">
        <w:rPr>
          <w:rFonts w:ascii="Times New Roman" w:eastAsia="Calibri" w:hAnsi="Times New Roman" w:cs="Times New Roman"/>
          <w:bCs/>
          <w:sz w:val="28"/>
          <w:szCs w:val="28"/>
          <w:lang w:eastAsia="zh-CN"/>
        </w:rPr>
        <w:t> </w:t>
      </w:r>
      <w:r w:rsidRPr="00BE16D7">
        <w:rPr>
          <w:rFonts w:ascii="Times New Roman" w:eastAsia="Calibri" w:hAnsi="Times New Roman" w:cs="Times New Roman"/>
          <w:bCs/>
          <w:sz w:val="28"/>
          <w:szCs w:val="28"/>
          <w:lang w:eastAsia="zh-CN"/>
        </w:rPr>
        <w:t xml:space="preserve">15.03.2024 № 6070-2-3-04/10; </w:t>
      </w:r>
    </w:p>
    <w:p w14:paraId="71912A8E" w14:textId="77777777" w:rsidR="007F7BB1" w:rsidRPr="00BE16D7" w:rsidRDefault="007F7BB1" w:rsidP="00EA2415">
      <w:pPr>
        <w:pStyle w:val="a9"/>
        <w:numPr>
          <w:ilvl w:val="0"/>
          <w:numId w:val="26"/>
        </w:numPr>
        <w:spacing w:after="0" w:line="240" w:lineRule="auto"/>
        <w:ind w:left="0"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визнано протиправними та скасовано Рекомендації за результатами позапланового аудиту діяльності Медичного центру; </w:t>
      </w:r>
    </w:p>
    <w:p w14:paraId="691A7721" w14:textId="77777777" w:rsidR="007F7BB1" w:rsidRPr="00BE16D7" w:rsidRDefault="007F7BB1" w:rsidP="00EA2415">
      <w:pPr>
        <w:pStyle w:val="a9"/>
        <w:numPr>
          <w:ilvl w:val="0"/>
          <w:numId w:val="26"/>
        </w:numPr>
        <w:spacing w:after="0" w:line="240" w:lineRule="auto"/>
        <w:ind w:left="0"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визнано протиправним та скасовано План заходів за результатами позапланового аудиту діяльності Медичного центру.</w:t>
      </w:r>
    </w:p>
    <w:p w14:paraId="37591C68"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Ухвалою Шостого апеляційного адміністративного суду від 02.06.2025 відкрите апеляційне провадження за апеляційною скаргою Департаменту внутрішнього фінансового контролю та аудиту виконавчого органу Київської міської ради (Київської міської державної адміністрації) на рішення Київського окружного адміністративного суду від 28.04.2025 у справі № 320/1170/25. </w:t>
      </w:r>
    </w:p>
    <w:p w14:paraId="70A39F70" w14:textId="1B976E2D"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Станом на сьогодні ухвалою Шостого апеляційного адміністративного суду від 16.12.2025 призначено проведення комплексної товарознавчої, будівельно-технічної та економічної експертизи, а провадження у справі №</w:t>
      </w:r>
      <w:r w:rsidR="00C75D74">
        <w:rPr>
          <w:rFonts w:ascii="Times New Roman" w:eastAsia="Calibri" w:hAnsi="Times New Roman" w:cs="Times New Roman"/>
          <w:bCs/>
          <w:sz w:val="28"/>
          <w:szCs w:val="28"/>
          <w:lang w:eastAsia="zh-CN"/>
        </w:rPr>
        <w:t> </w:t>
      </w:r>
      <w:r w:rsidRPr="00BE16D7">
        <w:rPr>
          <w:rFonts w:ascii="Times New Roman" w:eastAsia="Calibri" w:hAnsi="Times New Roman" w:cs="Times New Roman"/>
          <w:bCs/>
          <w:sz w:val="28"/>
          <w:szCs w:val="28"/>
          <w:lang w:eastAsia="zh-CN"/>
        </w:rPr>
        <w:t xml:space="preserve">320/1170/25 зупинене до одержання результатів судової експертизи. </w:t>
      </w:r>
    </w:p>
    <w:p w14:paraId="50288DD6" w14:textId="77777777" w:rsidR="007F7BB1" w:rsidRPr="00BE16D7" w:rsidRDefault="007F7BB1" w:rsidP="009E2FA2">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Враховуючи, що відповідно до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w:t>
      </w:r>
      <w:r w:rsidRPr="00BE16D7">
        <w:rPr>
          <w:rFonts w:ascii="Times New Roman" w:eastAsia="Calibri" w:hAnsi="Times New Roman" w:cs="Times New Roman"/>
          <w:bCs/>
          <w:sz w:val="28"/>
          <w:szCs w:val="28"/>
          <w:lang w:eastAsia="zh-CN"/>
        </w:rPr>
        <w:lastRenderedPageBreak/>
        <w:t xml:space="preserve">передбачені Конституцією та законами України, у Департаменту охорони здоров’я міста Києва відсутні юридичні підстави для ведення </w:t>
      </w:r>
      <w:proofErr w:type="spellStart"/>
      <w:r w:rsidRPr="00BE16D7">
        <w:rPr>
          <w:rFonts w:ascii="Times New Roman" w:eastAsia="Calibri" w:hAnsi="Times New Roman" w:cs="Times New Roman"/>
          <w:bCs/>
          <w:sz w:val="28"/>
          <w:szCs w:val="28"/>
          <w:lang w:eastAsia="zh-CN"/>
        </w:rPr>
        <w:t>претензійнопозовної</w:t>
      </w:r>
      <w:proofErr w:type="spellEnd"/>
      <w:r w:rsidRPr="00BE16D7">
        <w:rPr>
          <w:rFonts w:ascii="Times New Roman" w:eastAsia="Calibri" w:hAnsi="Times New Roman" w:cs="Times New Roman"/>
          <w:bCs/>
          <w:sz w:val="28"/>
          <w:szCs w:val="28"/>
          <w:lang w:eastAsia="zh-CN"/>
        </w:rPr>
        <w:t xml:space="preserve"> роботи із підрядною організацією, так як він не є третьою стороною договору </w:t>
      </w:r>
      <w:proofErr w:type="spellStart"/>
      <w:r w:rsidRPr="00BE16D7">
        <w:rPr>
          <w:rFonts w:ascii="Times New Roman" w:eastAsia="Calibri" w:hAnsi="Times New Roman" w:cs="Times New Roman"/>
          <w:bCs/>
          <w:sz w:val="28"/>
          <w:szCs w:val="28"/>
          <w:lang w:eastAsia="zh-CN"/>
        </w:rPr>
        <w:t>підряду</w:t>
      </w:r>
      <w:proofErr w:type="spellEnd"/>
      <w:r w:rsidRPr="00BE16D7">
        <w:rPr>
          <w:rFonts w:ascii="Times New Roman" w:eastAsia="Calibri" w:hAnsi="Times New Roman" w:cs="Times New Roman"/>
          <w:bCs/>
          <w:sz w:val="28"/>
          <w:szCs w:val="28"/>
          <w:lang w:eastAsia="zh-CN"/>
        </w:rPr>
        <w:t xml:space="preserve">. </w:t>
      </w:r>
    </w:p>
    <w:p w14:paraId="3ED63836" w14:textId="77777777" w:rsidR="007F7BB1" w:rsidRPr="00A0597A" w:rsidRDefault="007F7BB1" w:rsidP="00A0597A">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Керівнику Медичного центру повторно наголошено щодо дотримання та своєчасного врахування рекомендацій Департаменту внутрішнього фінансового контролю та аудиту виконавчого органу Київської міської ради (Київської міської державної адміністрації), а також необхідності дотримання законодавства у сфері публічних </w:t>
      </w:r>
      <w:proofErr w:type="spellStart"/>
      <w:r w:rsidRPr="00BE16D7">
        <w:rPr>
          <w:rFonts w:ascii="Times New Roman" w:eastAsia="Calibri" w:hAnsi="Times New Roman" w:cs="Times New Roman"/>
          <w:bCs/>
          <w:sz w:val="28"/>
          <w:szCs w:val="28"/>
          <w:lang w:eastAsia="zh-CN"/>
        </w:rPr>
        <w:t>закупівель</w:t>
      </w:r>
      <w:proofErr w:type="spellEnd"/>
      <w:r w:rsidRPr="00BE16D7">
        <w:rPr>
          <w:rFonts w:ascii="Times New Roman" w:eastAsia="Calibri" w:hAnsi="Times New Roman" w:cs="Times New Roman"/>
          <w:bCs/>
          <w:sz w:val="28"/>
          <w:szCs w:val="28"/>
          <w:lang w:eastAsia="zh-CN"/>
        </w:rPr>
        <w:t xml:space="preserve"> та інших нормативно-правових актів на постійній основі.</w:t>
      </w:r>
    </w:p>
    <w:p w14:paraId="37E674CD" w14:textId="77777777" w:rsidR="00C75D74" w:rsidRDefault="00C75D74" w:rsidP="009E2FA2">
      <w:pPr>
        <w:spacing w:after="0" w:line="240" w:lineRule="auto"/>
        <w:ind w:firstLine="709"/>
        <w:jc w:val="both"/>
        <w:rPr>
          <w:rFonts w:ascii="Times New Roman" w:hAnsi="Times New Roman" w:cs="Times New Roman"/>
          <w:i/>
          <w:iCs/>
          <w:sz w:val="28"/>
          <w:szCs w:val="28"/>
        </w:rPr>
      </w:pPr>
    </w:p>
    <w:p w14:paraId="3B3757EB" w14:textId="13D39ACD" w:rsidR="007F7BB1" w:rsidRPr="00BE16D7" w:rsidRDefault="007F7BB1" w:rsidP="00C75D74">
      <w:pPr>
        <w:spacing w:after="0" w:line="259" w:lineRule="auto"/>
        <w:ind w:firstLine="709"/>
        <w:jc w:val="both"/>
        <w:rPr>
          <w:rFonts w:ascii="Times New Roman" w:hAnsi="Times New Roman" w:cs="Times New Roman"/>
          <w:bCs/>
          <w:i/>
          <w:iCs/>
          <w:sz w:val="28"/>
          <w:szCs w:val="28"/>
        </w:rPr>
      </w:pPr>
      <w:r w:rsidRPr="00BE16D7">
        <w:rPr>
          <w:rFonts w:ascii="Times New Roman" w:hAnsi="Times New Roman" w:cs="Times New Roman"/>
          <w:i/>
          <w:iCs/>
          <w:sz w:val="28"/>
          <w:szCs w:val="28"/>
        </w:rPr>
        <w:t>За результатами розгляду</w:t>
      </w:r>
      <w:r w:rsidRPr="00BE16D7">
        <w:rPr>
          <w:rFonts w:ascii="Times New Roman" w:hAnsi="Times New Roman" w:cs="Times New Roman"/>
          <w:sz w:val="28"/>
          <w:szCs w:val="28"/>
        </w:rPr>
        <w:t xml:space="preserve"> </w:t>
      </w:r>
      <w:r w:rsidRPr="00BE16D7">
        <w:rPr>
          <w:rFonts w:ascii="Times New Roman" w:hAnsi="Times New Roman" w:cs="Times New Roman"/>
          <w:bCs/>
          <w:i/>
          <w:iCs/>
          <w:sz w:val="28"/>
          <w:szCs w:val="28"/>
        </w:rPr>
        <w:t xml:space="preserve">питання депутатами Київської міської ради – членами </w:t>
      </w:r>
      <w:r w:rsidR="007F29EF">
        <w:rPr>
          <w:rFonts w:ascii="Times New Roman" w:hAnsi="Times New Roman" w:cs="Times New Roman"/>
          <w:bCs/>
          <w:i/>
          <w:iCs/>
          <w:sz w:val="28"/>
          <w:szCs w:val="28"/>
        </w:rPr>
        <w:t>т</w:t>
      </w:r>
      <w:r w:rsidRPr="00BE16D7">
        <w:rPr>
          <w:rFonts w:ascii="Times New Roman" w:hAnsi="Times New Roman" w:cs="Times New Roman"/>
          <w:bCs/>
          <w:i/>
          <w:iCs/>
          <w:sz w:val="28"/>
          <w:szCs w:val="28"/>
        </w:rPr>
        <w:t>имчасової контрольної комісії було наголошено на низці рекомендацій та вирішено н</w:t>
      </w:r>
      <w:r w:rsidRPr="00BE16D7">
        <w:rPr>
          <w:rFonts w:ascii="Times New Roman" w:hAnsi="Times New Roman" w:cs="Times New Roman"/>
          <w:i/>
          <w:iCs/>
          <w:sz w:val="28"/>
          <w:szCs w:val="28"/>
        </w:rPr>
        <w:t>адати доручення Департаменту охорони здоров’я виконавчого органу Київської міської ради (Київської міської державної адміністрації) спільно з Департамент внутрішнього фінансового контролю та аудиту виконавчого органу Київської міської ради (Київської міської державної адміністрації):</w:t>
      </w:r>
    </w:p>
    <w:p w14:paraId="5534A637" w14:textId="77777777" w:rsidR="007F7BB1" w:rsidRPr="00BE16D7" w:rsidRDefault="007F7BB1" w:rsidP="00C75D74">
      <w:pPr>
        <w:numPr>
          <w:ilvl w:val="0"/>
          <w:numId w:val="13"/>
        </w:numPr>
        <w:tabs>
          <w:tab w:val="num" w:pos="284"/>
          <w:tab w:val="left" w:pos="567"/>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 xml:space="preserve">Провести аналіз наявних організаційних та управлінських можливостей, які можуть бути впроваджені без внесення змін до структури Департаменту охорони здоров’я, та подати відповідні матеріали до </w:t>
      </w:r>
      <w:r w:rsidR="007F29EF">
        <w:rPr>
          <w:rFonts w:ascii="Times New Roman" w:hAnsi="Times New Roman" w:cs="Times New Roman"/>
          <w:i/>
          <w:iCs/>
          <w:sz w:val="28"/>
          <w:szCs w:val="28"/>
        </w:rPr>
        <w:t>т</w:t>
      </w:r>
      <w:r w:rsidRPr="00BE16D7">
        <w:rPr>
          <w:rFonts w:ascii="Times New Roman" w:hAnsi="Times New Roman" w:cs="Times New Roman"/>
          <w:i/>
          <w:iCs/>
          <w:sz w:val="28"/>
          <w:szCs w:val="28"/>
        </w:rPr>
        <w:t>имчасов</w:t>
      </w:r>
      <w:r w:rsidR="007F29EF">
        <w:rPr>
          <w:rFonts w:ascii="Times New Roman" w:hAnsi="Times New Roman" w:cs="Times New Roman"/>
          <w:i/>
          <w:iCs/>
          <w:sz w:val="28"/>
          <w:szCs w:val="28"/>
        </w:rPr>
        <w:t>ої</w:t>
      </w:r>
      <w:r w:rsidRPr="00BE16D7">
        <w:rPr>
          <w:rFonts w:ascii="Times New Roman" w:hAnsi="Times New Roman" w:cs="Times New Roman"/>
          <w:i/>
          <w:iCs/>
          <w:sz w:val="28"/>
          <w:szCs w:val="28"/>
        </w:rPr>
        <w:t xml:space="preserve"> контрольн</w:t>
      </w:r>
      <w:r w:rsidR="007F29EF">
        <w:rPr>
          <w:rFonts w:ascii="Times New Roman" w:hAnsi="Times New Roman" w:cs="Times New Roman"/>
          <w:i/>
          <w:iCs/>
          <w:sz w:val="28"/>
          <w:szCs w:val="28"/>
        </w:rPr>
        <w:t>ої</w:t>
      </w:r>
      <w:r w:rsidRPr="00BE16D7">
        <w:rPr>
          <w:rFonts w:ascii="Times New Roman" w:hAnsi="Times New Roman" w:cs="Times New Roman"/>
          <w:i/>
          <w:iCs/>
          <w:sz w:val="28"/>
          <w:szCs w:val="28"/>
        </w:rPr>
        <w:t xml:space="preserve"> комісі</w:t>
      </w:r>
      <w:r w:rsidR="007F29EF">
        <w:rPr>
          <w:rFonts w:ascii="Times New Roman" w:hAnsi="Times New Roman" w:cs="Times New Roman"/>
          <w:i/>
          <w:iCs/>
          <w:sz w:val="28"/>
          <w:szCs w:val="28"/>
        </w:rPr>
        <w:t>ї</w:t>
      </w:r>
      <w:r w:rsidRPr="00BE16D7">
        <w:rPr>
          <w:rFonts w:ascii="Times New Roman" w:hAnsi="Times New Roman" w:cs="Times New Roman"/>
          <w:i/>
          <w:iCs/>
          <w:sz w:val="28"/>
          <w:szCs w:val="28"/>
        </w:rPr>
        <w:t xml:space="preserve"> з питань перевірки видатків бюджету міста Києва під час дії правового режиму воєнного стану.</w:t>
      </w:r>
    </w:p>
    <w:p w14:paraId="5FD96FA2" w14:textId="77777777" w:rsidR="007F7BB1" w:rsidRPr="00BE16D7" w:rsidRDefault="007F7BB1" w:rsidP="00C75D74">
      <w:pPr>
        <w:numPr>
          <w:ilvl w:val="0"/>
          <w:numId w:val="13"/>
        </w:numPr>
        <w:tabs>
          <w:tab w:val="num" w:pos="284"/>
          <w:tab w:val="left" w:pos="567"/>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Розробити рекомендації та подати на розгляд проєкти змін до:</w:t>
      </w:r>
    </w:p>
    <w:p w14:paraId="339C8A05" w14:textId="77777777" w:rsidR="007F7BB1" w:rsidRPr="00BE16D7" w:rsidRDefault="007F7BB1" w:rsidP="00C75D74">
      <w:pPr>
        <w:numPr>
          <w:ilvl w:val="1"/>
          <w:numId w:val="13"/>
        </w:numPr>
        <w:tabs>
          <w:tab w:val="num" w:pos="284"/>
          <w:tab w:val="left" w:pos="567"/>
          <w:tab w:val="num" w:pos="851"/>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Положення про Департамент охорони здоров’я виконавчого органу Київської міської ради (Київської міської державної адміністрації);</w:t>
      </w:r>
    </w:p>
    <w:p w14:paraId="1767B870" w14:textId="77777777" w:rsidR="007F7BB1" w:rsidRPr="00BE16D7" w:rsidRDefault="007F7BB1" w:rsidP="00C75D74">
      <w:pPr>
        <w:numPr>
          <w:ilvl w:val="1"/>
          <w:numId w:val="13"/>
        </w:numPr>
        <w:tabs>
          <w:tab w:val="num" w:pos="284"/>
          <w:tab w:val="left" w:pos="567"/>
          <w:tab w:val="num" w:pos="851"/>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Посадових інструкцій відділу капітального будівництва;</w:t>
      </w:r>
    </w:p>
    <w:p w14:paraId="011B5345" w14:textId="77777777" w:rsidR="007F7BB1" w:rsidRPr="00BE16D7" w:rsidRDefault="007F7BB1" w:rsidP="00C75D74">
      <w:pPr>
        <w:numPr>
          <w:ilvl w:val="1"/>
          <w:numId w:val="13"/>
        </w:numPr>
        <w:tabs>
          <w:tab w:val="num" w:pos="284"/>
          <w:tab w:val="left" w:pos="567"/>
          <w:tab w:val="num" w:pos="851"/>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Положення про відділ капітального будівництва.</w:t>
      </w:r>
    </w:p>
    <w:p w14:paraId="1056227C" w14:textId="77777777" w:rsidR="007F7BB1" w:rsidRPr="00BE16D7" w:rsidRDefault="007F7BB1" w:rsidP="00C75D74">
      <w:pPr>
        <w:numPr>
          <w:ilvl w:val="0"/>
          <w:numId w:val="13"/>
        </w:numPr>
        <w:tabs>
          <w:tab w:val="num" w:pos="284"/>
          <w:tab w:val="left" w:pos="567"/>
          <w:tab w:val="left" w:pos="993"/>
        </w:tabs>
        <w:spacing w:after="0" w:line="259" w:lineRule="auto"/>
        <w:ind w:left="0"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За результатами аудиту провести відповідну роботу з керівниками закладів охорони здоров’я та вжити дієвих заходів щодо недопущення порушень у подальшій діяльності, забезпечивши неухильне дотримання вимог законодавства.</w:t>
      </w:r>
    </w:p>
    <w:p w14:paraId="5375AD2A" w14:textId="77777777" w:rsidR="007F7BB1" w:rsidRPr="00BE16D7" w:rsidRDefault="007F7BB1" w:rsidP="002D46E4">
      <w:pPr>
        <w:spacing w:after="0" w:line="240" w:lineRule="auto"/>
        <w:jc w:val="center"/>
        <w:rPr>
          <w:rFonts w:ascii="Times New Roman" w:eastAsia="Calibri" w:hAnsi="Times New Roman" w:cs="Times New Roman"/>
          <w:b/>
          <w:i/>
          <w:iCs/>
          <w:sz w:val="28"/>
          <w:szCs w:val="28"/>
          <w:lang w:eastAsia="zh-CN"/>
        </w:rPr>
      </w:pPr>
    </w:p>
    <w:p w14:paraId="6480F97D" w14:textId="77777777" w:rsidR="00226897" w:rsidRPr="00BE16D7" w:rsidRDefault="00226897" w:rsidP="002D46E4">
      <w:pPr>
        <w:spacing w:after="0" w:line="240" w:lineRule="auto"/>
        <w:jc w:val="center"/>
        <w:rPr>
          <w:rFonts w:ascii="Times New Roman" w:eastAsia="Calibri" w:hAnsi="Times New Roman" w:cs="Times New Roman"/>
          <w:b/>
          <w:i/>
          <w:iCs/>
          <w:sz w:val="28"/>
          <w:szCs w:val="28"/>
          <w:lang w:eastAsia="zh-CN"/>
        </w:rPr>
      </w:pPr>
    </w:p>
    <w:p w14:paraId="42F00EAC" w14:textId="77777777" w:rsidR="007F7BB1" w:rsidRPr="00BE16D7" w:rsidRDefault="005F42BB" w:rsidP="002D46E4">
      <w:pPr>
        <w:spacing w:after="0" w:line="240" w:lineRule="auto"/>
        <w:jc w:val="center"/>
        <w:rPr>
          <w:rFonts w:ascii="Times New Roman" w:hAnsi="Times New Roman" w:cs="Times New Roman"/>
          <w:b/>
          <w:bCs/>
          <w:sz w:val="28"/>
          <w:szCs w:val="28"/>
        </w:rPr>
      </w:pPr>
      <w:r w:rsidRPr="00BE16D7">
        <w:rPr>
          <w:rFonts w:ascii="Times New Roman" w:hAnsi="Times New Roman" w:cs="Times New Roman"/>
          <w:b/>
          <w:bCs/>
          <w:sz w:val="28"/>
          <w:szCs w:val="28"/>
        </w:rPr>
        <w:t xml:space="preserve">ІІ. </w:t>
      </w:r>
      <w:r w:rsidR="007F7BB1" w:rsidRPr="00BE16D7">
        <w:rPr>
          <w:rFonts w:ascii="Times New Roman" w:hAnsi="Times New Roman" w:cs="Times New Roman"/>
          <w:b/>
          <w:bCs/>
          <w:sz w:val="28"/>
          <w:szCs w:val="28"/>
        </w:rPr>
        <w:t>Комунальне некомерційне підприємство «Центр первинної медико-санітарної допомоги № 3» Деснянського району м. Києва</w:t>
      </w:r>
    </w:p>
    <w:p w14:paraId="0E6FA34C" w14:textId="77777777" w:rsidR="007F7BB1" w:rsidRPr="00BE16D7" w:rsidRDefault="007F7BB1" w:rsidP="002D46E4">
      <w:pPr>
        <w:spacing w:after="0" w:line="240" w:lineRule="auto"/>
        <w:jc w:val="center"/>
        <w:rPr>
          <w:rFonts w:ascii="Times New Roman" w:hAnsi="Times New Roman" w:cs="Times New Roman"/>
          <w:b/>
          <w:i/>
          <w:iCs/>
          <w:sz w:val="28"/>
          <w:szCs w:val="28"/>
        </w:rPr>
      </w:pPr>
    </w:p>
    <w:p w14:paraId="6BD840AC"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На засіданні </w:t>
      </w:r>
      <w:r w:rsidR="007F29EF">
        <w:rPr>
          <w:rFonts w:ascii="Times New Roman" w:hAnsi="Times New Roman" w:cs="Times New Roman"/>
          <w:sz w:val="28"/>
          <w:szCs w:val="28"/>
        </w:rPr>
        <w:t>т</w:t>
      </w:r>
      <w:r w:rsidRPr="00BE16D7">
        <w:rPr>
          <w:rFonts w:ascii="Times New Roman" w:hAnsi="Times New Roman" w:cs="Times New Roman"/>
          <w:sz w:val="28"/>
          <w:szCs w:val="28"/>
        </w:rPr>
        <w:t xml:space="preserve">имчасової контрольної комісії 19.01.2026 (протокол № 1/27) здійснювався розгляд питання </w:t>
      </w:r>
      <w:r w:rsidRPr="00BE16D7">
        <w:rPr>
          <w:rFonts w:ascii="Times New Roman" w:eastAsia="Calibri" w:hAnsi="Times New Roman" w:cs="Times New Roman"/>
          <w:bCs/>
          <w:sz w:val="28"/>
          <w:szCs w:val="28"/>
          <w:lang w:eastAsia="zh-CN"/>
        </w:rPr>
        <w:t xml:space="preserve">щодо виконання ремонтних робіт з відновлення дитячої поліклініки КНП «Центр первинної медико-санітарної допомоги № 3» Деснянського району міста Києва, за </w:t>
      </w:r>
      <w:proofErr w:type="spellStart"/>
      <w:r w:rsidRPr="00BE16D7">
        <w:rPr>
          <w:rFonts w:ascii="Times New Roman" w:eastAsia="Calibri" w:hAnsi="Times New Roman" w:cs="Times New Roman"/>
          <w:bCs/>
          <w:sz w:val="28"/>
          <w:szCs w:val="28"/>
          <w:lang w:eastAsia="zh-CN"/>
        </w:rPr>
        <w:t>адресою</w:t>
      </w:r>
      <w:proofErr w:type="spellEnd"/>
      <w:r w:rsidRPr="00BE16D7">
        <w:rPr>
          <w:rFonts w:ascii="Times New Roman" w:eastAsia="Calibri" w:hAnsi="Times New Roman" w:cs="Times New Roman"/>
          <w:bCs/>
          <w:sz w:val="28"/>
          <w:szCs w:val="28"/>
          <w:lang w:eastAsia="zh-CN"/>
        </w:rPr>
        <w:t>: м. Київ,  вул. Ореста Левицького, 18-А, пошкодженої внаслідок повітряної атаки російської федерації.</w:t>
      </w:r>
    </w:p>
    <w:p w14:paraId="6235EAD0"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eastAsia="Calibri" w:hAnsi="Times New Roman" w:cs="Times New Roman"/>
          <w:bCs/>
          <w:sz w:val="28"/>
          <w:szCs w:val="28"/>
          <w:lang w:eastAsia="zh-CN"/>
        </w:rPr>
        <w:lastRenderedPageBreak/>
        <w:t>Унаслідок масованого ракетного удару російської федерації 01.06.2023 будівлю КНП «Центр первинної медико-санітарної допомоги № 3» Деснянського району міста Києва було суттєво пошкоджено, зокрема: вибито віконні заповнення по всій довжині фасаду з боку центрального входу та частково з інших сторін, пошкоджено вхідну групу, внутрішні приміщення, перегородки, покрівлю, підлогові покриття, дверні заповнення, фасад, а також мережі водопостачання, теплопостачання, електропостачання і вентиляційні канали.</w:t>
      </w:r>
    </w:p>
    <w:p w14:paraId="497E0FCB"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За інформацією </w:t>
      </w:r>
      <w:r w:rsidRPr="00BE16D7">
        <w:rPr>
          <w:rFonts w:ascii="Times New Roman" w:eastAsia="Calibri" w:hAnsi="Times New Roman" w:cs="Times New Roman"/>
          <w:iCs/>
          <w:sz w:val="28"/>
          <w:szCs w:val="28"/>
        </w:rPr>
        <w:t xml:space="preserve">заступника директора Департаменту охорони здоров'я </w:t>
      </w:r>
      <w:r w:rsidRPr="00BE16D7">
        <w:rPr>
          <w:rFonts w:ascii="Times New Roman" w:hAnsi="Times New Roman" w:cs="Times New Roman"/>
          <w:sz w:val="28"/>
          <w:szCs w:val="28"/>
        </w:rPr>
        <w:t xml:space="preserve">виконавчого органу Київської міської ради (КМДА) </w:t>
      </w:r>
      <w:r w:rsidRPr="00BE16D7">
        <w:rPr>
          <w:rFonts w:ascii="Times New Roman" w:eastAsia="Calibri" w:hAnsi="Times New Roman" w:cs="Times New Roman"/>
          <w:bCs/>
          <w:sz w:val="28"/>
          <w:szCs w:val="28"/>
          <w:lang w:eastAsia="zh-CN"/>
        </w:rPr>
        <w:t xml:space="preserve">на відновлення будівлі у 2024 році було виділено кошти у сумі 14 657,549 тис. грн, з яких 30% коштів було використано на усунення основних пошкоджень, а решту повернуто до бюджету міста Києва. </w:t>
      </w:r>
    </w:p>
    <w:p w14:paraId="0430BD9C"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Також було повідомлено, що 25.07.2023 року КП</w:t>
      </w:r>
      <w:r w:rsidRPr="00BE16D7">
        <w:t> </w:t>
      </w:r>
      <w:r w:rsidRPr="00BE16D7">
        <w:rPr>
          <w:rFonts w:ascii="Times New Roman" w:hAnsi="Times New Roman" w:cs="Times New Roman"/>
          <w:sz w:val="28"/>
          <w:szCs w:val="28"/>
        </w:rPr>
        <w:t>«</w:t>
      </w:r>
      <w:proofErr w:type="spellStart"/>
      <w:r w:rsidRPr="00BE16D7">
        <w:rPr>
          <w:rFonts w:ascii="Times New Roman" w:hAnsi="Times New Roman" w:cs="Times New Roman"/>
          <w:sz w:val="28"/>
          <w:szCs w:val="28"/>
        </w:rPr>
        <w:t>Київекспертиза</w:t>
      </w:r>
      <w:proofErr w:type="spellEnd"/>
      <w:r w:rsidRPr="00BE16D7">
        <w:rPr>
          <w:rFonts w:ascii="Times New Roman" w:hAnsi="Times New Roman" w:cs="Times New Roman"/>
          <w:sz w:val="28"/>
          <w:szCs w:val="28"/>
        </w:rPr>
        <w:t xml:space="preserve">» провела експертизу пошкодженого будинку, за результатами якої були виділені кошти в сумі 765,00 тис. грн на проєктно-кошторисну документацію, отриманий позитивний експертний висновок, згідно якого сума експертизи по капітальному ремонту будівлі склала 15 422, 93 тис. грн. Підписаний договір з підрядною організацією, після чого відбулися закупівлі будівельних матеріалів на суму 15 422, 93 тис. грн. Почали проводитись ремонтні роботи покрівлі та заміни всіх вікон. </w:t>
      </w:r>
    </w:p>
    <w:p w14:paraId="5CE6BB7F"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Після чого </w:t>
      </w:r>
      <w:r w:rsidRPr="00BE16D7">
        <w:rPr>
          <w:rFonts w:ascii="Times New Roman" w:eastAsia="Calibri" w:hAnsi="Times New Roman" w:cs="Times New Roman"/>
          <w:bCs/>
          <w:sz w:val="28"/>
          <w:szCs w:val="28"/>
          <w:lang w:eastAsia="zh-CN"/>
        </w:rPr>
        <w:t>КНП «Центр первинної медико-санітарної допомоги № 3» Деснянського району міста Києва</w:t>
      </w:r>
      <w:r w:rsidRPr="00BE16D7">
        <w:rPr>
          <w:rFonts w:ascii="Times New Roman" w:hAnsi="Times New Roman" w:cs="Times New Roman"/>
          <w:sz w:val="28"/>
          <w:szCs w:val="28"/>
        </w:rPr>
        <w:t xml:space="preserve"> звернулось до Департаменту охорони здоров’я </w:t>
      </w:r>
      <w:r w:rsidRPr="00BE16D7">
        <w:rPr>
          <w:rFonts w:ascii="Times New Roman" w:hAnsi="Times New Roman" w:cs="Times New Roman"/>
          <w:color w:val="000000" w:themeColor="text1"/>
          <w:sz w:val="28"/>
          <w:szCs w:val="28"/>
        </w:rPr>
        <w:t>виконавчого органу Київської міської ради (КМДА)</w:t>
      </w:r>
      <w:r w:rsidRPr="00BE16D7">
        <w:rPr>
          <w:rFonts w:ascii="Times New Roman" w:hAnsi="Times New Roman" w:cs="Times New Roman"/>
          <w:sz w:val="28"/>
          <w:szCs w:val="28"/>
        </w:rPr>
        <w:t xml:space="preserve"> з листом, у якому вказується, що заклад охорони здоров’я не може використати виділені кошти у зв’язку з тим, що підрядник із замовником (</w:t>
      </w:r>
      <w:r w:rsidRPr="00BE16D7">
        <w:rPr>
          <w:rFonts w:ascii="Times New Roman" w:eastAsia="Calibri" w:hAnsi="Times New Roman" w:cs="Times New Roman"/>
          <w:bCs/>
          <w:sz w:val="28"/>
          <w:szCs w:val="28"/>
          <w:lang w:eastAsia="zh-CN"/>
        </w:rPr>
        <w:t>КНП «Центр первинної медико-санітарної допомоги № 3»</w:t>
      </w:r>
      <w:r w:rsidRPr="00BE16D7">
        <w:rPr>
          <w:rFonts w:ascii="Times New Roman" w:hAnsi="Times New Roman" w:cs="Times New Roman"/>
          <w:sz w:val="28"/>
          <w:szCs w:val="28"/>
        </w:rPr>
        <w:t>) прийняли рішення робити не капітальний ремонт, а реконструкцію будівлі, яка потребує нову проєктно-кошторисну документацію.</w:t>
      </w:r>
    </w:p>
    <w:p w14:paraId="1AB3EF53" w14:textId="77777777" w:rsidR="007F7BB1" w:rsidRPr="00BE16D7" w:rsidRDefault="007F7BB1"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Крім того, повідомляється, що до Департаменту охорони здоров’я </w:t>
      </w:r>
      <w:r w:rsidRPr="00BE16D7">
        <w:rPr>
          <w:rFonts w:ascii="Times New Roman" w:hAnsi="Times New Roman" w:cs="Times New Roman"/>
          <w:color w:val="000000" w:themeColor="text1"/>
          <w:sz w:val="28"/>
          <w:szCs w:val="28"/>
        </w:rPr>
        <w:t>виконавчого органу Київської міської ради (КМДА) надійшли листи щодо зміни замовника та головного розпорядника з Департаменту охорони здоров’я виконавчого органу Київської міської ради (КМДА) на Деснянську районну в місті Києві державну адміністрацію</w:t>
      </w:r>
      <w:r w:rsidRPr="00BE16D7">
        <w:rPr>
          <w:rFonts w:ascii="Times New Roman" w:hAnsi="Times New Roman" w:cs="Times New Roman"/>
          <w:sz w:val="28"/>
          <w:szCs w:val="28"/>
        </w:rPr>
        <w:t xml:space="preserve">, а саме управління будівництва Деснянської районної в місті Києві державної адміністрації, через яких буде здійснюватися фінансування. </w:t>
      </w:r>
    </w:p>
    <w:p w14:paraId="03F1041F" w14:textId="77777777" w:rsidR="007F7BB1" w:rsidRPr="00A0597A" w:rsidRDefault="007F7BB1" w:rsidP="00A0597A">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Також</w:t>
      </w:r>
      <w:r w:rsidR="005F42BB" w:rsidRPr="00BE16D7">
        <w:rPr>
          <w:rFonts w:ascii="Times New Roman" w:hAnsi="Times New Roman" w:cs="Times New Roman"/>
          <w:sz w:val="28"/>
          <w:szCs w:val="28"/>
        </w:rPr>
        <w:t xml:space="preserve"> </w:t>
      </w:r>
      <w:r w:rsidRPr="00BE16D7">
        <w:rPr>
          <w:rFonts w:ascii="Times New Roman" w:hAnsi="Times New Roman" w:cs="Times New Roman"/>
          <w:sz w:val="28"/>
          <w:szCs w:val="28"/>
        </w:rPr>
        <w:t>надано інформацію, що на розробку проєктно-кошторисної документації на реконструкцію зазначеного об’єкта виділено додаткові кошти у сумі 6 000 тис. грн з бюджету міста Києва на 2026 рік.</w:t>
      </w:r>
    </w:p>
    <w:p w14:paraId="21932408" w14:textId="77777777" w:rsidR="00C75D74" w:rsidRDefault="00C75D74" w:rsidP="00607DDC">
      <w:pPr>
        <w:spacing w:after="0" w:line="240" w:lineRule="auto"/>
        <w:ind w:firstLine="709"/>
        <w:jc w:val="both"/>
        <w:rPr>
          <w:rFonts w:ascii="Times New Roman" w:hAnsi="Times New Roman" w:cs="Times New Roman"/>
          <w:bCs/>
          <w:i/>
          <w:iCs/>
          <w:sz w:val="28"/>
          <w:szCs w:val="28"/>
        </w:rPr>
      </w:pPr>
    </w:p>
    <w:p w14:paraId="5037B8E1" w14:textId="1249501D" w:rsidR="007F7BB1" w:rsidRPr="00BE16D7" w:rsidRDefault="007F7BB1" w:rsidP="00C75D74">
      <w:pPr>
        <w:spacing w:after="0" w:line="259" w:lineRule="auto"/>
        <w:ind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 xml:space="preserve">За результатами розгляду питання </w:t>
      </w:r>
      <w:r w:rsidR="007F29EF">
        <w:rPr>
          <w:rFonts w:ascii="Times New Roman" w:hAnsi="Times New Roman" w:cs="Times New Roman"/>
          <w:bCs/>
          <w:i/>
          <w:iCs/>
          <w:sz w:val="28"/>
          <w:szCs w:val="28"/>
        </w:rPr>
        <w:t>т</w:t>
      </w:r>
      <w:r w:rsidRPr="00BE16D7">
        <w:rPr>
          <w:rFonts w:ascii="Times New Roman" w:hAnsi="Times New Roman" w:cs="Times New Roman"/>
          <w:bCs/>
          <w:i/>
          <w:iCs/>
          <w:sz w:val="28"/>
          <w:szCs w:val="28"/>
        </w:rPr>
        <w:t>имчасовою контрольною комісією було прийнято рішення:</w:t>
      </w:r>
    </w:p>
    <w:p w14:paraId="04BC829B" w14:textId="77777777" w:rsidR="007F7BB1" w:rsidRPr="00BE16D7" w:rsidRDefault="007F7BB1" w:rsidP="00C75D74">
      <w:pPr>
        <w:spacing w:after="0" w:line="259" w:lineRule="auto"/>
        <w:ind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 xml:space="preserve">1. Звернутись до Департаменту охорони здоров’я із запитом поінформувати щодо поточного перебування медичного персоналу, який був закріплений за </w:t>
      </w:r>
      <w:r w:rsidRPr="00BE16D7">
        <w:rPr>
          <w:rFonts w:ascii="Times New Roman" w:eastAsia="Calibri" w:hAnsi="Times New Roman" w:cs="Times New Roman"/>
          <w:bCs/>
          <w:i/>
          <w:iCs/>
          <w:sz w:val="28"/>
          <w:szCs w:val="28"/>
          <w:lang w:eastAsia="zh-CN"/>
        </w:rPr>
        <w:t xml:space="preserve">КНП «Центр первинної медико-санітарної допомоги № 3» </w:t>
      </w:r>
      <w:r w:rsidRPr="00BE16D7">
        <w:rPr>
          <w:rFonts w:ascii="Times New Roman" w:eastAsia="Calibri" w:hAnsi="Times New Roman" w:cs="Times New Roman"/>
          <w:bCs/>
          <w:i/>
          <w:iCs/>
          <w:sz w:val="28"/>
          <w:szCs w:val="28"/>
          <w:lang w:eastAsia="zh-CN"/>
        </w:rPr>
        <w:lastRenderedPageBreak/>
        <w:t>Деснянського району міста Києва</w:t>
      </w:r>
      <w:r w:rsidRPr="00BE16D7">
        <w:rPr>
          <w:rFonts w:ascii="Times New Roman" w:hAnsi="Times New Roman" w:cs="Times New Roman"/>
          <w:i/>
          <w:iCs/>
          <w:sz w:val="28"/>
          <w:szCs w:val="28"/>
        </w:rPr>
        <w:t>, а також щодо надання відповідної медичної допомоги тим, хто обслуговувався у даному підприємстві;</w:t>
      </w:r>
    </w:p>
    <w:p w14:paraId="4EEB393E" w14:textId="77777777" w:rsidR="007F7BB1" w:rsidRPr="00BE16D7" w:rsidRDefault="007F7BB1" w:rsidP="00C75D74">
      <w:pPr>
        <w:spacing w:after="0" w:line="259" w:lineRule="auto"/>
        <w:ind w:firstLine="709"/>
        <w:jc w:val="both"/>
        <w:rPr>
          <w:rFonts w:ascii="Times New Roman" w:hAnsi="Times New Roman" w:cs="Times New Roman"/>
          <w:bCs/>
          <w:i/>
          <w:iCs/>
          <w:sz w:val="28"/>
          <w:szCs w:val="28"/>
        </w:rPr>
      </w:pPr>
      <w:r w:rsidRPr="00BE16D7">
        <w:rPr>
          <w:rFonts w:ascii="Times New Roman" w:hAnsi="Times New Roman" w:cs="Times New Roman"/>
          <w:i/>
          <w:iCs/>
          <w:sz w:val="28"/>
          <w:szCs w:val="28"/>
        </w:rPr>
        <w:t xml:space="preserve">2. Звернутися до голови Деснянської районної в місті Києві державної адміністрації із запитом поінформувати щодо вжитих заходів, дисциплінарних стягнень та інших заходів реагування стосовно відповідальних осіб за функціонування та відновлення </w:t>
      </w:r>
      <w:r w:rsidRPr="00BE16D7">
        <w:rPr>
          <w:rFonts w:ascii="Times New Roman" w:eastAsia="Calibri" w:hAnsi="Times New Roman" w:cs="Times New Roman"/>
          <w:bCs/>
          <w:i/>
          <w:iCs/>
          <w:sz w:val="28"/>
          <w:szCs w:val="28"/>
          <w:lang w:eastAsia="zh-CN"/>
        </w:rPr>
        <w:t xml:space="preserve">дитячої поліклініки КНП «Центр первинної медико-санітарної допомоги № 3» Деснянського району міста Києва, за </w:t>
      </w:r>
      <w:proofErr w:type="spellStart"/>
      <w:r w:rsidRPr="00BE16D7">
        <w:rPr>
          <w:rFonts w:ascii="Times New Roman" w:eastAsia="Calibri" w:hAnsi="Times New Roman" w:cs="Times New Roman"/>
          <w:bCs/>
          <w:i/>
          <w:iCs/>
          <w:sz w:val="28"/>
          <w:szCs w:val="28"/>
          <w:lang w:eastAsia="zh-CN"/>
        </w:rPr>
        <w:t>адресою</w:t>
      </w:r>
      <w:proofErr w:type="spellEnd"/>
      <w:r w:rsidRPr="00BE16D7">
        <w:rPr>
          <w:rFonts w:ascii="Times New Roman" w:eastAsia="Calibri" w:hAnsi="Times New Roman" w:cs="Times New Roman"/>
          <w:bCs/>
          <w:i/>
          <w:iCs/>
          <w:sz w:val="28"/>
          <w:szCs w:val="28"/>
          <w:lang w:eastAsia="zh-CN"/>
        </w:rPr>
        <w:t>: м. Київ,  вул. Ореста Левицького, 18-А, пошкодженої внаслідок повітряної атаки російської федерації</w:t>
      </w:r>
      <w:r w:rsidRPr="00BE16D7">
        <w:rPr>
          <w:rFonts w:ascii="Times New Roman" w:hAnsi="Times New Roman" w:cs="Times New Roman"/>
          <w:i/>
          <w:iCs/>
          <w:sz w:val="28"/>
          <w:szCs w:val="28"/>
        </w:rPr>
        <w:t>.</w:t>
      </w:r>
    </w:p>
    <w:p w14:paraId="30FFDD8F" w14:textId="77777777" w:rsidR="007F7BB1" w:rsidRPr="00BE16D7" w:rsidRDefault="007F7BB1" w:rsidP="00607DDC">
      <w:pPr>
        <w:spacing w:after="0" w:line="240" w:lineRule="auto"/>
        <w:ind w:firstLine="709"/>
        <w:jc w:val="both"/>
        <w:rPr>
          <w:rFonts w:ascii="Times New Roman" w:hAnsi="Times New Roman" w:cs="Times New Roman"/>
          <w:b/>
          <w:bCs/>
          <w:sz w:val="28"/>
          <w:szCs w:val="28"/>
        </w:rPr>
      </w:pPr>
    </w:p>
    <w:p w14:paraId="62E38F37" w14:textId="77777777" w:rsidR="007F7BB1" w:rsidRPr="00BE16D7" w:rsidRDefault="00AE6FD4" w:rsidP="00607DDC">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bCs/>
          <w:sz w:val="28"/>
          <w:szCs w:val="28"/>
        </w:rPr>
        <w:t>Н</w:t>
      </w:r>
      <w:r w:rsidR="007F7BB1" w:rsidRPr="00BE16D7">
        <w:rPr>
          <w:rFonts w:ascii="Times New Roman" w:hAnsi="Times New Roman" w:cs="Times New Roman"/>
          <w:bCs/>
          <w:sz w:val="28"/>
          <w:szCs w:val="28"/>
        </w:rPr>
        <w:t xml:space="preserve">а засіданні </w:t>
      </w:r>
      <w:r w:rsidR="007F29EF">
        <w:rPr>
          <w:rFonts w:ascii="Times New Roman" w:hAnsi="Times New Roman" w:cs="Times New Roman"/>
          <w:bCs/>
          <w:sz w:val="28"/>
          <w:szCs w:val="28"/>
        </w:rPr>
        <w:t>т</w:t>
      </w:r>
      <w:r w:rsidR="007F7BB1" w:rsidRPr="00BE16D7">
        <w:rPr>
          <w:rFonts w:ascii="Times New Roman" w:hAnsi="Times New Roman" w:cs="Times New Roman"/>
          <w:bCs/>
          <w:sz w:val="28"/>
          <w:szCs w:val="28"/>
        </w:rPr>
        <w:t xml:space="preserve">имчасової контрольної комісії 11.02.2026 (протокол № 2/28) було продовжено розгляд </w:t>
      </w:r>
      <w:r w:rsidR="007F7BB1" w:rsidRPr="00BE16D7">
        <w:rPr>
          <w:rFonts w:ascii="Times New Roman" w:hAnsi="Times New Roman" w:cs="Times New Roman"/>
          <w:sz w:val="28"/>
          <w:szCs w:val="28"/>
        </w:rPr>
        <w:t xml:space="preserve">питання </w:t>
      </w:r>
      <w:r w:rsidR="007F7BB1" w:rsidRPr="00BE16D7">
        <w:rPr>
          <w:rFonts w:ascii="Times New Roman" w:hAnsi="Times New Roman" w:cs="Times New Roman"/>
          <w:bCs/>
          <w:sz w:val="28"/>
          <w:szCs w:val="28"/>
        </w:rPr>
        <w:t xml:space="preserve">щодо виконання ремонтних робіт з відновлення дитячої поліклініки КНП «Центр первинної медико-санітарної допомоги № 3» Деснянського району міста Києва, за </w:t>
      </w:r>
      <w:proofErr w:type="spellStart"/>
      <w:r w:rsidR="007F7BB1" w:rsidRPr="00BE16D7">
        <w:rPr>
          <w:rFonts w:ascii="Times New Roman" w:hAnsi="Times New Roman" w:cs="Times New Roman"/>
          <w:bCs/>
          <w:sz w:val="28"/>
          <w:szCs w:val="28"/>
        </w:rPr>
        <w:t>адресою</w:t>
      </w:r>
      <w:proofErr w:type="spellEnd"/>
      <w:r w:rsidR="007F7BB1" w:rsidRPr="00BE16D7">
        <w:rPr>
          <w:rFonts w:ascii="Times New Roman" w:hAnsi="Times New Roman" w:cs="Times New Roman"/>
          <w:bCs/>
          <w:sz w:val="28"/>
          <w:szCs w:val="28"/>
        </w:rPr>
        <w:t>: м. Київ,  вул. Ореста Левицького, 18-А, пошкодженої внаслідок повітряної атаки російської федерації.</w:t>
      </w:r>
    </w:p>
    <w:p w14:paraId="58B45EA1"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На засіданні було озвучено інформацію, що унаслідок вибиття вікон та порушення теплового контуру будівлі в осінній період 2023 року виникла реальна загроза розморожування системи теплопостачання, у зв’язку з чим з метою запобігання аварійним ситуаціям воду з системи опалення було злито. </w:t>
      </w:r>
    </w:p>
    <w:p w14:paraId="4EFA09C5" w14:textId="28477731"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У 2024 році на відновлення об’єкта було виділено кошти у сумі 14 657,549 тис. грн, з яких освоєно 4 366,045 тис. грн. За зазначені кошти виконано демонтажні роботи (лінолеуму, внутрішніх дверних та віконних блоків, </w:t>
      </w:r>
      <w:proofErr w:type="spellStart"/>
      <w:r w:rsidRPr="00BE16D7">
        <w:rPr>
          <w:rFonts w:ascii="Times New Roman" w:eastAsia="Calibri" w:hAnsi="Times New Roman" w:cs="Times New Roman"/>
          <w:bCs/>
          <w:sz w:val="28"/>
          <w:szCs w:val="28"/>
          <w:lang w:eastAsia="zh-CN"/>
        </w:rPr>
        <w:t>зрубку</w:t>
      </w:r>
      <w:proofErr w:type="spellEnd"/>
      <w:r w:rsidRPr="00BE16D7">
        <w:rPr>
          <w:rFonts w:ascii="Times New Roman" w:eastAsia="Calibri" w:hAnsi="Times New Roman" w:cs="Times New Roman"/>
          <w:bCs/>
          <w:sz w:val="28"/>
          <w:szCs w:val="28"/>
          <w:lang w:eastAsia="zh-CN"/>
        </w:rPr>
        <w:t xml:space="preserve"> штукатурки, демонтаж пошкоджених перегородок і стін), монтаж віконних блоків, улаштування підсилення стін, а також прибирання і вивезення будівельного сміття. У зв’язку з тим, що будівля не опалюється з 2023 року, а також через низькі температури у листопаді–грудні 2024 року і технологічні обмеження щодо виконання штукатурних робіт, завершити весь комплекс робіт, передбачений </w:t>
      </w:r>
      <w:proofErr w:type="spellStart"/>
      <w:r w:rsidRPr="00BE16D7">
        <w:rPr>
          <w:rFonts w:ascii="Times New Roman" w:eastAsia="Calibri" w:hAnsi="Times New Roman" w:cs="Times New Roman"/>
          <w:bCs/>
          <w:sz w:val="28"/>
          <w:szCs w:val="28"/>
          <w:lang w:eastAsia="zh-CN"/>
        </w:rPr>
        <w:t>проектно</w:t>
      </w:r>
      <w:proofErr w:type="spellEnd"/>
      <w:r w:rsidRPr="00BE16D7">
        <w:rPr>
          <w:rFonts w:ascii="Times New Roman" w:eastAsia="Calibri" w:hAnsi="Times New Roman" w:cs="Times New Roman"/>
          <w:bCs/>
          <w:sz w:val="28"/>
          <w:szCs w:val="28"/>
          <w:lang w:eastAsia="zh-CN"/>
        </w:rPr>
        <w:t xml:space="preserve">-кошторисною документацією, не було можливим. </w:t>
      </w:r>
    </w:p>
    <w:p w14:paraId="6B0D481C"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У 2025 році для завершення робіт відповідно до наявної ПКД було виділено 11 056,887 тис. грн. Згідно з ПКД на об’єкті залишалися штукатурні, малярні та оздоблювальні роботи. </w:t>
      </w:r>
    </w:p>
    <w:p w14:paraId="6955ADC5" w14:textId="27CC7E12"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Водночас виконання зазначених робіт є недоцільним і може призвести до нераціонального використання бюджетних коштів, оскільки будівля не використовується за цільовим призначенням з 01.06.2023 року. Тривалий простій спричинив подальше погіршення технічного стану будівлі, інженерних мереж і конструкцій. </w:t>
      </w:r>
    </w:p>
    <w:p w14:paraId="649F9415"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Для відновлення функціонування об’єкта в першу чергу необхідно здійснити повну заміну </w:t>
      </w:r>
      <w:proofErr w:type="spellStart"/>
      <w:r w:rsidRPr="00BE16D7">
        <w:rPr>
          <w:rFonts w:ascii="Times New Roman" w:eastAsia="Calibri" w:hAnsi="Times New Roman" w:cs="Times New Roman"/>
          <w:bCs/>
          <w:sz w:val="28"/>
          <w:szCs w:val="28"/>
          <w:lang w:eastAsia="zh-CN"/>
        </w:rPr>
        <w:t>внутрішньобудинкових</w:t>
      </w:r>
      <w:proofErr w:type="spellEnd"/>
      <w:r w:rsidRPr="00BE16D7">
        <w:rPr>
          <w:rFonts w:ascii="Times New Roman" w:eastAsia="Calibri" w:hAnsi="Times New Roman" w:cs="Times New Roman"/>
          <w:bCs/>
          <w:sz w:val="28"/>
          <w:szCs w:val="28"/>
          <w:lang w:eastAsia="zh-CN"/>
        </w:rPr>
        <w:t xml:space="preserve"> інженерних комунікацій, зокрема систем водопостачання, опалення, водовідведення та електропостачання. Зазначені роботи передбачають демонтаж і заміну зношених трубопроводів, кабельних ліній, обладнання, а також модернізацію систем з метою підвищення їх ефективності та надійності. </w:t>
      </w:r>
    </w:p>
    <w:p w14:paraId="16F84B4A" w14:textId="1A9F1970"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lastRenderedPageBreak/>
        <w:t xml:space="preserve">Технологія виконання таких робіт неминуче призведе до руйнування завершальних оздоблювальних шарів, передбачених чинною ПКД за об’єктом «Капітальний ремонт пошкодженої внаслідок воєнних дій будівлі КНП «ЦПМСД № 3» Деснянського району м. Києва за </w:t>
      </w:r>
      <w:proofErr w:type="spellStart"/>
      <w:r w:rsidRPr="00BE16D7">
        <w:rPr>
          <w:rFonts w:ascii="Times New Roman" w:eastAsia="Calibri" w:hAnsi="Times New Roman" w:cs="Times New Roman"/>
          <w:bCs/>
          <w:sz w:val="28"/>
          <w:szCs w:val="28"/>
          <w:lang w:eastAsia="zh-CN"/>
        </w:rPr>
        <w:t>адресою</w:t>
      </w:r>
      <w:proofErr w:type="spellEnd"/>
      <w:r w:rsidRPr="00BE16D7">
        <w:rPr>
          <w:rFonts w:ascii="Times New Roman" w:eastAsia="Calibri" w:hAnsi="Times New Roman" w:cs="Times New Roman"/>
          <w:bCs/>
          <w:sz w:val="28"/>
          <w:szCs w:val="28"/>
          <w:lang w:eastAsia="zh-CN"/>
        </w:rPr>
        <w:t xml:space="preserve">: м. Київ, вул. Ореста Левицького, 18- А». Таким чином, навіть у разі завершення робіт за чинною ПКД будівля не може бути використана за своїм цільовим призначенням. </w:t>
      </w:r>
    </w:p>
    <w:p w14:paraId="4E6D1EDD"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З огляду на викладене, листом від 30.07.2025 № 102/54-561 заклад звернувся до Департаменту охорони здоров’я з проханням здійснити перерозподіл коштів у сумі 11 056 887 грн на виконання робіт за об’єктом «Капітальний ремонт із заміною </w:t>
      </w:r>
      <w:proofErr w:type="spellStart"/>
      <w:r w:rsidRPr="00BE16D7">
        <w:rPr>
          <w:rFonts w:ascii="Times New Roman" w:eastAsia="Calibri" w:hAnsi="Times New Roman" w:cs="Times New Roman"/>
          <w:bCs/>
          <w:sz w:val="28"/>
          <w:szCs w:val="28"/>
          <w:lang w:eastAsia="zh-CN"/>
        </w:rPr>
        <w:t>внутрішньобудинкових</w:t>
      </w:r>
      <w:proofErr w:type="spellEnd"/>
      <w:r w:rsidRPr="00BE16D7">
        <w:rPr>
          <w:rFonts w:ascii="Times New Roman" w:eastAsia="Calibri" w:hAnsi="Times New Roman" w:cs="Times New Roman"/>
          <w:bCs/>
          <w:sz w:val="28"/>
          <w:szCs w:val="28"/>
          <w:lang w:eastAsia="zh-CN"/>
        </w:rPr>
        <w:t xml:space="preserve"> інженерних мереж будівлі КНП «ЦПМСД № 3» Деснянського району м. Києва за </w:t>
      </w:r>
      <w:proofErr w:type="spellStart"/>
      <w:r w:rsidRPr="00BE16D7">
        <w:rPr>
          <w:rFonts w:ascii="Times New Roman" w:eastAsia="Calibri" w:hAnsi="Times New Roman" w:cs="Times New Roman"/>
          <w:bCs/>
          <w:sz w:val="28"/>
          <w:szCs w:val="28"/>
          <w:lang w:eastAsia="zh-CN"/>
        </w:rPr>
        <w:t>адресою</w:t>
      </w:r>
      <w:proofErr w:type="spellEnd"/>
      <w:r w:rsidRPr="00BE16D7">
        <w:rPr>
          <w:rFonts w:ascii="Times New Roman" w:eastAsia="Calibri" w:hAnsi="Times New Roman" w:cs="Times New Roman"/>
          <w:bCs/>
          <w:sz w:val="28"/>
          <w:szCs w:val="28"/>
          <w:lang w:eastAsia="zh-CN"/>
        </w:rPr>
        <w:t xml:space="preserve">: м. Київ, вул. Ореста Левицького, 18-А (з виготовленням </w:t>
      </w:r>
      <w:proofErr w:type="spellStart"/>
      <w:r w:rsidRPr="00BE16D7">
        <w:rPr>
          <w:rFonts w:ascii="Times New Roman" w:eastAsia="Calibri" w:hAnsi="Times New Roman" w:cs="Times New Roman"/>
          <w:bCs/>
          <w:sz w:val="28"/>
          <w:szCs w:val="28"/>
          <w:lang w:eastAsia="zh-CN"/>
        </w:rPr>
        <w:t>проектно</w:t>
      </w:r>
      <w:proofErr w:type="spellEnd"/>
      <w:r w:rsidRPr="00BE16D7">
        <w:rPr>
          <w:rFonts w:ascii="Times New Roman" w:eastAsia="Calibri" w:hAnsi="Times New Roman" w:cs="Times New Roman"/>
          <w:bCs/>
          <w:sz w:val="28"/>
          <w:szCs w:val="28"/>
          <w:lang w:eastAsia="zh-CN"/>
        </w:rPr>
        <w:t>-кошторисної документації)».</w:t>
      </w:r>
    </w:p>
    <w:p w14:paraId="4B45DAFA"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Перерозподіл коштів здійснено не було. Водночас у жовтні 2025 року було оголошено закупівлю UA-2025-10-09-015806-a на проведення робіт з капітального ремонту пошкодженої будівлі, яка не відбулася. Разом з тим у 2026 році передбачено та виділено кошти у сумі 6 000,00 тис. грн на виготовлення </w:t>
      </w:r>
      <w:proofErr w:type="spellStart"/>
      <w:r w:rsidRPr="00BE16D7">
        <w:rPr>
          <w:rFonts w:ascii="Times New Roman" w:eastAsia="Calibri" w:hAnsi="Times New Roman" w:cs="Times New Roman"/>
          <w:bCs/>
          <w:sz w:val="28"/>
          <w:szCs w:val="28"/>
          <w:lang w:eastAsia="zh-CN"/>
        </w:rPr>
        <w:t>проектно</w:t>
      </w:r>
      <w:proofErr w:type="spellEnd"/>
      <w:r w:rsidRPr="00BE16D7">
        <w:rPr>
          <w:rFonts w:ascii="Times New Roman" w:eastAsia="Calibri" w:hAnsi="Times New Roman" w:cs="Times New Roman"/>
          <w:bCs/>
          <w:sz w:val="28"/>
          <w:szCs w:val="28"/>
          <w:lang w:eastAsia="zh-CN"/>
        </w:rPr>
        <w:t xml:space="preserve">-кошторисної документації для проведення реконструкції будівлі, що свідчить про прийняття управлінського рішення щодо доцільності комплексного оновлення об’єкта, а не завершення окремих етапів капітального ремонту. </w:t>
      </w:r>
    </w:p>
    <w:p w14:paraId="1259AA97"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Крім того, за результатами обстежень встановлено, що будівля поліклініки має значний фізичний та моральний знос, а внаслідок воєнних дій зафіксовано тріщини у зовнішніх і внутрішніх стінах, у тому числі вертикальну тріщину від першого до четвертого поверху, що може свідчити про просідання фундаменту. </w:t>
      </w:r>
    </w:p>
    <w:p w14:paraId="51EE88BA" w14:textId="5900E4E2"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Система опалення є непридатною для подальшої експлуатації, трубопроводи пошкоджені, інженерні мережі застарілі та потребують повної заміни. Покрівля перебуває у незадовільному стані, має порушений ухил і не забезпечує належного водовідведення, що призводить до застою води. Внутрішнє планування приміщень не відповідає сучасним вимогам до організації закладів охорони здоров’я, нормам </w:t>
      </w:r>
      <w:proofErr w:type="spellStart"/>
      <w:r w:rsidRPr="00BE16D7">
        <w:rPr>
          <w:rFonts w:ascii="Times New Roman" w:eastAsia="Calibri" w:hAnsi="Times New Roman" w:cs="Times New Roman"/>
          <w:bCs/>
          <w:sz w:val="28"/>
          <w:szCs w:val="28"/>
          <w:lang w:eastAsia="zh-CN"/>
        </w:rPr>
        <w:t>безбар’єрності</w:t>
      </w:r>
      <w:proofErr w:type="spellEnd"/>
      <w:r w:rsidRPr="00BE16D7">
        <w:rPr>
          <w:rFonts w:ascii="Times New Roman" w:eastAsia="Calibri" w:hAnsi="Times New Roman" w:cs="Times New Roman"/>
          <w:bCs/>
          <w:sz w:val="28"/>
          <w:szCs w:val="28"/>
          <w:lang w:eastAsia="zh-CN"/>
        </w:rPr>
        <w:t xml:space="preserve"> та енергоефективності. </w:t>
      </w:r>
    </w:p>
    <w:p w14:paraId="47003497"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Окремо було зазначено, що у складі будівлі наявне вбудовано прибудоване приміщення басейну з окремим входом, яке не експлуатується близько 15 років. Зазначене приміщення перебуває у незадовільному технічному стані та також потребує реконструкції. </w:t>
      </w:r>
    </w:p>
    <w:p w14:paraId="26C28761"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Існуючі системи </w:t>
      </w:r>
      <w:proofErr w:type="spellStart"/>
      <w:r w:rsidRPr="00BE16D7">
        <w:rPr>
          <w:rFonts w:ascii="Times New Roman" w:eastAsia="Calibri" w:hAnsi="Times New Roman" w:cs="Times New Roman"/>
          <w:bCs/>
          <w:sz w:val="28"/>
          <w:szCs w:val="28"/>
          <w:lang w:eastAsia="zh-CN"/>
        </w:rPr>
        <w:t>водопідготовки</w:t>
      </w:r>
      <w:proofErr w:type="spellEnd"/>
      <w:r w:rsidRPr="00BE16D7">
        <w:rPr>
          <w:rFonts w:ascii="Times New Roman" w:eastAsia="Calibri" w:hAnsi="Times New Roman" w:cs="Times New Roman"/>
          <w:bCs/>
          <w:sz w:val="28"/>
          <w:szCs w:val="28"/>
          <w:lang w:eastAsia="zh-CN"/>
        </w:rPr>
        <w:t xml:space="preserve">, очищення та знезараження води, водопостачання, водовідведення, каналізації та вентиляції не відповідають чинним санітарним і будівельним нормам. </w:t>
      </w:r>
    </w:p>
    <w:p w14:paraId="6DEE69B5" w14:textId="14F21955"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Зокрема, застосована раніше система очищення води методом хлорування є технологічно застарілою, не відповідає сучасним вимогам безпеки та фактично не використовується у нових або реконструйованих об’єктах охорони здоров’я. </w:t>
      </w:r>
    </w:p>
    <w:p w14:paraId="6E5A3153"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Реконструкція басейну потребує впровадження сучасних </w:t>
      </w:r>
      <w:proofErr w:type="spellStart"/>
      <w:r w:rsidRPr="00BE16D7">
        <w:rPr>
          <w:rFonts w:ascii="Times New Roman" w:eastAsia="Calibri" w:hAnsi="Times New Roman" w:cs="Times New Roman"/>
          <w:bCs/>
          <w:sz w:val="28"/>
          <w:szCs w:val="28"/>
          <w:lang w:eastAsia="zh-CN"/>
        </w:rPr>
        <w:t>безреагентних</w:t>
      </w:r>
      <w:proofErr w:type="spellEnd"/>
      <w:r w:rsidRPr="00BE16D7">
        <w:rPr>
          <w:rFonts w:ascii="Times New Roman" w:eastAsia="Calibri" w:hAnsi="Times New Roman" w:cs="Times New Roman"/>
          <w:bCs/>
          <w:sz w:val="28"/>
          <w:szCs w:val="28"/>
          <w:lang w:eastAsia="zh-CN"/>
        </w:rPr>
        <w:t xml:space="preserve"> або комбінованих систем водоочищення, автоматизованого контролю якості </w:t>
      </w:r>
      <w:r w:rsidRPr="00BE16D7">
        <w:rPr>
          <w:rFonts w:ascii="Times New Roman" w:eastAsia="Calibri" w:hAnsi="Times New Roman" w:cs="Times New Roman"/>
          <w:bCs/>
          <w:sz w:val="28"/>
          <w:szCs w:val="28"/>
          <w:lang w:eastAsia="zh-CN"/>
        </w:rPr>
        <w:lastRenderedPageBreak/>
        <w:t xml:space="preserve">води, повної заміни інженерних мереж, а також приведення приміщень у відповідність до вимог </w:t>
      </w:r>
      <w:proofErr w:type="spellStart"/>
      <w:r w:rsidRPr="00BE16D7">
        <w:rPr>
          <w:rFonts w:ascii="Times New Roman" w:eastAsia="Calibri" w:hAnsi="Times New Roman" w:cs="Times New Roman"/>
          <w:bCs/>
          <w:sz w:val="28"/>
          <w:szCs w:val="28"/>
          <w:lang w:eastAsia="zh-CN"/>
        </w:rPr>
        <w:t>безбар’єрності</w:t>
      </w:r>
      <w:proofErr w:type="spellEnd"/>
      <w:r w:rsidRPr="00BE16D7">
        <w:rPr>
          <w:rFonts w:ascii="Times New Roman" w:eastAsia="Calibri" w:hAnsi="Times New Roman" w:cs="Times New Roman"/>
          <w:bCs/>
          <w:sz w:val="28"/>
          <w:szCs w:val="28"/>
          <w:lang w:eastAsia="zh-CN"/>
        </w:rPr>
        <w:t xml:space="preserve">. </w:t>
      </w:r>
    </w:p>
    <w:p w14:paraId="15231EA3"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Водночас на території Лісового масиву відсутні аналогічні функціонуючі об’єкти, що зумовлює високу соціальну потребу у відновленні роботи дитячого басейну для оздоровлення, реабілітації та профілактики захворювань серед дитячого населення. </w:t>
      </w:r>
    </w:p>
    <w:p w14:paraId="7F5B12D3" w14:textId="77777777" w:rsidR="007F7BB1" w:rsidRPr="00BE16D7"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Відповідно до пункту 3.11 ДБН А.2.2-3:2014 «Склад та зміст </w:t>
      </w:r>
      <w:proofErr w:type="spellStart"/>
      <w:r w:rsidRPr="00BE16D7">
        <w:rPr>
          <w:rFonts w:ascii="Times New Roman" w:eastAsia="Calibri" w:hAnsi="Times New Roman" w:cs="Times New Roman"/>
          <w:bCs/>
          <w:sz w:val="28"/>
          <w:szCs w:val="28"/>
          <w:lang w:eastAsia="zh-CN"/>
        </w:rPr>
        <w:t>проектної</w:t>
      </w:r>
      <w:proofErr w:type="spellEnd"/>
      <w:r w:rsidRPr="00BE16D7">
        <w:rPr>
          <w:rFonts w:ascii="Times New Roman" w:eastAsia="Calibri" w:hAnsi="Times New Roman" w:cs="Times New Roman"/>
          <w:bCs/>
          <w:sz w:val="28"/>
          <w:szCs w:val="28"/>
          <w:lang w:eastAsia="zh-CN"/>
        </w:rPr>
        <w:t xml:space="preserve"> документації на будівництво», комплекс необхідних робіт належить до реконструкції, оскільки передбачає зміну конструктивних елементів будівлі, інженерного обладнання, планувальних рішень та техніко-економічних показників об’єкта. </w:t>
      </w:r>
    </w:p>
    <w:p w14:paraId="4473C154" w14:textId="77777777" w:rsidR="00C75D74"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З урахуванням викладеного, виконання виключно капітального ремонту не забезпечить відновлення надійності, безпеки та функціональності будівлі. </w:t>
      </w:r>
    </w:p>
    <w:p w14:paraId="63EE3105" w14:textId="649F0AF2" w:rsidR="007F7BB1" w:rsidRDefault="007F7BB1" w:rsidP="00607DDC">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Оптимальним і економічно обґрунтованим рішенням є проведення реконструкції будівлі КНП «ЦПМСД № 3» Деснянського району м. Києва за </w:t>
      </w:r>
      <w:proofErr w:type="spellStart"/>
      <w:r w:rsidRPr="00BE16D7">
        <w:rPr>
          <w:rFonts w:ascii="Times New Roman" w:eastAsia="Calibri" w:hAnsi="Times New Roman" w:cs="Times New Roman"/>
          <w:bCs/>
          <w:sz w:val="28"/>
          <w:szCs w:val="28"/>
          <w:lang w:eastAsia="zh-CN"/>
        </w:rPr>
        <w:t>адресою</w:t>
      </w:r>
      <w:proofErr w:type="spellEnd"/>
      <w:r w:rsidRPr="00BE16D7">
        <w:rPr>
          <w:rFonts w:ascii="Times New Roman" w:eastAsia="Calibri" w:hAnsi="Times New Roman" w:cs="Times New Roman"/>
          <w:bCs/>
          <w:sz w:val="28"/>
          <w:szCs w:val="28"/>
          <w:lang w:eastAsia="zh-CN"/>
        </w:rPr>
        <w:t>: м. Київ, вул. Ореста Левицького, 18-А із заміною пошкоджених конструкцій, повною модернізацією інженерних мереж, оновленням покрівлі, переплануванням приміщень та впровадженням сучасних рішень для безпечної експлуатації і надання медичних послуг.</w:t>
      </w:r>
    </w:p>
    <w:p w14:paraId="48559B5F" w14:textId="77777777" w:rsidR="00C75D74" w:rsidRPr="00BE16D7" w:rsidRDefault="00C75D74" w:rsidP="00607DDC">
      <w:pPr>
        <w:spacing w:after="0" w:line="240" w:lineRule="auto"/>
        <w:ind w:firstLine="709"/>
        <w:jc w:val="both"/>
        <w:rPr>
          <w:rFonts w:ascii="Times New Roman" w:eastAsia="Calibri" w:hAnsi="Times New Roman" w:cs="Times New Roman"/>
          <w:bCs/>
          <w:sz w:val="28"/>
          <w:szCs w:val="28"/>
          <w:lang w:eastAsia="zh-CN"/>
        </w:rPr>
      </w:pPr>
    </w:p>
    <w:p w14:paraId="43DB7D22" w14:textId="77777777" w:rsidR="007F7BB1" w:rsidRPr="00BE16D7" w:rsidRDefault="007F7BB1" w:rsidP="00A0597A">
      <w:pPr>
        <w:spacing w:after="0"/>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noProof/>
          <w:sz w:val="28"/>
          <w:szCs w:val="28"/>
          <w:lang w:val="ru-RU" w:eastAsia="ru-RU"/>
        </w:rPr>
        <w:drawing>
          <wp:inline distT="0" distB="0" distL="0" distR="0" wp14:anchorId="5BD3AFA2" wp14:editId="6305C705">
            <wp:extent cx="6101255" cy="4351283"/>
            <wp:effectExtent l="0" t="0" r="0" b="0"/>
            <wp:docPr id="1833109335"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5C65E7" w14:textId="77777777" w:rsidR="007F29EF" w:rsidRDefault="007F29EF" w:rsidP="00607DDC">
      <w:pPr>
        <w:spacing w:after="0" w:line="240" w:lineRule="auto"/>
        <w:ind w:firstLine="567"/>
        <w:jc w:val="both"/>
        <w:rPr>
          <w:rFonts w:ascii="Times New Roman" w:eastAsia="Calibri" w:hAnsi="Times New Roman" w:cs="Times New Roman"/>
          <w:bCs/>
          <w:i/>
          <w:iCs/>
          <w:sz w:val="28"/>
          <w:szCs w:val="28"/>
          <w:lang w:eastAsia="zh-CN"/>
        </w:rPr>
      </w:pPr>
    </w:p>
    <w:p w14:paraId="19E3E839" w14:textId="77777777" w:rsidR="00C75D74" w:rsidRDefault="00C75D74" w:rsidP="00C75D74">
      <w:pPr>
        <w:spacing w:after="0" w:line="259" w:lineRule="auto"/>
        <w:ind w:firstLine="567"/>
        <w:jc w:val="both"/>
        <w:rPr>
          <w:rFonts w:ascii="Times New Roman" w:eastAsia="Calibri" w:hAnsi="Times New Roman" w:cs="Times New Roman"/>
          <w:bCs/>
          <w:i/>
          <w:iCs/>
          <w:sz w:val="28"/>
          <w:szCs w:val="28"/>
          <w:lang w:eastAsia="zh-CN"/>
        </w:rPr>
      </w:pPr>
    </w:p>
    <w:p w14:paraId="31BE45FB" w14:textId="7304CAC5" w:rsidR="007F7BB1" w:rsidRPr="00BE16D7" w:rsidRDefault="007F7BB1" w:rsidP="00C75D74">
      <w:pPr>
        <w:spacing w:after="0" w:line="240" w:lineRule="auto"/>
        <w:ind w:firstLine="567"/>
        <w:jc w:val="both"/>
        <w:rPr>
          <w:rFonts w:ascii="Times New Roman" w:eastAsia="Calibri" w:hAnsi="Times New Roman" w:cs="Times New Roman"/>
          <w:bCs/>
          <w:i/>
          <w:iCs/>
          <w:sz w:val="28"/>
          <w:szCs w:val="28"/>
          <w:lang w:eastAsia="zh-CN"/>
        </w:rPr>
      </w:pPr>
      <w:r w:rsidRPr="00BE16D7">
        <w:rPr>
          <w:rFonts w:ascii="Times New Roman" w:eastAsia="Calibri" w:hAnsi="Times New Roman" w:cs="Times New Roman"/>
          <w:bCs/>
          <w:i/>
          <w:iCs/>
          <w:sz w:val="28"/>
          <w:szCs w:val="28"/>
          <w:lang w:eastAsia="zh-CN"/>
        </w:rPr>
        <w:lastRenderedPageBreak/>
        <w:t xml:space="preserve">За результатами розгляду питання </w:t>
      </w:r>
      <w:r w:rsidR="00BE16D7" w:rsidRPr="00BE16D7">
        <w:rPr>
          <w:rFonts w:ascii="Times New Roman" w:eastAsia="Calibri" w:hAnsi="Times New Roman" w:cs="Times New Roman"/>
          <w:bCs/>
          <w:i/>
          <w:iCs/>
          <w:sz w:val="28"/>
          <w:szCs w:val="28"/>
          <w:lang w:eastAsia="zh-CN"/>
        </w:rPr>
        <w:t>т</w:t>
      </w:r>
      <w:r w:rsidRPr="00BE16D7">
        <w:rPr>
          <w:rFonts w:ascii="Times New Roman" w:eastAsia="Calibri" w:hAnsi="Times New Roman" w:cs="Times New Roman"/>
          <w:bCs/>
          <w:i/>
          <w:iCs/>
          <w:sz w:val="28"/>
          <w:szCs w:val="28"/>
          <w:lang w:eastAsia="zh-CN"/>
        </w:rPr>
        <w:t xml:space="preserve">имчасовою контрольною комісією було прийняті рішення: </w:t>
      </w:r>
    </w:p>
    <w:p w14:paraId="6B8F79B5" w14:textId="77777777" w:rsidR="007F7BB1" w:rsidRPr="00BE16D7" w:rsidRDefault="007F7BB1" w:rsidP="00C75D74">
      <w:pPr>
        <w:spacing w:after="0" w:line="240" w:lineRule="auto"/>
        <w:ind w:firstLine="567"/>
        <w:jc w:val="both"/>
        <w:rPr>
          <w:rFonts w:ascii="Times New Roman" w:eastAsia="Calibri" w:hAnsi="Times New Roman" w:cs="Times New Roman"/>
          <w:bCs/>
          <w:i/>
          <w:iCs/>
          <w:sz w:val="28"/>
          <w:szCs w:val="28"/>
          <w:lang w:eastAsia="zh-CN"/>
        </w:rPr>
      </w:pPr>
      <w:r w:rsidRPr="00BE16D7">
        <w:rPr>
          <w:rFonts w:ascii="Times New Roman" w:eastAsia="Calibri" w:hAnsi="Times New Roman" w:cs="Times New Roman"/>
          <w:bCs/>
          <w:i/>
          <w:iCs/>
          <w:sz w:val="28"/>
          <w:szCs w:val="28"/>
          <w:lang w:eastAsia="zh-CN"/>
        </w:rPr>
        <w:t xml:space="preserve">1. Доручити Деснянській районній в місті Києві державній адміністрації надати до </w:t>
      </w:r>
      <w:r w:rsidR="007F29EF">
        <w:rPr>
          <w:rFonts w:ascii="Times New Roman" w:eastAsia="Calibri" w:hAnsi="Times New Roman" w:cs="Times New Roman"/>
          <w:bCs/>
          <w:i/>
          <w:iCs/>
          <w:sz w:val="28"/>
          <w:szCs w:val="28"/>
          <w:lang w:eastAsia="zh-CN"/>
        </w:rPr>
        <w:t>т</w:t>
      </w:r>
      <w:r w:rsidRPr="00BE16D7">
        <w:rPr>
          <w:rFonts w:ascii="Times New Roman" w:eastAsia="Calibri" w:hAnsi="Times New Roman" w:cs="Times New Roman"/>
          <w:bCs/>
          <w:i/>
          <w:iCs/>
          <w:sz w:val="28"/>
          <w:szCs w:val="28"/>
          <w:lang w:eastAsia="zh-CN"/>
        </w:rPr>
        <w:t xml:space="preserve">имчасової контрольної комісії план-графік по відновленню роботи КНП «Центр первинної медико-санітарної допомоги № 3» Деснянського району міста Києва, за </w:t>
      </w:r>
      <w:proofErr w:type="spellStart"/>
      <w:r w:rsidRPr="00BE16D7">
        <w:rPr>
          <w:rFonts w:ascii="Times New Roman" w:eastAsia="Calibri" w:hAnsi="Times New Roman" w:cs="Times New Roman"/>
          <w:bCs/>
          <w:i/>
          <w:iCs/>
          <w:sz w:val="28"/>
          <w:szCs w:val="28"/>
          <w:lang w:eastAsia="zh-CN"/>
        </w:rPr>
        <w:t>адресою</w:t>
      </w:r>
      <w:proofErr w:type="spellEnd"/>
      <w:r w:rsidRPr="00BE16D7">
        <w:rPr>
          <w:rFonts w:ascii="Times New Roman" w:eastAsia="Calibri" w:hAnsi="Times New Roman" w:cs="Times New Roman"/>
          <w:bCs/>
          <w:i/>
          <w:iCs/>
          <w:sz w:val="28"/>
          <w:szCs w:val="28"/>
          <w:lang w:eastAsia="zh-CN"/>
        </w:rPr>
        <w:t>: м. Київ, вул. Ореста Левицького, 18-А, вказавши заходи, терміни та відповідальних осіб за кожен етап.</w:t>
      </w:r>
    </w:p>
    <w:p w14:paraId="7A3D188D" w14:textId="77777777" w:rsidR="007F7BB1" w:rsidRPr="00BE16D7" w:rsidRDefault="007F7BB1" w:rsidP="00C75D74">
      <w:pPr>
        <w:numPr>
          <w:ilvl w:val="0"/>
          <w:numId w:val="14"/>
        </w:numPr>
        <w:spacing w:after="0" w:line="240" w:lineRule="auto"/>
        <w:ind w:left="0" w:firstLine="567"/>
        <w:jc w:val="both"/>
        <w:rPr>
          <w:rFonts w:ascii="Times New Roman" w:eastAsia="Calibri" w:hAnsi="Times New Roman" w:cs="Times New Roman"/>
          <w:bCs/>
          <w:i/>
          <w:iCs/>
          <w:sz w:val="28"/>
          <w:szCs w:val="28"/>
          <w:lang w:eastAsia="zh-CN"/>
        </w:rPr>
      </w:pPr>
      <w:r w:rsidRPr="00BE16D7">
        <w:rPr>
          <w:rFonts w:ascii="Times New Roman" w:eastAsia="Calibri" w:hAnsi="Times New Roman" w:cs="Times New Roman"/>
          <w:bCs/>
          <w:i/>
          <w:iCs/>
          <w:sz w:val="28"/>
          <w:szCs w:val="28"/>
          <w:lang w:eastAsia="zh-CN"/>
        </w:rPr>
        <w:t xml:space="preserve">Доручити Деснянській районній в місті Києві державній адміністрації провести службове розслідування по факту і процедурі відновлення КНП «Центр первинної медико-санітарної допомоги № 3» Деснянського району міста Києва, за </w:t>
      </w:r>
      <w:proofErr w:type="spellStart"/>
      <w:r w:rsidRPr="00BE16D7">
        <w:rPr>
          <w:rFonts w:ascii="Times New Roman" w:eastAsia="Calibri" w:hAnsi="Times New Roman" w:cs="Times New Roman"/>
          <w:bCs/>
          <w:i/>
          <w:iCs/>
          <w:sz w:val="28"/>
          <w:szCs w:val="28"/>
          <w:lang w:eastAsia="zh-CN"/>
        </w:rPr>
        <w:t>адресою</w:t>
      </w:r>
      <w:proofErr w:type="spellEnd"/>
      <w:r w:rsidRPr="00BE16D7">
        <w:rPr>
          <w:rFonts w:ascii="Times New Roman" w:eastAsia="Calibri" w:hAnsi="Times New Roman" w:cs="Times New Roman"/>
          <w:bCs/>
          <w:i/>
          <w:iCs/>
          <w:sz w:val="28"/>
          <w:szCs w:val="28"/>
          <w:lang w:eastAsia="zh-CN"/>
        </w:rPr>
        <w:t xml:space="preserve">: м. Київ, вул. Ореста Левицького, 18-А, та надати результати до </w:t>
      </w:r>
      <w:r w:rsidR="00BE16D7" w:rsidRPr="00BE16D7">
        <w:rPr>
          <w:rFonts w:ascii="Times New Roman" w:eastAsia="Calibri" w:hAnsi="Times New Roman" w:cs="Times New Roman"/>
          <w:bCs/>
          <w:i/>
          <w:iCs/>
          <w:sz w:val="28"/>
          <w:szCs w:val="28"/>
          <w:lang w:eastAsia="zh-CN"/>
        </w:rPr>
        <w:t>т</w:t>
      </w:r>
      <w:r w:rsidRPr="00BE16D7">
        <w:rPr>
          <w:rFonts w:ascii="Times New Roman" w:eastAsia="Calibri" w:hAnsi="Times New Roman" w:cs="Times New Roman"/>
          <w:bCs/>
          <w:i/>
          <w:iCs/>
          <w:sz w:val="28"/>
          <w:szCs w:val="28"/>
          <w:lang w:eastAsia="zh-CN"/>
        </w:rPr>
        <w:t>имчасової контрольної комісії.</w:t>
      </w:r>
    </w:p>
    <w:p w14:paraId="14E3C68C" w14:textId="77777777" w:rsidR="007F7BB1" w:rsidRPr="00BE16D7" w:rsidRDefault="007F7BB1" w:rsidP="00C75D74">
      <w:pPr>
        <w:numPr>
          <w:ilvl w:val="0"/>
          <w:numId w:val="14"/>
        </w:numPr>
        <w:spacing w:after="0" w:line="240" w:lineRule="auto"/>
        <w:ind w:left="0" w:firstLine="567"/>
        <w:jc w:val="both"/>
        <w:rPr>
          <w:rFonts w:ascii="Times New Roman" w:eastAsia="Calibri" w:hAnsi="Times New Roman" w:cs="Times New Roman"/>
          <w:bCs/>
          <w:i/>
          <w:iCs/>
          <w:sz w:val="28"/>
          <w:szCs w:val="28"/>
          <w:lang w:eastAsia="zh-CN"/>
        </w:rPr>
      </w:pPr>
      <w:r w:rsidRPr="00BE16D7">
        <w:rPr>
          <w:rFonts w:ascii="Times New Roman" w:eastAsia="Calibri" w:hAnsi="Times New Roman" w:cs="Times New Roman"/>
          <w:bCs/>
          <w:i/>
          <w:iCs/>
          <w:sz w:val="28"/>
          <w:szCs w:val="28"/>
          <w:lang w:eastAsia="zh-CN"/>
        </w:rPr>
        <w:t>Доручити Департаменту охорони здоров’я виконавчого органу Київської міської ради (Київської міської державної адміністрації) проаналізувати стан надання медичного обслуговування в Деснянському районі в первинній ланці для дитячого населення.</w:t>
      </w:r>
    </w:p>
    <w:p w14:paraId="01449CF0" w14:textId="77777777" w:rsidR="007F7BB1" w:rsidRDefault="007F7BB1" w:rsidP="00C75D74">
      <w:pPr>
        <w:numPr>
          <w:ilvl w:val="0"/>
          <w:numId w:val="14"/>
        </w:numPr>
        <w:spacing w:after="0" w:line="240" w:lineRule="auto"/>
        <w:ind w:left="0" w:firstLine="567"/>
        <w:jc w:val="both"/>
        <w:rPr>
          <w:rFonts w:ascii="Times New Roman" w:eastAsia="Calibri" w:hAnsi="Times New Roman" w:cs="Times New Roman"/>
          <w:bCs/>
          <w:i/>
          <w:iCs/>
          <w:sz w:val="28"/>
          <w:szCs w:val="28"/>
          <w:lang w:eastAsia="zh-CN"/>
        </w:rPr>
      </w:pPr>
      <w:r w:rsidRPr="00BE16D7">
        <w:rPr>
          <w:rFonts w:ascii="Times New Roman" w:eastAsia="Calibri" w:hAnsi="Times New Roman" w:cs="Times New Roman"/>
          <w:bCs/>
          <w:i/>
          <w:iCs/>
          <w:sz w:val="28"/>
          <w:szCs w:val="28"/>
          <w:lang w:eastAsia="zh-CN"/>
        </w:rPr>
        <w:t>Звернутись до постійної комісії Київської міської ради з питань охорони здоров’я, сім’ї, соціальної та ветеранської політики для заслуховування інформації щодо надання медичної допомоги для дитячого населення на території Деснянського району.</w:t>
      </w:r>
    </w:p>
    <w:p w14:paraId="1CA181F5" w14:textId="77777777" w:rsidR="00C75D74" w:rsidRDefault="00C75D74" w:rsidP="00C75D74">
      <w:pPr>
        <w:spacing w:after="0" w:line="240" w:lineRule="auto"/>
        <w:jc w:val="both"/>
        <w:rPr>
          <w:rFonts w:ascii="Times New Roman" w:eastAsia="Calibri" w:hAnsi="Times New Roman" w:cs="Times New Roman"/>
          <w:bCs/>
          <w:i/>
          <w:iCs/>
          <w:sz w:val="28"/>
          <w:szCs w:val="28"/>
          <w:lang w:eastAsia="zh-CN"/>
        </w:rPr>
      </w:pPr>
    </w:p>
    <w:p w14:paraId="48A3424D" w14:textId="77777777" w:rsidR="00C75D74" w:rsidRPr="00BE16D7" w:rsidRDefault="00C75D74" w:rsidP="00C75D74">
      <w:pPr>
        <w:spacing w:after="0" w:line="240" w:lineRule="auto"/>
        <w:jc w:val="both"/>
        <w:rPr>
          <w:rFonts w:ascii="Times New Roman" w:eastAsia="Calibri" w:hAnsi="Times New Roman" w:cs="Times New Roman"/>
          <w:bCs/>
          <w:i/>
          <w:iCs/>
          <w:sz w:val="28"/>
          <w:szCs w:val="28"/>
          <w:lang w:eastAsia="zh-CN"/>
        </w:rPr>
      </w:pPr>
    </w:p>
    <w:p w14:paraId="73EC065D" w14:textId="77777777" w:rsidR="00AE6FD4" w:rsidRPr="00BE16D7" w:rsidRDefault="00607DDC" w:rsidP="00BE16D7">
      <w:pPr>
        <w:spacing w:after="0" w:line="240" w:lineRule="auto"/>
        <w:ind w:firstLine="709"/>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t xml:space="preserve">ІІІ. </w:t>
      </w:r>
      <w:r w:rsidR="007F7BB1" w:rsidRPr="00BE16D7">
        <w:rPr>
          <w:rFonts w:ascii="Times New Roman" w:eastAsia="Calibri" w:hAnsi="Times New Roman" w:cs="Times New Roman"/>
          <w:b/>
          <w:sz w:val="28"/>
          <w:szCs w:val="28"/>
          <w:lang w:eastAsia="zh-CN"/>
        </w:rPr>
        <w:t>Комунальне некомерційне підприємство «</w:t>
      </w:r>
      <w:proofErr w:type="spellStart"/>
      <w:r w:rsidR="007F7BB1" w:rsidRPr="00BE16D7">
        <w:rPr>
          <w:rFonts w:ascii="Times New Roman" w:eastAsia="Calibri" w:hAnsi="Times New Roman" w:cs="Times New Roman"/>
          <w:b/>
          <w:sz w:val="28"/>
          <w:szCs w:val="28"/>
          <w:lang w:eastAsia="zh-CN"/>
        </w:rPr>
        <w:t>Перинатальний</w:t>
      </w:r>
      <w:proofErr w:type="spellEnd"/>
      <w:r w:rsidR="007F7BB1" w:rsidRPr="00BE16D7">
        <w:rPr>
          <w:rFonts w:ascii="Times New Roman" w:eastAsia="Calibri" w:hAnsi="Times New Roman" w:cs="Times New Roman"/>
          <w:b/>
          <w:sz w:val="28"/>
          <w:szCs w:val="28"/>
          <w:lang w:eastAsia="zh-CN"/>
        </w:rPr>
        <w:t xml:space="preserve"> центр </w:t>
      </w:r>
    </w:p>
    <w:p w14:paraId="40BD1213" w14:textId="77777777" w:rsidR="00AE6FD4" w:rsidRPr="00BE16D7" w:rsidRDefault="007F7BB1" w:rsidP="00BE16D7">
      <w:pPr>
        <w:spacing w:after="0" w:line="240" w:lineRule="auto"/>
        <w:ind w:firstLine="709"/>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t xml:space="preserve">міста Києва» виконавчого органу Київської міської ради </w:t>
      </w:r>
    </w:p>
    <w:p w14:paraId="306B3925" w14:textId="77777777" w:rsidR="007F7BB1" w:rsidRPr="00BE16D7" w:rsidRDefault="007F7BB1" w:rsidP="00BE16D7">
      <w:pPr>
        <w:spacing w:after="0" w:line="240" w:lineRule="auto"/>
        <w:ind w:firstLine="709"/>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t>(Київської міської державної адміністрації)</w:t>
      </w:r>
    </w:p>
    <w:p w14:paraId="1C7C1CE8" w14:textId="77777777" w:rsidR="00607DDC" w:rsidRPr="00BE16D7" w:rsidRDefault="00607DDC" w:rsidP="00BE16D7">
      <w:pPr>
        <w:spacing w:after="0" w:line="240" w:lineRule="auto"/>
        <w:ind w:firstLine="709"/>
        <w:jc w:val="center"/>
        <w:rPr>
          <w:rFonts w:ascii="Times New Roman" w:hAnsi="Times New Roman" w:cs="Times New Roman"/>
          <w:b/>
          <w:bCs/>
          <w:sz w:val="28"/>
          <w:szCs w:val="28"/>
        </w:rPr>
      </w:pPr>
    </w:p>
    <w:p w14:paraId="606DA94D" w14:textId="77777777" w:rsidR="007F7BB1" w:rsidRPr="00BE16D7" w:rsidRDefault="007F7BB1" w:rsidP="00BE16D7">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t xml:space="preserve">На засіданні </w:t>
      </w:r>
      <w:r w:rsidR="00BE16D7" w:rsidRPr="00BE16D7">
        <w:rPr>
          <w:rFonts w:ascii="Times New Roman" w:eastAsia="Calibri" w:hAnsi="Times New Roman" w:cs="Times New Roman"/>
          <w:bCs/>
          <w:sz w:val="28"/>
          <w:szCs w:val="28"/>
          <w:lang w:eastAsia="zh-CN"/>
        </w:rPr>
        <w:t>т</w:t>
      </w:r>
      <w:r w:rsidRPr="00BE16D7">
        <w:rPr>
          <w:rFonts w:ascii="Times New Roman" w:eastAsia="Calibri" w:hAnsi="Times New Roman" w:cs="Times New Roman"/>
          <w:bCs/>
          <w:sz w:val="28"/>
          <w:szCs w:val="28"/>
          <w:lang w:eastAsia="zh-CN"/>
        </w:rPr>
        <w:t xml:space="preserve">имчасової контрольної комісії </w:t>
      </w:r>
      <w:r w:rsidRPr="00BE16D7">
        <w:rPr>
          <w:rFonts w:ascii="Times New Roman" w:hAnsi="Times New Roman" w:cs="Times New Roman"/>
          <w:bCs/>
          <w:sz w:val="28"/>
          <w:szCs w:val="28"/>
        </w:rPr>
        <w:t xml:space="preserve">11.02.2026 (протокол № 2/28) здійснювався розгляд питання про </w:t>
      </w:r>
      <w:r w:rsidRPr="00BE16D7">
        <w:rPr>
          <w:rFonts w:ascii="Times New Roman" w:eastAsia="Calibri" w:hAnsi="Times New Roman" w:cs="Times New Roman"/>
          <w:bCs/>
          <w:sz w:val="28"/>
          <w:szCs w:val="28"/>
          <w:lang w:eastAsia="zh-CN"/>
        </w:rPr>
        <w:t xml:space="preserve">розгляд інформації щодо видатків бюджету міста Києва та публічних </w:t>
      </w:r>
      <w:proofErr w:type="spellStart"/>
      <w:r w:rsidRPr="00BE16D7">
        <w:rPr>
          <w:rFonts w:ascii="Times New Roman" w:eastAsia="Calibri" w:hAnsi="Times New Roman" w:cs="Times New Roman"/>
          <w:bCs/>
          <w:sz w:val="28"/>
          <w:szCs w:val="28"/>
          <w:lang w:eastAsia="zh-CN"/>
        </w:rPr>
        <w:t>закупівель</w:t>
      </w:r>
      <w:proofErr w:type="spellEnd"/>
      <w:r w:rsidRPr="00BE16D7">
        <w:rPr>
          <w:rFonts w:ascii="Times New Roman" w:eastAsia="Calibri" w:hAnsi="Times New Roman" w:cs="Times New Roman"/>
          <w:bCs/>
          <w:sz w:val="28"/>
          <w:szCs w:val="28"/>
          <w:lang w:eastAsia="zh-CN"/>
        </w:rPr>
        <w:t xml:space="preserve"> у 2024 та 2025 роках </w:t>
      </w:r>
      <w:r w:rsidR="00BE16D7" w:rsidRPr="00BE16D7">
        <w:rPr>
          <w:rFonts w:ascii="Times New Roman" w:eastAsia="Calibri" w:hAnsi="Times New Roman" w:cs="Times New Roman"/>
          <w:bCs/>
          <w:sz w:val="28"/>
          <w:szCs w:val="28"/>
          <w:lang w:eastAsia="zh-CN"/>
        </w:rPr>
        <w:t>К</w:t>
      </w:r>
      <w:r w:rsidRPr="00BE16D7">
        <w:rPr>
          <w:rFonts w:ascii="Times New Roman" w:eastAsia="Calibri" w:hAnsi="Times New Roman" w:cs="Times New Roman"/>
          <w:bCs/>
          <w:sz w:val="28"/>
          <w:szCs w:val="28"/>
          <w:lang w:eastAsia="zh-CN"/>
        </w:rPr>
        <w:t>омунального некомерційного підприємства «</w:t>
      </w:r>
      <w:proofErr w:type="spellStart"/>
      <w:r w:rsidRPr="00BE16D7">
        <w:rPr>
          <w:rFonts w:ascii="Times New Roman" w:eastAsia="Calibri" w:hAnsi="Times New Roman" w:cs="Times New Roman"/>
          <w:bCs/>
          <w:sz w:val="28"/>
          <w:szCs w:val="28"/>
          <w:lang w:eastAsia="zh-CN"/>
        </w:rPr>
        <w:t>Перинатальний</w:t>
      </w:r>
      <w:proofErr w:type="spellEnd"/>
      <w:r w:rsidRPr="00BE16D7">
        <w:rPr>
          <w:rFonts w:ascii="Times New Roman" w:eastAsia="Calibri" w:hAnsi="Times New Roman" w:cs="Times New Roman"/>
          <w:bCs/>
          <w:sz w:val="28"/>
          <w:szCs w:val="28"/>
          <w:lang w:eastAsia="zh-CN"/>
        </w:rPr>
        <w:t xml:space="preserve"> центр міста Києва».</w:t>
      </w:r>
    </w:p>
    <w:p w14:paraId="6A04D193"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До голови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надійшло колективне звернення працівників КНП «</w:t>
      </w:r>
      <w:proofErr w:type="spellStart"/>
      <w:r w:rsidRPr="00BE16D7">
        <w:rPr>
          <w:rFonts w:ascii="Times New Roman" w:hAnsi="Times New Roman" w:cs="Times New Roman"/>
          <w:sz w:val="28"/>
          <w:szCs w:val="28"/>
        </w:rPr>
        <w:t>Перинатальний</w:t>
      </w:r>
      <w:proofErr w:type="spellEnd"/>
      <w:r w:rsidRPr="00BE16D7">
        <w:rPr>
          <w:rFonts w:ascii="Times New Roman" w:hAnsi="Times New Roman" w:cs="Times New Roman"/>
          <w:sz w:val="28"/>
          <w:szCs w:val="28"/>
        </w:rPr>
        <w:t xml:space="preserve"> центр міста Києва» щодо можливих порушень, допущених після проведення реорганізації закладу, зокрема у частині здійснення публічних </w:t>
      </w:r>
      <w:proofErr w:type="spellStart"/>
      <w:r w:rsidRPr="00BE16D7">
        <w:rPr>
          <w:rFonts w:ascii="Times New Roman" w:hAnsi="Times New Roman" w:cs="Times New Roman"/>
          <w:sz w:val="28"/>
          <w:szCs w:val="28"/>
        </w:rPr>
        <w:t>закупівель</w:t>
      </w:r>
      <w:proofErr w:type="spellEnd"/>
      <w:r w:rsidRPr="00BE16D7">
        <w:rPr>
          <w:rFonts w:ascii="Times New Roman" w:hAnsi="Times New Roman" w:cs="Times New Roman"/>
          <w:sz w:val="28"/>
          <w:szCs w:val="28"/>
        </w:rPr>
        <w:t>, організації роботи та звільнення медичних працівників.</w:t>
      </w:r>
    </w:p>
    <w:p w14:paraId="6ECED4CC" w14:textId="77777777" w:rsidR="00C75D74"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З метою перевірки фактів, викладених у зазначеному зверненні, було направлено запит щодо надання інформації про тендерні процедури, проведені підприємством за останні три роки. </w:t>
      </w:r>
    </w:p>
    <w:p w14:paraId="55E8F61A" w14:textId="49D44102"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Станом на 11.02.2026 запитувана інформація від </w:t>
      </w:r>
      <w:r w:rsidR="00BE16D7" w:rsidRPr="00BE16D7">
        <w:rPr>
          <w:rFonts w:ascii="Times New Roman" w:hAnsi="Times New Roman" w:cs="Times New Roman"/>
          <w:sz w:val="28"/>
          <w:szCs w:val="28"/>
        </w:rPr>
        <w:t>К</w:t>
      </w:r>
      <w:r w:rsidRPr="00BE16D7">
        <w:rPr>
          <w:rFonts w:ascii="Times New Roman" w:hAnsi="Times New Roman" w:cs="Times New Roman"/>
          <w:sz w:val="28"/>
          <w:szCs w:val="28"/>
        </w:rPr>
        <w:t>омунального некомерційного підприємства «</w:t>
      </w:r>
      <w:proofErr w:type="spellStart"/>
      <w:r w:rsidRPr="00BE16D7">
        <w:rPr>
          <w:rFonts w:ascii="Times New Roman" w:hAnsi="Times New Roman" w:cs="Times New Roman"/>
          <w:sz w:val="28"/>
          <w:szCs w:val="28"/>
        </w:rPr>
        <w:t>Перинатальний</w:t>
      </w:r>
      <w:proofErr w:type="spellEnd"/>
      <w:r w:rsidRPr="00BE16D7">
        <w:rPr>
          <w:rFonts w:ascii="Times New Roman" w:hAnsi="Times New Roman" w:cs="Times New Roman"/>
          <w:sz w:val="28"/>
          <w:szCs w:val="28"/>
        </w:rPr>
        <w:t xml:space="preserve"> центр міста Києва» до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не надходила.</w:t>
      </w:r>
    </w:p>
    <w:p w14:paraId="65362D64"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Під час засідання було заслухано директора підприємства, який повідомив, що загальна чисельність лікарів у двох філіях перевищує 900 осіб. Водночас, станом на початок 2025 року у закладі працювало 225 лікарів, на </w:t>
      </w:r>
      <w:r w:rsidRPr="00BE16D7">
        <w:rPr>
          <w:rFonts w:ascii="Times New Roman" w:hAnsi="Times New Roman" w:cs="Times New Roman"/>
          <w:sz w:val="28"/>
          <w:szCs w:val="28"/>
        </w:rPr>
        <w:lastRenderedPageBreak/>
        <w:t>кінець року – 238. Чисельність середнього медичного персоналу зросла з 346 до 359 осіб, молодшого медичного персоналу – з 204 до 208 осіб.</w:t>
      </w:r>
    </w:p>
    <w:p w14:paraId="6A784F62"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Крім того, було поінформовано про рівень оплати праці працівників закладу. Зокрема, у 2024 році заробітна плата керівника становила 54 000 грн, у 2025 році – 42 000 грн, при середньому показнику по місту Києву – 57 000 грн. Заробітна плата заступників керівника у 2024 році становила 63 000 грн, у 2025 році – 70 000 грн. Головний бухгалтер отримував у 2024 році 91 000 грн, у 2025 році – 60 000 грн. Керівники структурних підрозділів отримували 30 000 грн у 2024 році та 46 990 грн у 2025 році (середній показник по місту Києву – 36</w:t>
      </w:r>
      <w:r w:rsidR="00BE16D7" w:rsidRPr="00BE16D7">
        <w:rPr>
          <w:rFonts w:ascii="Times New Roman" w:hAnsi="Times New Roman" w:cs="Times New Roman"/>
          <w:sz w:val="28"/>
          <w:szCs w:val="28"/>
        </w:rPr>
        <w:t> </w:t>
      </w:r>
      <w:r w:rsidRPr="00BE16D7">
        <w:rPr>
          <w:rFonts w:ascii="Times New Roman" w:hAnsi="Times New Roman" w:cs="Times New Roman"/>
          <w:sz w:val="28"/>
          <w:szCs w:val="28"/>
        </w:rPr>
        <w:t>900</w:t>
      </w:r>
      <w:r w:rsidR="00BE16D7" w:rsidRPr="00BE16D7">
        <w:rPr>
          <w:rFonts w:ascii="Times New Roman" w:hAnsi="Times New Roman" w:cs="Times New Roman"/>
          <w:sz w:val="28"/>
          <w:szCs w:val="28"/>
        </w:rPr>
        <w:t> </w:t>
      </w:r>
      <w:r w:rsidRPr="00BE16D7">
        <w:rPr>
          <w:rFonts w:ascii="Times New Roman" w:hAnsi="Times New Roman" w:cs="Times New Roman"/>
          <w:sz w:val="28"/>
          <w:szCs w:val="28"/>
        </w:rPr>
        <w:t>грн).</w:t>
      </w:r>
    </w:p>
    <w:p w14:paraId="248A5EAF"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Середня заробітна плата лікарів становила 29 975 грн у 2024 році та 33 079 грн у 2025 році (у середньому по місту Києву – 27 200 грн). Середній медичний персонал отримував 22 965 грн у 2024 році та 24 040 грн у 2025 році (по місту Києву – 19 900 грн), молодший медичний персонал – 12 991 грн у 2024 році та 16 775 грн у 2025 році (по місту Києву – 12 700 грн).</w:t>
      </w:r>
    </w:p>
    <w:p w14:paraId="6B5F319E" w14:textId="77777777" w:rsidR="007F7BB1" w:rsidRPr="00BE16D7" w:rsidRDefault="007F7BB1" w:rsidP="00A0597A">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Заробітна плата спеціалістів, які не належать до медичного персоналу, становила 21 000 грн у 2024 році та 27 000 грн у 2025 році, інших працівників – 14 540 грн та 20 977 грн відповідно.</w:t>
      </w:r>
    </w:p>
    <w:p w14:paraId="3DFF76A1" w14:textId="77777777" w:rsidR="00A0597A" w:rsidRDefault="00A0597A" w:rsidP="00BE16D7">
      <w:pPr>
        <w:spacing w:after="0" w:line="240" w:lineRule="auto"/>
        <w:ind w:firstLine="709"/>
        <w:jc w:val="both"/>
        <w:rPr>
          <w:rFonts w:ascii="Times New Roman" w:hAnsi="Times New Roman" w:cs="Times New Roman"/>
          <w:i/>
          <w:iCs/>
          <w:sz w:val="28"/>
          <w:szCs w:val="28"/>
        </w:rPr>
      </w:pPr>
    </w:p>
    <w:p w14:paraId="0C76DEA0" w14:textId="77777777" w:rsidR="007F7BB1" w:rsidRPr="00BE16D7" w:rsidRDefault="007F7BB1" w:rsidP="00C75D74">
      <w:pPr>
        <w:spacing w:after="0" w:line="240" w:lineRule="auto"/>
        <w:ind w:firstLine="709"/>
        <w:jc w:val="both"/>
        <w:rPr>
          <w:rFonts w:ascii="Times New Roman" w:hAnsi="Times New Roman" w:cs="Times New Roman"/>
          <w:bCs/>
          <w:i/>
          <w:iCs/>
          <w:sz w:val="28"/>
          <w:szCs w:val="28"/>
        </w:rPr>
      </w:pPr>
      <w:r w:rsidRPr="00BE16D7">
        <w:rPr>
          <w:rFonts w:ascii="Times New Roman" w:hAnsi="Times New Roman" w:cs="Times New Roman"/>
          <w:i/>
          <w:iCs/>
          <w:sz w:val="28"/>
          <w:szCs w:val="28"/>
        </w:rPr>
        <w:t xml:space="preserve">За результатами розгляду питання, а також у зв’язку з відсутньою інформацією від </w:t>
      </w:r>
      <w:r w:rsidRPr="00BE16D7">
        <w:rPr>
          <w:rFonts w:ascii="Times New Roman" w:hAnsi="Times New Roman" w:cs="Times New Roman"/>
          <w:bCs/>
          <w:i/>
          <w:iCs/>
          <w:sz w:val="28"/>
          <w:szCs w:val="28"/>
        </w:rPr>
        <w:t>Комунального некомерційного підприємства «</w:t>
      </w:r>
      <w:proofErr w:type="spellStart"/>
      <w:r w:rsidRPr="00BE16D7">
        <w:rPr>
          <w:rFonts w:ascii="Times New Roman" w:hAnsi="Times New Roman" w:cs="Times New Roman"/>
          <w:bCs/>
          <w:i/>
          <w:iCs/>
          <w:sz w:val="28"/>
          <w:szCs w:val="28"/>
        </w:rPr>
        <w:t>Перинатальний</w:t>
      </w:r>
      <w:proofErr w:type="spellEnd"/>
      <w:r w:rsidRPr="00BE16D7">
        <w:rPr>
          <w:rFonts w:ascii="Times New Roman" w:hAnsi="Times New Roman" w:cs="Times New Roman"/>
          <w:bCs/>
          <w:i/>
          <w:iCs/>
          <w:sz w:val="28"/>
          <w:szCs w:val="28"/>
        </w:rPr>
        <w:t xml:space="preserve"> центр міста Києва»  </w:t>
      </w:r>
      <w:r w:rsidR="00BE16D7" w:rsidRPr="00BE16D7">
        <w:rPr>
          <w:rFonts w:ascii="Times New Roman" w:hAnsi="Times New Roman" w:cs="Times New Roman"/>
          <w:bCs/>
          <w:i/>
          <w:iCs/>
          <w:sz w:val="28"/>
          <w:szCs w:val="28"/>
        </w:rPr>
        <w:t>т</w:t>
      </w:r>
      <w:r w:rsidRPr="00BE16D7">
        <w:rPr>
          <w:rFonts w:ascii="Times New Roman" w:hAnsi="Times New Roman" w:cs="Times New Roman"/>
          <w:bCs/>
          <w:i/>
          <w:iCs/>
          <w:sz w:val="28"/>
          <w:szCs w:val="28"/>
        </w:rPr>
        <w:t>имчасовою контрольною комісією було прийнято рішення розглянути питання на наступному засіданні, а також:</w:t>
      </w:r>
    </w:p>
    <w:p w14:paraId="47475553" w14:textId="77777777" w:rsidR="007F7BB1" w:rsidRPr="00BE16D7" w:rsidRDefault="007F7BB1" w:rsidP="00C75D74">
      <w:pPr>
        <w:spacing w:after="0" w:line="240" w:lineRule="auto"/>
        <w:ind w:firstLine="709"/>
        <w:contextualSpacing/>
        <w:jc w:val="both"/>
        <w:rPr>
          <w:rFonts w:ascii="Times New Roman" w:hAnsi="Times New Roman" w:cs="Times New Roman"/>
          <w:bCs/>
          <w:i/>
          <w:iCs/>
          <w:sz w:val="28"/>
          <w:szCs w:val="28"/>
        </w:rPr>
      </w:pPr>
      <w:r w:rsidRPr="00BE16D7">
        <w:rPr>
          <w:rFonts w:ascii="Times New Roman" w:hAnsi="Times New Roman" w:cs="Times New Roman"/>
          <w:bCs/>
          <w:i/>
          <w:iCs/>
          <w:sz w:val="28"/>
          <w:szCs w:val="28"/>
        </w:rPr>
        <w:t>1. Направити запити до КНП «</w:t>
      </w:r>
      <w:proofErr w:type="spellStart"/>
      <w:r w:rsidRPr="00BE16D7">
        <w:rPr>
          <w:rFonts w:ascii="Times New Roman" w:hAnsi="Times New Roman" w:cs="Times New Roman"/>
          <w:bCs/>
          <w:i/>
          <w:iCs/>
          <w:sz w:val="28"/>
          <w:szCs w:val="28"/>
        </w:rPr>
        <w:t>Перинатальний</w:t>
      </w:r>
      <w:proofErr w:type="spellEnd"/>
      <w:r w:rsidRPr="00BE16D7">
        <w:rPr>
          <w:rFonts w:ascii="Times New Roman" w:hAnsi="Times New Roman" w:cs="Times New Roman"/>
          <w:bCs/>
          <w:i/>
          <w:iCs/>
          <w:sz w:val="28"/>
          <w:szCs w:val="28"/>
        </w:rPr>
        <w:t xml:space="preserve"> центр міста Києва щодо надання:</w:t>
      </w:r>
    </w:p>
    <w:p w14:paraId="16A129A5" w14:textId="77777777" w:rsidR="007F7BB1" w:rsidRPr="00BE16D7" w:rsidRDefault="007F7BB1" w:rsidP="00C75D74">
      <w:pPr>
        <w:pStyle w:val="a9"/>
        <w:numPr>
          <w:ilvl w:val="0"/>
          <w:numId w:val="32"/>
        </w:numPr>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фінансової звітності КНП «</w:t>
      </w:r>
      <w:proofErr w:type="spellStart"/>
      <w:r w:rsidRPr="00BE16D7">
        <w:rPr>
          <w:rFonts w:ascii="Times New Roman" w:hAnsi="Times New Roman" w:cs="Times New Roman"/>
          <w:bCs/>
          <w:i/>
          <w:iCs/>
          <w:sz w:val="28"/>
          <w:szCs w:val="28"/>
        </w:rPr>
        <w:t>Перинатальний</w:t>
      </w:r>
      <w:proofErr w:type="spellEnd"/>
      <w:r w:rsidRPr="00BE16D7">
        <w:rPr>
          <w:rFonts w:ascii="Times New Roman" w:hAnsi="Times New Roman" w:cs="Times New Roman"/>
          <w:bCs/>
          <w:i/>
          <w:iCs/>
          <w:sz w:val="28"/>
          <w:szCs w:val="28"/>
        </w:rPr>
        <w:t xml:space="preserve"> центр міста Києва» за останні три роки для оцінки ефективності використання коштів;</w:t>
      </w:r>
    </w:p>
    <w:p w14:paraId="3FC76646" w14:textId="77777777" w:rsidR="007F7BB1" w:rsidRPr="00BE16D7" w:rsidRDefault="007F7BB1" w:rsidP="00C75D74">
      <w:pPr>
        <w:pStyle w:val="a9"/>
        <w:numPr>
          <w:ilvl w:val="0"/>
          <w:numId w:val="32"/>
        </w:numPr>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фінансової звітності двох лікарень за минулий та поточний роки до реорганізації для формування повної картини;</w:t>
      </w:r>
    </w:p>
    <w:p w14:paraId="5FAB6245" w14:textId="77777777" w:rsidR="007F7BB1" w:rsidRPr="00BE16D7" w:rsidRDefault="007F7BB1" w:rsidP="00C75D74">
      <w:pPr>
        <w:pStyle w:val="a9"/>
        <w:numPr>
          <w:ilvl w:val="0"/>
          <w:numId w:val="32"/>
        </w:numPr>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інформації про штатний розклад лікарень до реорганізації та станом на сьогодні, включно з кількістю працівників і звільнень;</w:t>
      </w:r>
    </w:p>
    <w:p w14:paraId="4CE5DEE9" w14:textId="77777777" w:rsidR="007F7BB1" w:rsidRPr="00BE16D7" w:rsidRDefault="007F7BB1" w:rsidP="00C75D74">
      <w:pPr>
        <w:pStyle w:val="a9"/>
        <w:numPr>
          <w:ilvl w:val="0"/>
          <w:numId w:val="32"/>
        </w:numPr>
        <w:spacing w:after="0" w:line="240" w:lineRule="auto"/>
        <w:ind w:left="0"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інформації про рівень заробітних плат за останні три роки з урахуванням періоду після реорганізації.</w:t>
      </w:r>
    </w:p>
    <w:p w14:paraId="29A5756D" w14:textId="77777777" w:rsidR="007F7BB1" w:rsidRPr="00BE16D7" w:rsidRDefault="007F7BB1" w:rsidP="00C75D74">
      <w:pPr>
        <w:spacing w:after="0" w:line="240" w:lineRule="auto"/>
        <w:ind w:firstLine="709"/>
        <w:jc w:val="both"/>
        <w:rPr>
          <w:rFonts w:ascii="Times New Roman" w:hAnsi="Times New Roman" w:cs="Times New Roman"/>
          <w:bCs/>
          <w:i/>
          <w:iCs/>
          <w:sz w:val="28"/>
          <w:szCs w:val="28"/>
        </w:rPr>
      </w:pPr>
      <w:r w:rsidRPr="00BE16D7">
        <w:rPr>
          <w:rFonts w:ascii="Times New Roman" w:hAnsi="Times New Roman" w:cs="Times New Roman"/>
          <w:bCs/>
          <w:i/>
          <w:iCs/>
          <w:sz w:val="28"/>
          <w:szCs w:val="28"/>
        </w:rPr>
        <w:t>2. Направити звернення до постійної комісії Київської міської ради з питань охорони здоров’я з проханням розглянути питання, викладені у колективному зверненні</w:t>
      </w:r>
      <w:r w:rsidRPr="00BE16D7">
        <w:rPr>
          <w:rFonts w:ascii="Times New Roman" w:hAnsi="Times New Roman" w:cs="Times New Roman"/>
          <w:i/>
          <w:iCs/>
          <w:sz w:val="28"/>
          <w:szCs w:val="28"/>
        </w:rPr>
        <w:t xml:space="preserve"> </w:t>
      </w:r>
      <w:r w:rsidRPr="00BE16D7">
        <w:rPr>
          <w:rFonts w:ascii="Times New Roman" w:hAnsi="Times New Roman" w:cs="Times New Roman"/>
          <w:bCs/>
          <w:i/>
          <w:iCs/>
          <w:sz w:val="28"/>
          <w:szCs w:val="28"/>
        </w:rPr>
        <w:t>працівників КНП «</w:t>
      </w:r>
      <w:proofErr w:type="spellStart"/>
      <w:r w:rsidRPr="00BE16D7">
        <w:rPr>
          <w:rFonts w:ascii="Times New Roman" w:hAnsi="Times New Roman" w:cs="Times New Roman"/>
          <w:bCs/>
          <w:i/>
          <w:iCs/>
          <w:sz w:val="28"/>
          <w:szCs w:val="28"/>
        </w:rPr>
        <w:t>Перинатальний</w:t>
      </w:r>
      <w:proofErr w:type="spellEnd"/>
      <w:r w:rsidRPr="00BE16D7">
        <w:rPr>
          <w:rFonts w:ascii="Times New Roman" w:hAnsi="Times New Roman" w:cs="Times New Roman"/>
          <w:bCs/>
          <w:i/>
          <w:iCs/>
          <w:sz w:val="28"/>
          <w:szCs w:val="28"/>
        </w:rPr>
        <w:t xml:space="preserve"> центр міста Києва», та поінформувати Тимчасову контрольну комісію про результати.</w:t>
      </w:r>
    </w:p>
    <w:p w14:paraId="4B9695D6" w14:textId="77777777" w:rsidR="007F7BB1" w:rsidRPr="00BE16D7" w:rsidRDefault="007F7BB1" w:rsidP="00BE16D7">
      <w:pPr>
        <w:spacing w:after="0" w:line="240" w:lineRule="auto"/>
        <w:ind w:firstLine="709"/>
        <w:jc w:val="both"/>
        <w:rPr>
          <w:rFonts w:ascii="Times New Roman" w:hAnsi="Times New Roman" w:cs="Times New Roman"/>
          <w:b/>
          <w:bCs/>
          <w:sz w:val="28"/>
          <w:szCs w:val="28"/>
        </w:rPr>
      </w:pPr>
    </w:p>
    <w:p w14:paraId="6AFF1845" w14:textId="77777777" w:rsidR="007F7BB1" w:rsidRPr="00BE16D7" w:rsidRDefault="007F7BB1" w:rsidP="00BE16D7">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hAnsi="Times New Roman" w:cs="Times New Roman"/>
          <w:sz w:val="28"/>
          <w:szCs w:val="28"/>
        </w:rPr>
        <w:t>Слід зауважити, що питання</w:t>
      </w:r>
      <w:r w:rsidRPr="00BE16D7">
        <w:rPr>
          <w:rFonts w:ascii="Times New Roman" w:hAnsi="Times New Roman" w:cs="Times New Roman"/>
          <w:b/>
          <w:bCs/>
          <w:sz w:val="28"/>
          <w:szCs w:val="28"/>
        </w:rPr>
        <w:t xml:space="preserve"> </w:t>
      </w:r>
      <w:r w:rsidRPr="00BE16D7">
        <w:rPr>
          <w:rFonts w:ascii="Times New Roman" w:hAnsi="Times New Roman" w:cs="Times New Roman"/>
          <w:bCs/>
          <w:sz w:val="28"/>
          <w:szCs w:val="28"/>
        </w:rPr>
        <w:t xml:space="preserve">про </w:t>
      </w:r>
      <w:r w:rsidRPr="00BE16D7">
        <w:rPr>
          <w:rFonts w:ascii="Times New Roman" w:eastAsia="Calibri" w:hAnsi="Times New Roman" w:cs="Times New Roman"/>
          <w:bCs/>
          <w:sz w:val="28"/>
          <w:szCs w:val="28"/>
          <w:lang w:eastAsia="zh-CN"/>
        </w:rPr>
        <w:t xml:space="preserve">розгляд інформації щодо видатків бюджету міста Києва та публічних </w:t>
      </w:r>
      <w:proofErr w:type="spellStart"/>
      <w:r w:rsidRPr="00BE16D7">
        <w:rPr>
          <w:rFonts w:ascii="Times New Roman" w:eastAsia="Calibri" w:hAnsi="Times New Roman" w:cs="Times New Roman"/>
          <w:bCs/>
          <w:sz w:val="28"/>
          <w:szCs w:val="28"/>
          <w:lang w:eastAsia="zh-CN"/>
        </w:rPr>
        <w:t>закупівель</w:t>
      </w:r>
      <w:proofErr w:type="spellEnd"/>
      <w:r w:rsidRPr="00BE16D7">
        <w:rPr>
          <w:rFonts w:ascii="Times New Roman" w:eastAsia="Calibri" w:hAnsi="Times New Roman" w:cs="Times New Roman"/>
          <w:bCs/>
          <w:sz w:val="28"/>
          <w:szCs w:val="28"/>
          <w:lang w:eastAsia="zh-CN"/>
        </w:rPr>
        <w:t xml:space="preserve"> у 2024 та 2025 роках Комунального некомерційного підприємства «</w:t>
      </w:r>
      <w:proofErr w:type="spellStart"/>
      <w:r w:rsidRPr="00BE16D7">
        <w:rPr>
          <w:rFonts w:ascii="Times New Roman" w:eastAsia="Calibri" w:hAnsi="Times New Roman" w:cs="Times New Roman"/>
          <w:bCs/>
          <w:sz w:val="28"/>
          <w:szCs w:val="28"/>
          <w:lang w:eastAsia="zh-CN"/>
        </w:rPr>
        <w:t>Перинатальний</w:t>
      </w:r>
      <w:proofErr w:type="spellEnd"/>
      <w:r w:rsidRPr="00BE16D7">
        <w:rPr>
          <w:rFonts w:ascii="Times New Roman" w:eastAsia="Calibri" w:hAnsi="Times New Roman" w:cs="Times New Roman"/>
          <w:bCs/>
          <w:sz w:val="28"/>
          <w:szCs w:val="28"/>
          <w:lang w:eastAsia="zh-CN"/>
        </w:rPr>
        <w:t xml:space="preserve"> центр міста Києва» було включено до порядку денного засідання </w:t>
      </w:r>
      <w:r w:rsidR="00BE16D7" w:rsidRPr="00BE16D7">
        <w:rPr>
          <w:rFonts w:ascii="Times New Roman" w:eastAsia="Calibri" w:hAnsi="Times New Roman" w:cs="Times New Roman"/>
          <w:bCs/>
          <w:sz w:val="28"/>
          <w:szCs w:val="28"/>
          <w:lang w:eastAsia="zh-CN"/>
        </w:rPr>
        <w:t>т</w:t>
      </w:r>
      <w:r w:rsidRPr="00BE16D7">
        <w:rPr>
          <w:rFonts w:ascii="Times New Roman" w:eastAsia="Calibri" w:hAnsi="Times New Roman" w:cs="Times New Roman"/>
          <w:bCs/>
          <w:sz w:val="28"/>
          <w:szCs w:val="28"/>
          <w:lang w:eastAsia="zh-CN"/>
        </w:rPr>
        <w:t>имчасової контрольної комісії 12.03.2026 (протокол № 3/29), проте у телефонному режимі підприємством було повідомлено, про тимчасову непрацездатність директора. У зв’язку із зазначеним розгляд питання та наданої інформації було перенесено.</w:t>
      </w:r>
    </w:p>
    <w:p w14:paraId="544D98B0" w14:textId="514010BD" w:rsidR="007F7BB1" w:rsidRPr="00BE16D7" w:rsidRDefault="005F42BB" w:rsidP="007F29EF">
      <w:pPr>
        <w:spacing w:after="0" w:line="240" w:lineRule="auto"/>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lastRenderedPageBreak/>
        <w:t xml:space="preserve">V. </w:t>
      </w:r>
      <w:r w:rsidR="007F7BB1" w:rsidRPr="00BE16D7">
        <w:rPr>
          <w:rFonts w:ascii="Times New Roman" w:eastAsia="Calibri" w:hAnsi="Times New Roman" w:cs="Times New Roman"/>
          <w:b/>
          <w:sz w:val="28"/>
          <w:szCs w:val="28"/>
          <w:lang w:eastAsia="zh-CN"/>
        </w:rPr>
        <w:t>Департамент муніципальної безпеки виконавчого органу Київської міської ради (Київської міської державної адміністрації)</w:t>
      </w:r>
    </w:p>
    <w:p w14:paraId="3FE76CC2" w14:textId="77777777" w:rsidR="007F7BB1" w:rsidRPr="00BE16D7" w:rsidRDefault="007F7BB1" w:rsidP="00BE16D7">
      <w:pPr>
        <w:spacing w:after="0" w:line="240" w:lineRule="auto"/>
        <w:ind w:firstLine="709"/>
        <w:jc w:val="center"/>
        <w:rPr>
          <w:rFonts w:ascii="Times New Roman" w:eastAsia="Calibri" w:hAnsi="Times New Roman" w:cs="Times New Roman"/>
          <w:b/>
          <w:i/>
          <w:iCs/>
          <w:sz w:val="28"/>
          <w:szCs w:val="28"/>
          <w:lang w:eastAsia="zh-CN"/>
        </w:rPr>
      </w:pPr>
    </w:p>
    <w:p w14:paraId="2C4419A2" w14:textId="77777777" w:rsidR="00AE6FD4" w:rsidRPr="00BE16D7" w:rsidRDefault="00AE6FD4" w:rsidP="00BE16D7">
      <w:pPr>
        <w:spacing w:after="0" w:line="240" w:lineRule="auto"/>
        <w:ind w:firstLine="709"/>
        <w:jc w:val="both"/>
        <w:rPr>
          <w:rFonts w:ascii="Times New Roman" w:eastAsia="Calibri" w:hAnsi="Times New Roman" w:cs="Times New Roman"/>
          <w:b/>
          <w:sz w:val="28"/>
          <w:szCs w:val="28"/>
          <w:lang w:eastAsia="zh-CN"/>
        </w:rPr>
      </w:pPr>
      <w:r w:rsidRPr="00BE16D7">
        <w:rPr>
          <w:rFonts w:ascii="Times New Roman" w:hAnsi="Times New Roman" w:cs="Times New Roman"/>
          <w:bCs/>
          <w:i/>
          <w:iCs/>
          <w:sz w:val="28"/>
          <w:szCs w:val="28"/>
        </w:rPr>
        <w:t xml:space="preserve">Розгляд </w:t>
      </w:r>
      <w:r w:rsidRPr="00BE16D7">
        <w:rPr>
          <w:rFonts w:ascii="Times New Roman" w:hAnsi="Times New Roman" w:cs="Times New Roman"/>
          <w:i/>
          <w:iCs/>
          <w:sz w:val="28"/>
          <w:szCs w:val="28"/>
        </w:rPr>
        <w:t>інформації щодо виконання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у 2025 році</w:t>
      </w:r>
      <w:r w:rsidRPr="00BE16D7">
        <w:rPr>
          <w:rFonts w:ascii="Times New Roman" w:hAnsi="Times New Roman" w:cs="Times New Roman"/>
          <w:i/>
          <w:iCs/>
          <w:sz w:val="28"/>
          <w:szCs w:val="28"/>
          <w:lang w:eastAsia="uk-UA"/>
        </w:rPr>
        <w:t>, затвердженої рішенням Київської міської ради від 20.01.2022 № 4175/4216.</w:t>
      </w:r>
    </w:p>
    <w:p w14:paraId="4B981672" w14:textId="77777777" w:rsidR="00AE6FD4" w:rsidRPr="00BE16D7" w:rsidRDefault="00AE6FD4"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Розгляд інформації про хід виконання міської цільової програми у 2025 році здійснювався на засіданнях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 xml:space="preserve">имчасової контрольної комісії </w:t>
      </w:r>
      <w:r w:rsidRPr="00BE16D7">
        <w:rPr>
          <w:rFonts w:ascii="Times New Roman" w:hAnsi="Times New Roman" w:cs="Times New Roman"/>
          <w:bCs/>
          <w:sz w:val="28"/>
          <w:szCs w:val="28"/>
        </w:rPr>
        <w:t>19.01.2026 (протокол № 1/26) та 11.02.2026 (протокол № 2/27).</w:t>
      </w:r>
    </w:p>
    <w:p w14:paraId="24A1EEE7" w14:textId="77777777" w:rsidR="007F7BB1" w:rsidRPr="00BE16D7" w:rsidRDefault="007F7BB1" w:rsidP="00BE16D7">
      <w:pPr>
        <w:spacing w:after="0" w:line="240" w:lineRule="auto"/>
        <w:ind w:firstLine="709"/>
        <w:contextualSpacing/>
        <w:jc w:val="both"/>
        <w:rPr>
          <w:rFonts w:ascii="Times New Roman" w:hAnsi="Times New Roman" w:cs="Times New Roman"/>
          <w:sz w:val="28"/>
          <w:szCs w:val="28"/>
        </w:rPr>
      </w:pPr>
      <w:r w:rsidRPr="00BE16D7">
        <w:rPr>
          <w:rFonts w:ascii="Times New Roman" w:hAnsi="Times New Roman" w:cs="Times New Roman"/>
          <w:sz w:val="28"/>
          <w:szCs w:val="28"/>
          <w:lang w:eastAsia="uk-UA"/>
        </w:rPr>
        <w:t>На засіданнях</w:t>
      </w:r>
      <w:r w:rsidR="00AE6FD4" w:rsidRPr="00BE16D7">
        <w:rPr>
          <w:rFonts w:ascii="Times New Roman" w:hAnsi="Times New Roman" w:cs="Times New Roman"/>
          <w:sz w:val="28"/>
          <w:szCs w:val="28"/>
          <w:lang w:eastAsia="uk-UA"/>
        </w:rPr>
        <w:t xml:space="preserve"> у якості </w:t>
      </w:r>
      <w:r w:rsidRPr="00BE16D7">
        <w:rPr>
          <w:rFonts w:ascii="Times New Roman" w:hAnsi="Times New Roman" w:cs="Times New Roman"/>
          <w:sz w:val="28"/>
          <w:szCs w:val="28"/>
          <w:lang w:eastAsia="uk-UA"/>
        </w:rPr>
        <w:t>доповідач</w:t>
      </w:r>
      <w:r w:rsidR="00AE6FD4" w:rsidRPr="00BE16D7">
        <w:rPr>
          <w:rFonts w:ascii="Times New Roman" w:hAnsi="Times New Roman" w:cs="Times New Roman"/>
          <w:sz w:val="28"/>
          <w:szCs w:val="28"/>
          <w:lang w:eastAsia="uk-UA"/>
        </w:rPr>
        <w:t>а</w:t>
      </w:r>
      <w:r w:rsidRPr="00BE16D7">
        <w:rPr>
          <w:rFonts w:ascii="Times New Roman" w:hAnsi="Times New Roman" w:cs="Times New Roman"/>
          <w:sz w:val="28"/>
          <w:szCs w:val="28"/>
          <w:lang w:eastAsia="uk-UA"/>
        </w:rPr>
        <w:t xml:space="preserve"> був присутній перший заступник директора Департаменту муніципальної безпеки</w:t>
      </w:r>
      <w:r w:rsidR="00AE6FD4" w:rsidRPr="00BE16D7">
        <w:rPr>
          <w:rFonts w:ascii="Times New Roman" w:hAnsi="Times New Roman" w:cs="Times New Roman"/>
          <w:sz w:val="28"/>
          <w:szCs w:val="28"/>
          <w:lang w:eastAsia="uk-UA"/>
        </w:rPr>
        <w:t xml:space="preserve"> виконавчого органу Київської міської ради (Київської міської державної адміністрації)</w:t>
      </w:r>
      <w:r w:rsidRPr="00BE16D7">
        <w:rPr>
          <w:rFonts w:ascii="Times New Roman" w:hAnsi="Times New Roman" w:cs="Times New Roman"/>
          <w:sz w:val="28"/>
          <w:szCs w:val="28"/>
          <w:lang w:eastAsia="uk-UA"/>
        </w:rPr>
        <w:t xml:space="preserve">, </w:t>
      </w:r>
      <w:r w:rsidRPr="00BE16D7">
        <w:rPr>
          <w:rFonts w:ascii="Times New Roman" w:hAnsi="Times New Roman" w:cs="Times New Roman"/>
          <w:sz w:val="28"/>
          <w:szCs w:val="28"/>
        </w:rPr>
        <w:t xml:space="preserve">обговорення зазначеного питання на засіданнях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 відбувалось у режимі ДСК.</w:t>
      </w:r>
    </w:p>
    <w:p w14:paraId="7356E570"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 огляду на наявність чутливої інформації</w:t>
      </w:r>
      <w:r w:rsidR="00AE6FD4" w:rsidRPr="00BE16D7">
        <w:rPr>
          <w:rFonts w:ascii="Times New Roman" w:hAnsi="Times New Roman" w:cs="Times New Roman"/>
          <w:sz w:val="28"/>
          <w:szCs w:val="28"/>
        </w:rPr>
        <w:t xml:space="preserve"> в умовах введеного воєнного стану в Україні</w:t>
      </w:r>
      <w:r w:rsidRPr="00BE16D7">
        <w:rPr>
          <w:rFonts w:ascii="Times New Roman" w:hAnsi="Times New Roman" w:cs="Times New Roman"/>
          <w:sz w:val="28"/>
          <w:szCs w:val="28"/>
        </w:rPr>
        <w:t xml:space="preserve">, результати обговорення не включаються до попереднього звіту </w:t>
      </w:r>
      <w:r w:rsidR="00BE16D7" w:rsidRPr="00BE16D7">
        <w:rPr>
          <w:rFonts w:ascii="Times New Roman" w:hAnsi="Times New Roman" w:cs="Times New Roman"/>
          <w:sz w:val="28"/>
          <w:szCs w:val="28"/>
        </w:rPr>
        <w:t>т</w:t>
      </w:r>
      <w:r w:rsidRPr="00BE16D7">
        <w:rPr>
          <w:rFonts w:ascii="Times New Roman" w:hAnsi="Times New Roman" w:cs="Times New Roman"/>
          <w:sz w:val="28"/>
          <w:szCs w:val="28"/>
        </w:rPr>
        <w:t>имчасової контрольної комісії.</w:t>
      </w:r>
      <w:r w:rsidRPr="00BE16D7">
        <w:rPr>
          <w:rFonts w:ascii="Times New Roman" w:hAnsi="Times New Roman" w:cs="Times New Roman"/>
          <w:sz w:val="28"/>
          <w:szCs w:val="28"/>
          <w:lang w:eastAsia="uk-UA"/>
        </w:rPr>
        <w:t xml:space="preserve"> </w:t>
      </w:r>
    </w:p>
    <w:p w14:paraId="6FD38A67" w14:textId="77777777" w:rsidR="00E325D7" w:rsidRDefault="00E325D7" w:rsidP="00BE16D7">
      <w:pPr>
        <w:spacing w:after="0" w:line="240" w:lineRule="auto"/>
        <w:ind w:firstLine="709"/>
        <w:jc w:val="center"/>
        <w:rPr>
          <w:rFonts w:ascii="Times New Roman" w:eastAsia="Calibri" w:hAnsi="Times New Roman" w:cs="Times New Roman"/>
          <w:b/>
          <w:sz w:val="28"/>
          <w:szCs w:val="28"/>
          <w:lang w:eastAsia="zh-CN"/>
        </w:rPr>
      </w:pPr>
    </w:p>
    <w:p w14:paraId="0EF2CDF3" w14:textId="77777777" w:rsidR="00C75D74" w:rsidRDefault="00C75D74" w:rsidP="006B7265">
      <w:pPr>
        <w:spacing w:after="0" w:line="240" w:lineRule="auto"/>
        <w:jc w:val="center"/>
        <w:rPr>
          <w:rFonts w:ascii="Times New Roman" w:eastAsia="Calibri" w:hAnsi="Times New Roman" w:cs="Times New Roman"/>
          <w:b/>
          <w:sz w:val="28"/>
          <w:szCs w:val="28"/>
          <w:lang w:eastAsia="zh-CN"/>
        </w:rPr>
      </w:pPr>
    </w:p>
    <w:p w14:paraId="217189C1" w14:textId="7C136411" w:rsidR="00452EF8" w:rsidRPr="00BE16D7" w:rsidRDefault="005F42BB" w:rsidP="006B7265">
      <w:pPr>
        <w:spacing w:after="0" w:line="240" w:lineRule="auto"/>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t xml:space="preserve">VІ. </w:t>
      </w:r>
      <w:r w:rsidR="00452EF8" w:rsidRPr="00BE16D7">
        <w:rPr>
          <w:rFonts w:ascii="Times New Roman" w:eastAsia="Calibri" w:hAnsi="Times New Roman" w:cs="Times New Roman"/>
          <w:b/>
          <w:sz w:val="28"/>
          <w:szCs w:val="28"/>
          <w:lang w:eastAsia="zh-CN"/>
        </w:rPr>
        <w:t>Департамент будівництва та житлового забезпечення</w:t>
      </w:r>
    </w:p>
    <w:p w14:paraId="1BBE802A" w14:textId="77777777" w:rsidR="00452EF8" w:rsidRPr="00BE16D7" w:rsidRDefault="00452EF8" w:rsidP="006B7265">
      <w:pPr>
        <w:spacing w:after="0" w:line="240" w:lineRule="auto"/>
        <w:jc w:val="center"/>
        <w:rPr>
          <w:rFonts w:ascii="Times New Roman" w:eastAsia="Calibri" w:hAnsi="Times New Roman" w:cs="Times New Roman"/>
          <w:b/>
          <w:sz w:val="28"/>
          <w:szCs w:val="28"/>
          <w:lang w:eastAsia="zh-CN"/>
        </w:rPr>
      </w:pPr>
      <w:r w:rsidRPr="00BE16D7">
        <w:rPr>
          <w:rFonts w:ascii="Times New Roman" w:eastAsia="Calibri" w:hAnsi="Times New Roman" w:cs="Times New Roman"/>
          <w:b/>
          <w:sz w:val="28"/>
          <w:szCs w:val="28"/>
          <w:lang w:eastAsia="zh-CN"/>
        </w:rPr>
        <w:t>виконавчого органу Київської міської ради</w:t>
      </w:r>
    </w:p>
    <w:p w14:paraId="764796EF" w14:textId="77777777" w:rsidR="00226897" w:rsidRPr="00BE16D7" w:rsidRDefault="00452EF8" w:rsidP="006B7265">
      <w:pPr>
        <w:spacing w:after="0" w:line="240" w:lineRule="auto"/>
        <w:jc w:val="center"/>
        <w:rPr>
          <w:rFonts w:ascii="Times New Roman" w:hAnsi="Times New Roman" w:cs="Times New Roman"/>
          <w:b/>
          <w:sz w:val="28"/>
          <w:szCs w:val="28"/>
        </w:rPr>
      </w:pPr>
      <w:r w:rsidRPr="00BE16D7">
        <w:rPr>
          <w:rFonts w:ascii="Times New Roman" w:eastAsia="Calibri" w:hAnsi="Times New Roman" w:cs="Times New Roman"/>
          <w:b/>
          <w:sz w:val="28"/>
          <w:szCs w:val="28"/>
          <w:lang w:eastAsia="zh-CN"/>
        </w:rPr>
        <w:t>(Київської міської державної адміністрації)</w:t>
      </w:r>
    </w:p>
    <w:p w14:paraId="33763A33" w14:textId="77777777" w:rsidR="00452EF8" w:rsidRPr="00365509" w:rsidRDefault="00452EF8" w:rsidP="00BE16D7">
      <w:pPr>
        <w:spacing w:after="0" w:line="240" w:lineRule="auto"/>
        <w:ind w:firstLine="709"/>
        <w:jc w:val="both"/>
        <w:rPr>
          <w:rFonts w:ascii="Times New Roman" w:hAnsi="Times New Roman" w:cs="Times New Roman"/>
          <w:b/>
          <w:bCs/>
          <w:sz w:val="16"/>
          <w:szCs w:val="16"/>
        </w:rPr>
      </w:pPr>
    </w:p>
    <w:p w14:paraId="59A3753E" w14:textId="77777777" w:rsidR="007F7BB1" w:rsidRPr="00BE16D7" w:rsidRDefault="00452EF8" w:rsidP="00BE16D7">
      <w:pPr>
        <w:spacing w:after="0" w:line="240" w:lineRule="auto"/>
        <w:ind w:firstLine="709"/>
        <w:jc w:val="both"/>
        <w:rPr>
          <w:rFonts w:ascii="Times New Roman" w:hAnsi="Times New Roman" w:cs="Times New Roman"/>
          <w:i/>
          <w:iCs/>
          <w:sz w:val="28"/>
          <w:szCs w:val="28"/>
        </w:rPr>
      </w:pPr>
      <w:r w:rsidRPr="00BE16D7">
        <w:rPr>
          <w:rFonts w:ascii="Times New Roman" w:hAnsi="Times New Roman" w:cs="Times New Roman"/>
          <w:i/>
          <w:iCs/>
          <w:sz w:val="28"/>
          <w:szCs w:val="28"/>
        </w:rPr>
        <w:t>Р</w:t>
      </w:r>
      <w:r w:rsidR="007F7BB1" w:rsidRPr="00BE16D7">
        <w:rPr>
          <w:rFonts w:ascii="Times New Roman" w:hAnsi="Times New Roman" w:cs="Times New Roman"/>
          <w:i/>
          <w:iCs/>
          <w:sz w:val="28"/>
          <w:szCs w:val="28"/>
        </w:rPr>
        <w:t>озгляд інформації щодо виконання міської цільової програми забезпечення житлом громадян, які потребують поліпшення житлових умов, на 2022–2024 роки та 2025-2027 роки, затвердженої рішеннями Київської міської ради від</w:t>
      </w:r>
      <w:r w:rsidR="00607DDC" w:rsidRPr="00BE16D7">
        <w:rPr>
          <w:rFonts w:ascii="Times New Roman" w:hAnsi="Times New Roman" w:cs="Times New Roman"/>
          <w:i/>
          <w:iCs/>
          <w:sz w:val="28"/>
          <w:szCs w:val="28"/>
        </w:rPr>
        <w:t> </w:t>
      </w:r>
      <w:r w:rsidR="007F7BB1" w:rsidRPr="00BE16D7">
        <w:rPr>
          <w:rFonts w:ascii="Times New Roman" w:hAnsi="Times New Roman" w:cs="Times New Roman"/>
          <w:i/>
          <w:iCs/>
          <w:sz w:val="28"/>
          <w:szCs w:val="28"/>
        </w:rPr>
        <w:t>14.07.2022 № 4889/4930 та від 21.11.2024 № 177/9985</w:t>
      </w:r>
      <w:r w:rsidRPr="00BE16D7">
        <w:rPr>
          <w:rFonts w:ascii="Times New Roman" w:hAnsi="Times New Roman" w:cs="Times New Roman"/>
          <w:i/>
          <w:iCs/>
          <w:sz w:val="28"/>
          <w:szCs w:val="28"/>
        </w:rPr>
        <w:t>.</w:t>
      </w:r>
    </w:p>
    <w:p w14:paraId="6ED5A6A2"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eastAsia="Calibri" w:hAnsi="Times New Roman" w:cs="Times New Roman"/>
          <w:bCs/>
          <w:sz w:val="28"/>
          <w:szCs w:val="28"/>
          <w:lang w:eastAsia="zh-CN"/>
        </w:rPr>
        <w:t xml:space="preserve">З метою ґрунтовного розгляду </w:t>
      </w:r>
      <w:r w:rsidR="00BE16D7" w:rsidRPr="00BE16D7">
        <w:rPr>
          <w:rFonts w:ascii="Times New Roman" w:eastAsia="Calibri" w:hAnsi="Times New Roman" w:cs="Times New Roman"/>
          <w:bCs/>
          <w:sz w:val="28"/>
          <w:szCs w:val="28"/>
          <w:lang w:eastAsia="zh-CN"/>
        </w:rPr>
        <w:t>т</w:t>
      </w:r>
      <w:r w:rsidRPr="00BE16D7">
        <w:rPr>
          <w:rFonts w:ascii="Times New Roman" w:eastAsia="Calibri" w:hAnsi="Times New Roman" w:cs="Times New Roman"/>
          <w:bCs/>
          <w:sz w:val="28"/>
          <w:szCs w:val="28"/>
          <w:lang w:eastAsia="zh-CN"/>
        </w:rPr>
        <w:t xml:space="preserve">имчасовою контрольною комісією  питання щодо стану </w:t>
      </w:r>
      <w:r w:rsidRPr="00BE16D7">
        <w:rPr>
          <w:rFonts w:ascii="Times New Roman" w:hAnsi="Times New Roman" w:cs="Times New Roman"/>
          <w:sz w:val="28"/>
          <w:szCs w:val="28"/>
        </w:rPr>
        <w:t>виконання міської цільової програми забезпечення житлом громадян, які потребують поліпшення житлових умов, на 2022–2024 роки та 2025-2027 роки,</w:t>
      </w:r>
      <w:r w:rsidRPr="00BE16D7">
        <w:rPr>
          <w:rFonts w:ascii="Times New Roman" w:eastAsia="Calibri" w:hAnsi="Times New Roman" w:cs="Times New Roman"/>
          <w:bCs/>
          <w:sz w:val="28"/>
          <w:szCs w:val="28"/>
          <w:lang w:eastAsia="zh-CN"/>
        </w:rPr>
        <w:t xml:space="preserve"> було направлено лист до Департаменту будівництва та житлового забезпечення виконавчого органу Київської міської ради </w:t>
      </w:r>
      <w:r w:rsidR="00452EF8" w:rsidRPr="00BE16D7">
        <w:rPr>
          <w:rFonts w:ascii="Times New Roman" w:eastAsia="Calibri" w:hAnsi="Times New Roman" w:cs="Times New Roman"/>
          <w:bCs/>
          <w:sz w:val="28"/>
          <w:szCs w:val="28"/>
          <w:lang w:eastAsia="zh-CN"/>
        </w:rPr>
        <w:t xml:space="preserve"> (Київської міської державної адміністрації) </w:t>
      </w:r>
      <w:r w:rsidRPr="00BE16D7">
        <w:rPr>
          <w:rFonts w:ascii="Times New Roman" w:eastAsia="Calibri" w:hAnsi="Times New Roman" w:cs="Times New Roman"/>
          <w:bCs/>
          <w:sz w:val="28"/>
          <w:szCs w:val="28"/>
          <w:lang w:eastAsia="zh-CN"/>
        </w:rPr>
        <w:t xml:space="preserve"> (далі – Департамент) (</w:t>
      </w:r>
      <w:r w:rsidRPr="00BE16D7">
        <w:rPr>
          <w:rFonts w:ascii="Times New Roman" w:hAnsi="Times New Roman" w:cs="Times New Roman"/>
          <w:i/>
          <w:iCs/>
          <w:sz w:val="28"/>
          <w:szCs w:val="28"/>
        </w:rPr>
        <w:t>від 11.02.2026 № 08/350-37</w:t>
      </w:r>
      <w:r w:rsidRPr="00BE16D7">
        <w:rPr>
          <w:rFonts w:ascii="Times New Roman" w:hAnsi="Times New Roman" w:cs="Times New Roman"/>
          <w:sz w:val="28"/>
          <w:szCs w:val="28"/>
        </w:rPr>
        <w:t>) щодо надання наступної інформації:</w:t>
      </w:r>
    </w:p>
    <w:p w14:paraId="15669043" w14:textId="77777777" w:rsidR="007F7BB1" w:rsidRPr="00BE16D7" w:rsidRDefault="007F7BB1" w:rsidP="00EA2415">
      <w:pPr>
        <w:pStyle w:val="a9"/>
        <w:widowControl w:val="0"/>
        <w:numPr>
          <w:ilvl w:val="0"/>
          <w:numId w:val="15"/>
        </w:numPr>
        <w:tabs>
          <w:tab w:val="left" w:pos="993"/>
        </w:tabs>
        <w:suppressAutoHyphens/>
        <w:spacing w:after="0" w:line="240" w:lineRule="auto"/>
        <w:ind w:left="0" w:firstLine="709"/>
        <w:jc w:val="both"/>
        <w:rPr>
          <w:rFonts w:ascii="Times New Roman" w:hAnsi="Times New Roman" w:cs="Times New Roman"/>
          <w:bCs/>
          <w:sz w:val="28"/>
          <w:szCs w:val="28"/>
        </w:rPr>
      </w:pPr>
      <w:r w:rsidRPr="00BE16D7">
        <w:rPr>
          <w:rFonts w:ascii="Times New Roman" w:hAnsi="Times New Roman" w:cs="Times New Roman"/>
          <w:bCs/>
          <w:sz w:val="28"/>
          <w:szCs w:val="28"/>
        </w:rPr>
        <w:t>Перелік нормативно-правових актів, якими керуються Департамент  при здійсненні закупівлі квартир (майнових прав).</w:t>
      </w:r>
    </w:p>
    <w:p w14:paraId="1AB9141D" w14:textId="77777777" w:rsidR="007F7BB1" w:rsidRPr="00BE16D7" w:rsidRDefault="007F7BB1" w:rsidP="00EA2415">
      <w:pPr>
        <w:pStyle w:val="a9"/>
        <w:widowControl w:val="0"/>
        <w:numPr>
          <w:ilvl w:val="0"/>
          <w:numId w:val="15"/>
        </w:numPr>
        <w:tabs>
          <w:tab w:val="left" w:pos="993"/>
        </w:tabs>
        <w:suppressAutoHyphens/>
        <w:spacing w:after="0" w:line="240" w:lineRule="auto"/>
        <w:ind w:left="0" w:firstLine="709"/>
        <w:jc w:val="both"/>
        <w:rPr>
          <w:rFonts w:ascii="Times New Roman" w:hAnsi="Times New Roman" w:cs="Times New Roman"/>
          <w:bCs/>
          <w:sz w:val="28"/>
          <w:szCs w:val="28"/>
        </w:rPr>
      </w:pPr>
      <w:r w:rsidRPr="00BE16D7">
        <w:rPr>
          <w:rFonts w:ascii="Times New Roman" w:hAnsi="Times New Roman" w:cs="Times New Roman"/>
          <w:bCs/>
          <w:sz w:val="28"/>
          <w:szCs w:val="28"/>
        </w:rPr>
        <w:t>Інформацію про порядок закупівлі квартир (майнових прав), зокрема із зазначенням етапів процедури, відповідальних структурних підрозділів та підстав прийняття рішень.</w:t>
      </w:r>
    </w:p>
    <w:p w14:paraId="494551BC" w14:textId="77777777" w:rsidR="007F7BB1" w:rsidRPr="00BE16D7" w:rsidRDefault="007F7BB1" w:rsidP="00EA2415">
      <w:pPr>
        <w:pStyle w:val="a9"/>
        <w:widowControl w:val="0"/>
        <w:numPr>
          <w:ilvl w:val="0"/>
          <w:numId w:val="15"/>
        </w:numPr>
        <w:tabs>
          <w:tab w:val="left" w:pos="993"/>
        </w:tabs>
        <w:suppressAutoHyphens/>
        <w:spacing w:after="0" w:line="240" w:lineRule="auto"/>
        <w:ind w:left="0" w:firstLine="709"/>
        <w:jc w:val="both"/>
        <w:rPr>
          <w:rFonts w:ascii="Times New Roman" w:hAnsi="Times New Roman" w:cs="Times New Roman"/>
          <w:bCs/>
          <w:sz w:val="28"/>
          <w:szCs w:val="28"/>
        </w:rPr>
      </w:pPr>
      <w:r w:rsidRPr="00BE16D7">
        <w:rPr>
          <w:rFonts w:ascii="Times New Roman" w:hAnsi="Times New Roman" w:cs="Times New Roman"/>
          <w:bCs/>
          <w:sz w:val="28"/>
          <w:szCs w:val="28"/>
        </w:rPr>
        <w:t>Копії договорів купівлі-продажу квартир (майнових прав) за 2022-2026 роки, разом з усіма додатковими угодами та актами приймання-передачі.</w:t>
      </w:r>
    </w:p>
    <w:p w14:paraId="035D71CB" w14:textId="77777777" w:rsidR="007F7BB1" w:rsidRPr="00BE16D7" w:rsidRDefault="007F7BB1" w:rsidP="00BE16D7">
      <w:pPr>
        <w:widowControl w:val="0"/>
        <w:tabs>
          <w:tab w:val="right" w:pos="8306"/>
        </w:tabs>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На лист </w:t>
      </w:r>
      <w:r w:rsidR="00BE16D7" w:rsidRPr="00BE16D7">
        <w:rPr>
          <w:rFonts w:ascii="Times New Roman" w:eastAsia="SimSun" w:hAnsi="Times New Roman" w:cs="Times New Roman"/>
          <w:bCs/>
          <w:sz w:val="28"/>
          <w:szCs w:val="28"/>
          <w:lang w:eastAsia="zh-CN" w:bidi="hi-IN"/>
        </w:rPr>
        <w:t>т</w:t>
      </w:r>
      <w:r w:rsidRPr="00BE16D7">
        <w:rPr>
          <w:rFonts w:ascii="Times New Roman" w:eastAsia="SimSun" w:hAnsi="Times New Roman" w:cs="Times New Roman"/>
          <w:bCs/>
          <w:sz w:val="28"/>
          <w:szCs w:val="28"/>
          <w:lang w:eastAsia="zh-CN" w:bidi="hi-IN"/>
        </w:rPr>
        <w:t xml:space="preserve">имчасової контрольної комісії від 11.02.2026 № 08/230-37 отримано відповідь </w:t>
      </w:r>
      <w:r w:rsidRPr="00BE16D7">
        <w:rPr>
          <w:rFonts w:ascii="Times New Roman" w:hAnsi="Times New Roman" w:cs="Times New Roman"/>
          <w:bCs/>
          <w:spacing w:val="-5"/>
          <w:sz w:val="28"/>
          <w:szCs w:val="28"/>
          <w:lang w:eastAsia="zh-CN" w:bidi="hi-IN"/>
        </w:rPr>
        <w:t xml:space="preserve">Департаменту будівництва та житлового забезпечення виконавчого органу </w:t>
      </w:r>
      <w:r w:rsidR="00BE16D7" w:rsidRPr="00BE16D7">
        <w:rPr>
          <w:rFonts w:ascii="Times New Roman" w:eastAsia="Calibri" w:hAnsi="Times New Roman" w:cs="Times New Roman"/>
          <w:bCs/>
          <w:sz w:val="28"/>
          <w:szCs w:val="28"/>
          <w:lang w:eastAsia="zh-CN"/>
        </w:rPr>
        <w:t xml:space="preserve">виконавчого органу Київської міської ради  (Київської </w:t>
      </w:r>
      <w:r w:rsidR="00BE16D7" w:rsidRPr="00BE16D7">
        <w:rPr>
          <w:rFonts w:ascii="Times New Roman" w:eastAsia="Calibri" w:hAnsi="Times New Roman" w:cs="Times New Roman"/>
          <w:bCs/>
          <w:sz w:val="28"/>
          <w:szCs w:val="28"/>
          <w:lang w:eastAsia="zh-CN"/>
        </w:rPr>
        <w:lastRenderedPageBreak/>
        <w:t>міської державної адміністрації)</w:t>
      </w:r>
      <w:r w:rsidR="00BE16D7" w:rsidRPr="00BE16D7">
        <w:rPr>
          <w:rFonts w:ascii="Times New Roman" w:hAnsi="Times New Roman" w:cs="Times New Roman"/>
          <w:bCs/>
          <w:spacing w:val="-5"/>
          <w:sz w:val="28"/>
          <w:szCs w:val="28"/>
          <w:lang w:eastAsia="zh-CN" w:bidi="hi-IN"/>
        </w:rPr>
        <w:t xml:space="preserve"> </w:t>
      </w:r>
      <w:r w:rsidRPr="00BE16D7">
        <w:rPr>
          <w:rFonts w:ascii="Times New Roman" w:hAnsi="Times New Roman" w:cs="Times New Roman"/>
          <w:bCs/>
          <w:spacing w:val="-5"/>
          <w:sz w:val="28"/>
          <w:szCs w:val="28"/>
          <w:lang w:eastAsia="zh-CN" w:bidi="hi-IN"/>
        </w:rPr>
        <w:t>(</w:t>
      </w:r>
      <w:r w:rsidRPr="00BE16D7">
        <w:rPr>
          <w:rFonts w:ascii="Times New Roman" w:hAnsi="Times New Roman" w:cs="Times New Roman"/>
          <w:bCs/>
          <w:i/>
          <w:iCs/>
          <w:spacing w:val="-5"/>
          <w:sz w:val="28"/>
          <w:szCs w:val="28"/>
          <w:lang w:eastAsia="zh-CN" w:bidi="hi-IN"/>
        </w:rPr>
        <w:t xml:space="preserve">лист від </w:t>
      </w:r>
      <w:r w:rsidRPr="00BE16D7">
        <w:rPr>
          <w:rFonts w:ascii="Times New Roman" w:eastAsia="SimSun" w:hAnsi="Times New Roman" w:cs="Times New Roman"/>
          <w:bCs/>
          <w:i/>
          <w:iCs/>
          <w:sz w:val="28"/>
          <w:szCs w:val="28"/>
          <w:lang w:eastAsia="zh-CN" w:bidi="hi-IN"/>
        </w:rPr>
        <w:t>26.02.2026 № 056-1409</w:t>
      </w:r>
      <w:r w:rsidRPr="00BE16D7">
        <w:rPr>
          <w:rFonts w:ascii="Times New Roman" w:eastAsia="SimSun" w:hAnsi="Times New Roman" w:cs="Times New Roman"/>
          <w:bCs/>
          <w:sz w:val="28"/>
          <w:szCs w:val="28"/>
          <w:lang w:eastAsia="zh-CN" w:bidi="hi-IN"/>
        </w:rPr>
        <w:t>) щодо придбання житла для окремих категорій населення за рахунок коштів бюджету м. Києва.</w:t>
      </w:r>
    </w:p>
    <w:p w14:paraId="32E319B7" w14:textId="77777777" w:rsidR="007F7BB1" w:rsidRPr="00BE16D7" w:rsidRDefault="007F7BB1" w:rsidP="00BE16D7">
      <w:pPr>
        <w:widowControl w:val="0"/>
        <w:tabs>
          <w:tab w:val="right" w:pos="8306"/>
        </w:tabs>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Однак із переліку запитуваної </w:t>
      </w:r>
      <w:r w:rsidR="00BE16D7" w:rsidRPr="00BE16D7">
        <w:rPr>
          <w:rFonts w:ascii="Times New Roman" w:eastAsia="SimSun" w:hAnsi="Times New Roman" w:cs="Times New Roman"/>
          <w:bCs/>
          <w:sz w:val="28"/>
          <w:szCs w:val="28"/>
          <w:lang w:eastAsia="zh-CN" w:bidi="hi-IN"/>
        </w:rPr>
        <w:t>т</w:t>
      </w:r>
      <w:r w:rsidRPr="00BE16D7">
        <w:rPr>
          <w:rFonts w:ascii="Times New Roman" w:eastAsia="SimSun" w:hAnsi="Times New Roman" w:cs="Times New Roman"/>
          <w:bCs/>
          <w:sz w:val="28"/>
          <w:szCs w:val="28"/>
          <w:lang w:eastAsia="zh-CN" w:bidi="hi-IN"/>
        </w:rPr>
        <w:t>имчасовою контрольною комісією   інформації Департаментом було надано відповідь лише у частині заповнення табличної форми з інформацією щодо придбання житла, на інші поставлені питання та запитувані документи відповідь не надано.</w:t>
      </w:r>
    </w:p>
    <w:p w14:paraId="4D5E5852" w14:textId="77777777" w:rsidR="007F7BB1" w:rsidRPr="00BE16D7" w:rsidRDefault="007F7BB1" w:rsidP="00BE16D7">
      <w:pPr>
        <w:widowControl w:val="0"/>
        <w:tabs>
          <w:tab w:val="right" w:pos="8306"/>
        </w:tabs>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Враховуючи викладене та з метою розгляду питання на найближчому засіданні </w:t>
      </w:r>
      <w:r w:rsidR="00BE16D7" w:rsidRPr="00BE16D7">
        <w:rPr>
          <w:rFonts w:ascii="Times New Roman" w:eastAsia="SimSun" w:hAnsi="Times New Roman" w:cs="Times New Roman"/>
          <w:bCs/>
          <w:sz w:val="28"/>
          <w:szCs w:val="28"/>
          <w:lang w:eastAsia="zh-CN" w:bidi="hi-IN"/>
        </w:rPr>
        <w:t>т</w:t>
      </w:r>
      <w:r w:rsidRPr="00BE16D7">
        <w:rPr>
          <w:rFonts w:ascii="Times New Roman" w:eastAsia="SimSun" w:hAnsi="Times New Roman" w:cs="Times New Roman"/>
          <w:bCs/>
          <w:sz w:val="28"/>
          <w:szCs w:val="28"/>
          <w:lang w:eastAsia="zh-CN" w:bidi="hi-IN"/>
        </w:rPr>
        <w:t xml:space="preserve">имчасової  контрольної  комісії, Департаменту було направлено повторний лист </w:t>
      </w:r>
      <w:r w:rsidRPr="00A0597A">
        <w:rPr>
          <w:rFonts w:ascii="Times New Roman" w:eastAsia="SimSun" w:hAnsi="Times New Roman" w:cs="Times New Roman"/>
          <w:bCs/>
          <w:sz w:val="28"/>
          <w:szCs w:val="28"/>
          <w:lang w:eastAsia="zh-CN" w:bidi="hi-IN"/>
        </w:rPr>
        <w:t>(</w:t>
      </w:r>
      <w:r w:rsidRPr="00A0597A">
        <w:rPr>
          <w:rFonts w:ascii="Times New Roman" w:hAnsi="Times New Roman" w:cs="Times New Roman"/>
          <w:sz w:val="28"/>
          <w:szCs w:val="28"/>
        </w:rPr>
        <w:t>від 03.03.2026 № 08/350-45</w:t>
      </w:r>
      <w:r w:rsidRPr="00BE16D7">
        <w:rPr>
          <w:rFonts w:ascii="Times New Roman" w:hAnsi="Times New Roman" w:cs="Times New Roman"/>
          <w:sz w:val="28"/>
          <w:szCs w:val="28"/>
        </w:rPr>
        <w:t xml:space="preserve">) щодо надання </w:t>
      </w:r>
      <w:r w:rsidRPr="00BE16D7">
        <w:rPr>
          <w:rFonts w:ascii="Times New Roman" w:eastAsia="SimSun" w:hAnsi="Times New Roman" w:cs="Times New Roman"/>
          <w:bCs/>
          <w:sz w:val="28"/>
          <w:szCs w:val="28"/>
          <w:lang w:eastAsia="zh-CN" w:bidi="hi-IN"/>
        </w:rPr>
        <w:t>наступної інформації:</w:t>
      </w:r>
    </w:p>
    <w:p w14:paraId="376F2FA3" w14:textId="77777777" w:rsidR="007F7BB1" w:rsidRPr="00BE16D7" w:rsidRDefault="007F7BB1" w:rsidP="00BE16D7">
      <w:pPr>
        <w:widowControl w:val="0"/>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1. Щодо переліку нормативно правових актів, якими керується Департамент при здійсненні закупівлі квартир (майнових прав), в </w:t>
      </w:r>
      <w:proofErr w:type="spellStart"/>
      <w:r w:rsidRPr="00BE16D7">
        <w:rPr>
          <w:rFonts w:ascii="Times New Roman" w:eastAsia="SimSun" w:hAnsi="Times New Roman" w:cs="Times New Roman"/>
          <w:bCs/>
          <w:sz w:val="28"/>
          <w:szCs w:val="28"/>
          <w:lang w:eastAsia="zh-CN" w:bidi="hi-IN"/>
        </w:rPr>
        <w:t>т.ч</w:t>
      </w:r>
      <w:proofErr w:type="spellEnd"/>
      <w:r w:rsidRPr="00BE16D7">
        <w:rPr>
          <w:rFonts w:ascii="Times New Roman" w:eastAsia="SimSun" w:hAnsi="Times New Roman" w:cs="Times New Roman"/>
          <w:bCs/>
          <w:sz w:val="28"/>
          <w:szCs w:val="28"/>
          <w:lang w:eastAsia="zh-CN" w:bidi="hi-IN"/>
        </w:rPr>
        <w:t xml:space="preserve">. накази, розпорядження, склад та Регламент роботи комісії з опрацювання пропозиції щодо будівництва (придбання) житла за кошти міського бюджету, яка утворена у </w:t>
      </w:r>
      <w:r w:rsidRPr="00BE16D7">
        <w:rPr>
          <w:rFonts w:ascii="Times New Roman" w:hAnsi="Times New Roman" w:cs="Times New Roman"/>
          <w:bCs/>
          <w:spacing w:val="-5"/>
          <w:sz w:val="28"/>
          <w:szCs w:val="28"/>
          <w:lang w:eastAsia="zh-CN" w:bidi="hi-IN"/>
        </w:rPr>
        <w:t>Департаменті будівництва та житлового забезпечення  виконавчого органу Київської міської державної адміністрації;</w:t>
      </w:r>
    </w:p>
    <w:p w14:paraId="3F833EA1" w14:textId="77777777" w:rsidR="007F7BB1" w:rsidRPr="00BE16D7" w:rsidRDefault="007F7BB1" w:rsidP="00BE16D7">
      <w:pPr>
        <w:widowControl w:val="0"/>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hAnsi="Times New Roman" w:cs="Times New Roman"/>
          <w:bCs/>
          <w:spacing w:val="-5"/>
          <w:sz w:val="28"/>
          <w:szCs w:val="28"/>
          <w:lang w:eastAsia="zh-CN" w:bidi="hi-IN"/>
        </w:rPr>
        <w:t>2. Якими документами затверджено типовий договір на придбання квартир та (майнових прав), та з якого періоду він застосовується;</w:t>
      </w:r>
    </w:p>
    <w:p w14:paraId="29068C18" w14:textId="77777777" w:rsidR="007F7BB1" w:rsidRPr="00BE16D7" w:rsidRDefault="007F7BB1" w:rsidP="00BE16D7">
      <w:pPr>
        <w:widowControl w:val="0"/>
        <w:suppressAutoHyphens/>
        <w:spacing w:after="0" w:line="240" w:lineRule="auto"/>
        <w:ind w:firstLine="709"/>
        <w:jc w:val="both"/>
        <w:rPr>
          <w:rFonts w:ascii="Times New Roman" w:eastAsia="SimSun" w:hAnsi="Times New Roman" w:cs="Times New Roman"/>
          <w:bCs/>
          <w:sz w:val="28"/>
          <w:szCs w:val="28"/>
          <w:lang w:eastAsia="zh-CN" w:bidi="hi-IN"/>
        </w:rPr>
      </w:pPr>
      <w:r w:rsidRPr="00BE16D7">
        <w:rPr>
          <w:rFonts w:ascii="Times New Roman" w:hAnsi="Times New Roman" w:cs="Times New Roman"/>
          <w:bCs/>
          <w:spacing w:val="-5"/>
          <w:sz w:val="28"/>
          <w:szCs w:val="28"/>
          <w:lang w:eastAsia="zh-CN" w:bidi="hi-IN"/>
        </w:rPr>
        <w:t>3. Щодо переліку забудовників, з якими  Департаментом укладено договори на придбання квартир та (майнових прав),  також  надати копії гарантійних листів від забудовників за адресами:</w:t>
      </w:r>
    </w:p>
    <w:p w14:paraId="7B3933E1"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вул. Івана Дзюби, 4-А (буд. А)   (</w:t>
      </w:r>
      <w:proofErr w:type="spellStart"/>
      <w:r w:rsidRPr="00BE16D7">
        <w:rPr>
          <w:rFonts w:ascii="Times New Roman" w:eastAsia="SimSun" w:hAnsi="Times New Roman" w:cs="Times New Roman"/>
          <w:bCs/>
          <w:sz w:val="28"/>
          <w:szCs w:val="28"/>
          <w:lang w:eastAsia="zh-CN" w:bidi="hi-IN"/>
        </w:rPr>
        <w:t>колищня</w:t>
      </w:r>
      <w:proofErr w:type="spellEnd"/>
      <w:r w:rsidRPr="00BE16D7">
        <w:rPr>
          <w:rFonts w:ascii="Times New Roman" w:eastAsia="SimSun" w:hAnsi="Times New Roman" w:cs="Times New Roman"/>
          <w:bCs/>
          <w:sz w:val="28"/>
          <w:szCs w:val="28"/>
          <w:lang w:eastAsia="zh-CN" w:bidi="hi-IN"/>
        </w:rPr>
        <w:t xml:space="preserve"> назва -Сім’ї Сосніних);</w:t>
      </w:r>
    </w:p>
    <w:p w14:paraId="5C8843A9"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вул. Оноре де Бальзака (вул. Польова);</w:t>
      </w:r>
    </w:p>
    <w:p w14:paraId="72988D39"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вул. Харківське шосе, 210, (</w:t>
      </w:r>
      <w:proofErr w:type="spellStart"/>
      <w:r w:rsidRPr="00BE16D7">
        <w:rPr>
          <w:rFonts w:ascii="Times New Roman" w:eastAsia="SimSun" w:hAnsi="Times New Roman" w:cs="Times New Roman"/>
          <w:bCs/>
          <w:sz w:val="28"/>
          <w:szCs w:val="28"/>
          <w:lang w:eastAsia="zh-CN" w:bidi="hi-IN"/>
        </w:rPr>
        <w:t>секц</w:t>
      </w:r>
      <w:proofErr w:type="spellEnd"/>
      <w:r w:rsidRPr="00BE16D7">
        <w:rPr>
          <w:rFonts w:ascii="Times New Roman" w:eastAsia="SimSun" w:hAnsi="Times New Roman" w:cs="Times New Roman"/>
          <w:bCs/>
          <w:sz w:val="28"/>
          <w:szCs w:val="28"/>
          <w:lang w:eastAsia="zh-CN" w:bidi="hi-IN"/>
        </w:rPr>
        <w:t>. 4,5);</w:t>
      </w:r>
    </w:p>
    <w:p w14:paraId="616EB3F3"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перет</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Мілютенка</w:t>
      </w:r>
      <w:proofErr w:type="spellEnd"/>
      <w:r w:rsidRPr="00BE16D7">
        <w:rPr>
          <w:rFonts w:ascii="Times New Roman" w:eastAsia="SimSun" w:hAnsi="Times New Roman" w:cs="Times New Roman"/>
          <w:bCs/>
          <w:sz w:val="28"/>
          <w:szCs w:val="28"/>
          <w:lang w:eastAsia="zh-CN" w:bidi="hi-IN"/>
        </w:rPr>
        <w:t xml:space="preserve"> та Шолом-Алейхема (</w:t>
      </w:r>
      <w:proofErr w:type="spellStart"/>
      <w:r w:rsidRPr="00BE16D7">
        <w:rPr>
          <w:rFonts w:ascii="Times New Roman" w:eastAsia="SimSun" w:hAnsi="Times New Roman" w:cs="Times New Roman"/>
          <w:bCs/>
          <w:sz w:val="28"/>
          <w:szCs w:val="28"/>
          <w:lang w:eastAsia="zh-CN" w:bidi="hi-IN"/>
        </w:rPr>
        <w:t>секц</w:t>
      </w:r>
      <w:proofErr w:type="spellEnd"/>
      <w:r w:rsidRPr="00BE16D7">
        <w:rPr>
          <w:rFonts w:ascii="Times New Roman" w:eastAsia="SimSun" w:hAnsi="Times New Roman" w:cs="Times New Roman"/>
          <w:bCs/>
          <w:sz w:val="28"/>
          <w:szCs w:val="28"/>
          <w:lang w:eastAsia="zh-CN" w:bidi="hi-IN"/>
        </w:rPr>
        <w:t>. 1-5);</w:t>
      </w:r>
    </w:p>
    <w:p w14:paraId="6EFA4F03"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просп</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Глушкова, 42 (буд. 4);</w:t>
      </w:r>
    </w:p>
    <w:p w14:paraId="13B608D9"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вул.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Заболотного, 152 (буд. 1);</w:t>
      </w:r>
    </w:p>
    <w:p w14:paraId="497E2FE5"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вул. Харківське шосе, 210, (</w:t>
      </w:r>
      <w:proofErr w:type="spellStart"/>
      <w:r w:rsidRPr="00BE16D7">
        <w:rPr>
          <w:rFonts w:ascii="Times New Roman" w:eastAsia="SimSun" w:hAnsi="Times New Roman" w:cs="Times New Roman"/>
          <w:bCs/>
          <w:sz w:val="28"/>
          <w:szCs w:val="28"/>
          <w:lang w:eastAsia="zh-CN" w:bidi="hi-IN"/>
        </w:rPr>
        <w:t>секц</w:t>
      </w:r>
      <w:proofErr w:type="spellEnd"/>
      <w:r w:rsidRPr="00BE16D7">
        <w:rPr>
          <w:rFonts w:ascii="Times New Roman" w:eastAsia="SimSun" w:hAnsi="Times New Roman" w:cs="Times New Roman"/>
          <w:bCs/>
          <w:sz w:val="28"/>
          <w:szCs w:val="28"/>
          <w:lang w:eastAsia="zh-CN" w:bidi="hi-IN"/>
        </w:rPr>
        <w:t>. 4, 5);</w:t>
      </w:r>
    </w:p>
    <w:p w14:paraId="09002D7A"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вул.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Заболотного, 152 (буд. 1);</w:t>
      </w:r>
    </w:p>
    <w:p w14:paraId="66DD4728"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просп</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Глушкова, 42 (буд. 4);</w:t>
      </w:r>
    </w:p>
    <w:p w14:paraId="51FFBF51"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 xml:space="preserve">вул.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Заболотного, 152 (буд. 1);</w:t>
      </w:r>
    </w:p>
    <w:p w14:paraId="5B5B74F2"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просп</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Глушкова, 42 (буд. 4);</w:t>
      </w:r>
    </w:p>
    <w:p w14:paraId="5EA23EAE"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просп</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Глушкова, 42 (буд. 6);</w:t>
      </w:r>
    </w:p>
    <w:p w14:paraId="114B8017"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proofErr w:type="spellStart"/>
      <w:r w:rsidRPr="00BE16D7">
        <w:rPr>
          <w:rFonts w:ascii="Times New Roman" w:eastAsia="SimSun" w:hAnsi="Times New Roman" w:cs="Times New Roman"/>
          <w:bCs/>
          <w:sz w:val="28"/>
          <w:szCs w:val="28"/>
          <w:lang w:eastAsia="zh-CN" w:bidi="hi-IN"/>
        </w:rPr>
        <w:t>просп</w:t>
      </w:r>
      <w:proofErr w:type="spellEnd"/>
      <w:r w:rsidRPr="00BE16D7">
        <w:rPr>
          <w:rFonts w:ascii="Times New Roman" w:eastAsia="SimSun" w:hAnsi="Times New Roman" w:cs="Times New Roman"/>
          <w:bCs/>
          <w:sz w:val="28"/>
          <w:szCs w:val="28"/>
          <w:lang w:eastAsia="zh-CN" w:bidi="hi-IN"/>
        </w:rPr>
        <w:t xml:space="preserve">. </w:t>
      </w:r>
      <w:proofErr w:type="spellStart"/>
      <w:r w:rsidRPr="00BE16D7">
        <w:rPr>
          <w:rFonts w:ascii="Times New Roman" w:eastAsia="SimSun" w:hAnsi="Times New Roman" w:cs="Times New Roman"/>
          <w:bCs/>
          <w:sz w:val="28"/>
          <w:szCs w:val="28"/>
          <w:lang w:eastAsia="zh-CN" w:bidi="hi-IN"/>
        </w:rPr>
        <w:t>Ак</w:t>
      </w:r>
      <w:proofErr w:type="spellEnd"/>
      <w:r w:rsidRPr="00BE16D7">
        <w:rPr>
          <w:rFonts w:ascii="Times New Roman" w:eastAsia="SimSun" w:hAnsi="Times New Roman" w:cs="Times New Roman"/>
          <w:bCs/>
          <w:sz w:val="28"/>
          <w:szCs w:val="28"/>
          <w:lang w:eastAsia="zh-CN" w:bidi="hi-IN"/>
        </w:rPr>
        <w:t>. Глушкова, 42 (буд. 5);</w:t>
      </w:r>
    </w:p>
    <w:p w14:paraId="187DB4E5" w14:textId="77777777" w:rsidR="007F7BB1" w:rsidRPr="00BE16D7" w:rsidRDefault="007F7BB1" w:rsidP="00EA2415">
      <w:pPr>
        <w:pStyle w:val="a9"/>
        <w:widowControl w:val="0"/>
        <w:numPr>
          <w:ilvl w:val="0"/>
          <w:numId w:val="19"/>
        </w:numPr>
        <w:tabs>
          <w:tab w:val="right" w:pos="8306"/>
        </w:tabs>
        <w:suppressAutoHyphens/>
        <w:spacing w:after="0" w:line="240" w:lineRule="auto"/>
        <w:ind w:left="0" w:firstLine="709"/>
        <w:jc w:val="both"/>
        <w:rPr>
          <w:rFonts w:ascii="Times New Roman" w:eastAsia="SimSun" w:hAnsi="Times New Roman" w:cs="Times New Roman"/>
          <w:bCs/>
          <w:sz w:val="28"/>
          <w:szCs w:val="28"/>
          <w:lang w:eastAsia="zh-CN" w:bidi="hi-IN"/>
        </w:rPr>
      </w:pPr>
      <w:r w:rsidRPr="00BE16D7">
        <w:rPr>
          <w:rFonts w:ascii="Times New Roman" w:eastAsia="SimSun" w:hAnsi="Times New Roman" w:cs="Times New Roman"/>
          <w:bCs/>
          <w:sz w:val="28"/>
          <w:szCs w:val="28"/>
          <w:lang w:eastAsia="zh-CN" w:bidi="hi-IN"/>
        </w:rPr>
        <w:t>вул. Метрологічна (буд. 11).</w:t>
      </w:r>
    </w:p>
    <w:p w14:paraId="2991740F" w14:textId="77777777" w:rsidR="007F7BB1" w:rsidRPr="00BE16D7" w:rsidRDefault="007F7BB1" w:rsidP="00BE16D7">
      <w:pPr>
        <w:widowControl w:val="0"/>
        <w:tabs>
          <w:tab w:val="right" w:pos="8306"/>
        </w:tabs>
        <w:suppressAutoHyphens/>
        <w:spacing w:after="0" w:line="240" w:lineRule="auto"/>
        <w:ind w:firstLine="709"/>
        <w:jc w:val="both"/>
        <w:rPr>
          <w:rFonts w:ascii="Times New Roman" w:hAnsi="Times New Roman" w:cs="Times New Roman"/>
          <w:bCs/>
          <w:spacing w:val="-5"/>
          <w:sz w:val="28"/>
          <w:szCs w:val="28"/>
          <w:lang w:eastAsia="zh-CN" w:bidi="hi-IN"/>
        </w:rPr>
      </w:pPr>
      <w:r w:rsidRPr="00BE16D7">
        <w:rPr>
          <w:rFonts w:ascii="Times New Roman" w:hAnsi="Times New Roman" w:cs="Times New Roman"/>
          <w:bCs/>
          <w:spacing w:val="-5"/>
          <w:sz w:val="28"/>
          <w:szCs w:val="28"/>
          <w:lang w:eastAsia="zh-CN" w:bidi="hi-IN"/>
        </w:rPr>
        <w:t xml:space="preserve">4. Щодо переліку договорів на придбання квартир (майнових прав) та укладених до них додаткових угод, згідно інформації, яку було надано Департаментом у табличній формі на додатку до листа </w:t>
      </w:r>
      <w:r w:rsidRPr="00BE16D7">
        <w:rPr>
          <w:rFonts w:ascii="Times New Roman" w:eastAsia="SimSun" w:hAnsi="Times New Roman" w:cs="Times New Roman"/>
          <w:bCs/>
          <w:sz w:val="28"/>
          <w:szCs w:val="28"/>
          <w:lang w:eastAsia="zh-CN" w:bidi="hi-IN"/>
        </w:rPr>
        <w:t>від 26.02.2026 № 056-1409.</w:t>
      </w:r>
    </w:p>
    <w:p w14:paraId="4C1E2623" w14:textId="77777777" w:rsidR="007F7BB1" w:rsidRPr="00BE16D7" w:rsidRDefault="007F7BB1" w:rsidP="00BE16D7">
      <w:pPr>
        <w:widowControl w:val="0"/>
        <w:tabs>
          <w:tab w:val="right" w:pos="8306"/>
        </w:tabs>
        <w:suppressAutoHyphens/>
        <w:spacing w:after="0" w:line="240" w:lineRule="auto"/>
        <w:ind w:firstLine="709"/>
        <w:jc w:val="both"/>
        <w:rPr>
          <w:rFonts w:ascii="Times New Roman" w:hAnsi="Times New Roman" w:cs="Times New Roman"/>
          <w:bCs/>
          <w:spacing w:val="-5"/>
          <w:sz w:val="28"/>
          <w:szCs w:val="28"/>
          <w:lang w:eastAsia="zh-CN" w:bidi="hi-IN"/>
        </w:rPr>
      </w:pPr>
      <w:r w:rsidRPr="00BE16D7">
        <w:rPr>
          <w:rFonts w:ascii="Times New Roman" w:hAnsi="Times New Roman" w:cs="Times New Roman"/>
          <w:bCs/>
          <w:spacing w:val="-5"/>
          <w:sz w:val="28"/>
          <w:szCs w:val="28"/>
          <w:lang w:eastAsia="zh-CN" w:bidi="hi-IN"/>
        </w:rPr>
        <w:t xml:space="preserve">У разі, якщо усі украдені договори мають типову форму, тимчасова контрольна комісія звернулась з проханням до Департаменту </w:t>
      </w:r>
      <w:r w:rsidRPr="00BE16D7">
        <w:rPr>
          <w:rFonts w:ascii="Times New Roman" w:eastAsia="SimSun" w:hAnsi="Times New Roman" w:cs="Times New Roman"/>
          <w:bCs/>
          <w:sz w:val="28"/>
          <w:szCs w:val="28"/>
          <w:lang w:eastAsia="zh-CN" w:bidi="hi-IN"/>
        </w:rPr>
        <w:t>офіційно підтвердити, що всі інші придбання квартир та майнових прав здійснюються за формою договорів, копії яких були надіслані Департаментом у листі від 26.02.2026 № 056-1409, інші відмінності і розбіжності відсутні.</w:t>
      </w:r>
    </w:p>
    <w:p w14:paraId="3BA9D984" w14:textId="77777777" w:rsidR="007F7BB1" w:rsidRPr="00BE16D7" w:rsidRDefault="007F7BB1" w:rsidP="00BE16D7">
      <w:pPr>
        <w:pStyle w:val="Default"/>
        <w:ind w:firstLine="709"/>
        <w:jc w:val="both"/>
        <w:rPr>
          <w:rFonts w:eastAsia="Calibri"/>
          <w:bCs/>
          <w:sz w:val="28"/>
          <w:szCs w:val="28"/>
          <w:lang w:eastAsia="zh-CN"/>
        </w:rPr>
      </w:pPr>
      <w:r w:rsidRPr="00BE16D7">
        <w:rPr>
          <w:sz w:val="28"/>
          <w:szCs w:val="28"/>
        </w:rPr>
        <w:lastRenderedPageBreak/>
        <w:t xml:space="preserve">Листом від 10.03.2026 </w:t>
      </w:r>
      <w:r w:rsidR="00BE16D7">
        <w:rPr>
          <w:sz w:val="28"/>
          <w:szCs w:val="28"/>
        </w:rPr>
        <w:t xml:space="preserve">№ </w:t>
      </w:r>
      <w:r w:rsidR="00BE16D7" w:rsidRPr="00BE16D7">
        <w:rPr>
          <w:sz w:val="28"/>
          <w:szCs w:val="28"/>
        </w:rPr>
        <w:t xml:space="preserve">056-1676 </w:t>
      </w:r>
      <w:r w:rsidRPr="00BE16D7">
        <w:rPr>
          <w:sz w:val="28"/>
          <w:szCs w:val="28"/>
        </w:rPr>
        <w:t>Департамент будівництва та житлового забезпечення міста Києва на лист тимчасової контрольної комісії від 03.03.2026 № 08/350-45 та в додаток до листа Департаменту від 26.02.2026 № 056-1409 було надано уточнюючу інформацію з питання придбання житла для окремих категорій населення за рахунок коштів бюджету м. Києва, зокрема в частині таблиці щодо придбання житла для окремих категорій населення відповідно до законодавства (дітей-сиріт та дітей, позбавлених батьківського піклування, учасників бойових дій та членів їх сімей, сімей загиблих, померлих учасників антитерористичної операції, Захисників і Захисниць України, у комунальну власність житла для надання в тимчасове користування, в тому числі внутрішньо переміщеним особам тощо) за 2022-2025 роки.</w:t>
      </w:r>
    </w:p>
    <w:p w14:paraId="7E0A7DC2" w14:textId="77777777" w:rsidR="007F7BB1" w:rsidRPr="00BE16D7" w:rsidRDefault="007F7BB1" w:rsidP="00BE16D7">
      <w:pPr>
        <w:pStyle w:val="Default"/>
        <w:ind w:firstLine="709"/>
        <w:jc w:val="both"/>
        <w:rPr>
          <w:rFonts w:eastAsia="Calibri"/>
          <w:bCs/>
          <w:sz w:val="28"/>
          <w:szCs w:val="28"/>
          <w:lang w:eastAsia="zh-CN"/>
        </w:rPr>
      </w:pPr>
      <w:r w:rsidRPr="00BE16D7">
        <w:rPr>
          <w:sz w:val="28"/>
          <w:szCs w:val="28"/>
        </w:rPr>
        <w:t>Зокрема Департаментом було поінформовано, що  відповідно до рішень Київської міської ради від 14.07.2022 № 4889/4930, від 21.11.2024 № 177/9985 затверджено Міську цільову програму забезпечення житлом громадян, які потребують поліпшення житлових умов, на 2022 – 2024 роки, на 2025-2027 роки (далі</w:t>
      </w:r>
      <w:r w:rsidR="00C9146D">
        <w:rPr>
          <w:sz w:val="28"/>
          <w:szCs w:val="28"/>
        </w:rPr>
        <w:t xml:space="preserve"> – </w:t>
      </w:r>
      <w:r w:rsidRPr="00BE16D7">
        <w:rPr>
          <w:sz w:val="28"/>
          <w:szCs w:val="28"/>
        </w:rPr>
        <w:t>Програма), якою встановлено що договори на придбання квартир (майнових прав) укладаються щодо об’єктів, прийнятих в експлуатацію, або об’єктів незавершеного будівництва із ступенем готовності не менш як 80%, стосовно яких забудовником надано гарантійний лист щодо ступеня їх готовності та прийняття в експлуатацію.</w:t>
      </w:r>
    </w:p>
    <w:p w14:paraId="73876F63" w14:textId="77777777" w:rsidR="007F7BB1" w:rsidRPr="00BE16D7" w:rsidRDefault="007F7BB1" w:rsidP="00BE16D7">
      <w:pPr>
        <w:pStyle w:val="Default"/>
        <w:ind w:firstLine="709"/>
        <w:jc w:val="both"/>
        <w:rPr>
          <w:sz w:val="28"/>
          <w:szCs w:val="28"/>
        </w:rPr>
      </w:pPr>
      <w:r w:rsidRPr="00BE16D7">
        <w:rPr>
          <w:sz w:val="28"/>
          <w:szCs w:val="28"/>
        </w:rPr>
        <w:t>Згідно з наказами Департаменту будівництва та житлового забезпечення від 07.12.2021 № 340 «Про створення робочої групи з питань придбання (будівництва) житла для громадян, які потребують поліпшення житлових умов», від 17.04.2023 № 192 «Про деякі питання реалізації у Департаменті будівництва та житлового забезпечення міста Києва Міської цільової програми забезпечення житлом громадян, які потребують поліпшення житлових умов, на 2022-2024 роки» та наказу від 04.04.2025 № 43 «Про деякі питання опрацювання пропозицій щодо фінансування будівництва (придбання) житла за кошти бюджету міста Києва, головним розпорядником яких визначено Департамент будівництва та житлового забезпечення міста Києва» утворено комісію з опрацювання пропозицій щодо будівництва (придбання) житла за кошти міського бюджету, головним розпорядником яких визначено Департамент будівництва та житлового забезпечення міста Києва (далі</w:t>
      </w:r>
      <w:r w:rsidR="00C9146D">
        <w:rPr>
          <w:sz w:val="28"/>
          <w:szCs w:val="28"/>
        </w:rPr>
        <w:t xml:space="preserve"> – </w:t>
      </w:r>
      <w:r w:rsidRPr="00BE16D7">
        <w:rPr>
          <w:sz w:val="28"/>
          <w:szCs w:val="28"/>
        </w:rPr>
        <w:t>Комісія), затверджено її склад та Регламент роб</w:t>
      </w:r>
      <w:r w:rsidRPr="006C49B1">
        <w:rPr>
          <w:sz w:val="28"/>
          <w:szCs w:val="28"/>
        </w:rPr>
        <w:t>оти.</w:t>
      </w:r>
      <w:r w:rsidRPr="00BE16D7">
        <w:rPr>
          <w:sz w:val="28"/>
          <w:szCs w:val="28"/>
        </w:rPr>
        <w:t xml:space="preserve"> </w:t>
      </w:r>
    </w:p>
    <w:p w14:paraId="2DC9292B" w14:textId="77777777" w:rsidR="007F7BB1" w:rsidRPr="00BE16D7" w:rsidRDefault="007F7BB1" w:rsidP="00A0597A">
      <w:pPr>
        <w:pStyle w:val="Default"/>
        <w:ind w:firstLine="709"/>
        <w:jc w:val="both"/>
        <w:rPr>
          <w:sz w:val="28"/>
          <w:szCs w:val="28"/>
        </w:rPr>
      </w:pPr>
      <w:r w:rsidRPr="00BE16D7">
        <w:rPr>
          <w:sz w:val="28"/>
          <w:szCs w:val="28"/>
        </w:rPr>
        <w:t xml:space="preserve">Перед початком процедури придбання житла Комісією проводиться аналіз вартості 1 </w:t>
      </w:r>
      <w:proofErr w:type="spellStart"/>
      <w:r w:rsidRPr="00BE16D7">
        <w:rPr>
          <w:sz w:val="28"/>
          <w:szCs w:val="28"/>
        </w:rPr>
        <w:t>кв</w:t>
      </w:r>
      <w:proofErr w:type="spellEnd"/>
      <w:r w:rsidRPr="00BE16D7">
        <w:rPr>
          <w:sz w:val="28"/>
          <w:szCs w:val="28"/>
        </w:rPr>
        <w:t xml:space="preserve">. м загальної площі по забудовникам, що здійснюють будівництво житлових будинків у місті Києві. Процедура розгляду пропозицій, поданих забудовниками, та прийняття рішення про придбання житла визначається Регламентом Комісії. </w:t>
      </w:r>
    </w:p>
    <w:p w14:paraId="193D285F" w14:textId="77777777" w:rsidR="007F7BB1" w:rsidRPr="00BE16D7" w:rsidRDefault="007F7BB1" w:rsidP="00BE16D7">
      <w:pPr>
        <w:pStyle w:val="Default"/>
        <w:ind w:firstLine="709"/>
        <w:jc w:val="both"/>
        <w:rPr>
          <w:sz w:val="28"/>
          <w:szCs w:val="28"/>
        </w:rPr>
      </w:pPr>
      <w:r w:rsidRPr="00BE16D7">
        <w:rPr>
          <w:sz w:val="28"/>
          <w:szCs w:val="28"/>
        </w:rPr>
        <w:t xml:space="preserve">Основними критеріями відбору пропозиції є найнижча ціна 1 </w:t>
      </w:r>
      <w:proofErr w:type="spellStart"/>
      <w:r w:rsidRPr="00BE16D7">
        <w:rPr>
          <w:sz w:val="28"/>
          <w:szCs w:val="28"/>
        </w:rPr>
        <w:t>кв</w:t>
      </w:r>
      <w:proofErr w:type="spellEnd"/>
      <w:r w:rsidRPr="00BE16D7">
        <w:rPr>
          <w:sz w:val="28"/>
          <w:szCs w:val="28"/>
        </w:rPr>
        <w:t xml:space="preserve">. м загальної площі серед поданих пропозицій, за умови відповідності іншим обов’язковим критеріям: ступінь будівельної готовності об’єкта будівництва (готовність має бути не менше 80 %), наявність технічних умов та виконання робіт по прокладанню зовнішніх мереж, що в свою чергу унеможливлює невиконання договорів у зазначені у ньому терміни. </w:t>
      </w:r>
    </w:p>
    <w:p w14:paraId="5A427E81" w14:textId="77777777" w:rsidR="007F7BB1" w:rsidRPr="00BE16D7" w:rsidRDefault="007F7BB1" w:rsidP="00BE16D7">
      <w:pPr>
        <w:pStyle w:val="Default"/>
        <w:ind w:firstLine="709"/>
        <w:jc w:val="both"/>
        <w:rPr>
          <w:sz w:val="28"/>
          <w:szCs w:val="28"/>
        </w:rPr>
      </w:pPr>
      <w:r w:rsidRPr="00BE16D7">
        <w:rPr>
          <w:sz w:val="28"/>
          <w:szCs w:val="28"/>
        </w:rPr>
        <w:lastRenderedPageBreak/>
        <w:t xml:space="preserve">Оголошення про початок процедури закупівлі житла розміщується у друкованих засобах масової інформації та на Єдиному веб-порталі територіальної громади міста Києва на офіційній веб-сторінці Департаменту будівництва та житлового забезпечення міста Києва. </w:t>
      </w:r>
    </w:p>
    <w:p w14:paraId="43FC0B55" w14:textId="77777777" w:rsidR="007F7BB1" w:rsidRPr="00BE16D7" w:rsidRDefault="007F7BB1" w:rsidP="00BE16D7">
      <w:pPr>
        <w:pStyle w:val="Default"/>
        <w:ind w:firstLine="709"/>
        <w:jc w:val="both"/>
        <w:rPr>
          <w:sz w:val="28"/>
          <w:szCs w:val="28"/>
        </w:rPr>
      </w:pPr>
      <w:r w:rsidRPr="00BE16D7">
        <w:rPr>
          <w:sz w:val="28"/>
          <w:szCs w:val="28"/>
        </w:rPr>
        <w:t xml:space="preserve">Департамент зазначив, що придбання житла здійснюється тільки у тих забудовників, які подали свої пропозиції та подані ними документи відповідають визначеним критеріям. </w:t>
      </w:r>
    </w:p>
    <w:p w14:paraId="374B8802" w14:textId="77777777" w:rsidR="007F7BB1" w:rsidRPr="00BE16D7" w:rsidRDefault="007F7BB1" w:rsidP="00BE16D7">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hAnsi="Times New Roman" w:cs="Times New Roman"/>
          <w:sz w:val="28"/>
          <w:szCs w:val="28"/>
        </w:rPr>
        <w:t xml:space="preserve">Департамент поінформував, що придбані квартири, які знаходяться в новозбудованих будинках, мають ремонт та встановлене сантехнічне обладнання, теплові радіатори, газо/електроплити, прилади обліку водо- та електропостачання. При цьому середня вартість 1 </w:t>
      </w:r>
      <w:proofErr w:type="spellStart"/>
      <w:r w:rsidRPr="00BE16D7">
        <w:rPr>
          <w:rFonts w:ascii="Times New Roman" w:hAnsi="Times New Roman" w:cs="Times New Roman"/>
          <w:sz w:val="28"/>
          <w:szCs w:val="28"/>
        </w:rPr>
        <w:t>кв</w:t>
      </w:r>
      <w:proofErr w:type="spellEnd"/>
      <w:r w:rsidRPr="00BE16D7">
        <w:rPr>
          <w:rFonts w:ascii="Times New Roman" w:hAnsi="Times New Roman" w:cs="Times New Roman"/>
          <w:sz w:val="28"/>
          <w:szCs w:val="28"/>
        </w:rPr>
        <w:t xml:space="preserve">. м не перевищує показник опосередкованої вартості спорудження 1 </w:t>
      </w:r>
      <w:proofErr w:type="spellStart"/>
      <w:r w:rsidRPr="00BE16D7">
        <w:rPr>
          <w:rFonts w:ascii="Times New Roman" w:hAnsi="Times New Roman" w:cs="Times New Roman"/>
          <w:sz w:val="28"/>
          <w:szCs w:val="28"/>
        </w:rPr>
        <w:t>кв</w:t>
      </w:r>
      <w:proofErr w:type="spellEnd"/>
      <w:r w:rsidRPr="00BE16D7">
        <w:rPr>
          <w:rFonts w:ascii="Times New Roman" w:hAnsi="Times New Roman" w:cs="Times New Roman"/>
          <w:sz w:val="28"/>
          <w:szCs w:val="28"/>
        </w:rPr>
        <w:t>. м загальної площі квартир будинку, визначений Міністерством розвитку громад, територій та інфраструктури України відповідно до Порядку визначення та застосування показників опосередкованої вартості спорудження житла за регіонами України, затвердженого наказом Державного комітету України з питань будівництва та архітектури від 27 вересня 2005 року № 174, зареєстрованим у Міністерстві юстиції України 12 жовтня 2005 року за № 1185/11465, збільшеної в 1,75 раз</w:t>
      </w:r>
      <w:r w:rsidR="006B7265">
        <w:rPr>
          <w:rFonts w:ascii="Times New Roman" w:hAnsi="Times New Roman" w:cs="Times New Roman"/>
          <w:sz w:val="28"/>
          <w:szCs w:val="28"/>
        </w:rPr>
        <w:t>и</w:t>
      </w:r>
      <w:r w:rsidRPr="00BE16D7">
        <w:rPr>
          <w:rFonts w:ascii="Times New Roman" w:hAnsi="Times New Roman" w:cs="Times New Roman"/>
          <w:sz w:val="28"/>
          <w:szCs w:val="28"/>
        </w:rPr>
        <w:t>, на момент укладання відповідних договорів.</w:t>
      </w:r>
    </w:p>
    <w:p w14:paraId="67AD7D2E" w14:textId="77777777" w:rsidR="007F7BB1" w:rsidRPr="00BE16D7" w:rsidRDefault="007F7BB1" w:rsidP="00BE16D7">
      <w:pPr>
        <w:pStyle w:val="Default"/>
        <w:ind w:firstLine="709"/>
        <w:jc w:val="both"/>
        <w:rPr>
          <w:sz w:val="28"/>
          <w:szCs w:val="28"/>
        </w:rPr>
      </w:pPr>
      <w:r w:rsidRPr="00BE16D7">
        <w:rPr>
          <w:sz w:val="28"/>
          <w:szCs w:val="28"/>
        </w:rPr>
        <w:t xml:space="preserve">Департаментом була надана оновлена інформація у вигляді табличної форми щодо придбання житла для окремих категорій населення відповідно до законодавства (дітей-сиріт та дітей, позбавлених батьківського піклування, учасників бойових дій та членів їх сімей, сімей загиблих, померлих учасників антитерористичної операції, Захисників і Захисниць України, у комунальну власність житла для надання в тимчасове користування, в тому числі внутрішньо переміщеним особам тощо) за 2022-2025 роки. </w:t>
      </w:r>
    </w:p>
    <w:p w14:paraId="05A8405B" w14:textId="77777777" w:rsidR="007F7BB1" w:rsidRPr="00BE16D7" w:rsidRDefault="007F7BB1" w:rsidP="00BE16D7">
      <w:pPr>
        <w:pStyle w:val="Default"/>
        <w:ind w:firstLine="709"/>
        <w:jc w:val="both"/>
        <w:rPr>
          <w:sz w:val="28"/>
          <w:szCs w:val="28"/>
        </w:rPr>
      </w:pPr>
      <w:r w:rsidRPr="00BE16D7">
        <w:rPr>
          <w:sz w:val="28"/>
          <w:szCs w:val="28"/>
        </w:rPr>
        <w:t>Зокрема</w:t>
      </w:r>
      <w:r w:rsidR="006B7265">
        <w:rPr>
          <w:sz w:val="28"/>
          <w:szCs w:val="28"/>
        </w:rPr>
        <w:t xml:space="preserve">, </w:t>
      </w:r>
      <w:r w:rsidRPr="00BE16D7">
        <w:rPr>
          <w:sz w:val="28"/>
          <w:szCs w:val="28"/>
        </w:rPr>
        <w:t xml:space="preserve">зазначена інформація стосовно забудовників, з якими Департамент укладав договори на придбання квартир (майнових прав).  Таблиця доповнена переліком додаткових угод якими вносилися зміни до відповідних договорів, оновлена інформація в частині розбивки загальної кількості придбаних квартир відповідно до договорів. Надана інформація стосовно висновків Торгово-промислової палати України відносно підтвердження форс-мажорних обставин, пов’язаних з </w:t>
      </w:r>
      <w:r w:rsidRPr="005857AB">
        <w:rPr>
          <w:sz w:val="28"/>
          <w:szCs w:val="28"/>
        </w:rPr>
        <w:t xml:space="preserve">військовою агресією </w:t>
      </w:r>
      <w:r w:rsidR="005857AB" w:rsidRPr="005857AB">
        <w:rPr>
          <w:sz w:val="28"/>
          <w:szCs w:val="28"/>
        </w:rPr>
        <w:t>Російської</w:t>
      </w:r>
      <w:r w:rsidR="005857AB">
        <w:rPr>
          <w:sz w:val="28"/>
          <w:szCs w:val="28"/>
        </w:rPr>
        <w:t xml:space="preserve"> Федерації</w:t>
      </w:r>
      <w:r w:rsidRPr="00BE16D7">
        <w:rPr>
          <w:sz w:val="28"/>
          <w:szCs w:val="28"/>
        </w:rPr>
        <w:t xml:space="preserve">, які дають можливість подовжити термін будівництва. </w:t>
      </w:r>
    </w:p>
    <w:p w14:paraId="22B99317" w14:textId="77777777" w:rsidR="007F7BB1" w:rsidRPr="00BE16D7" w:rsidRDefault="007F7BB1" w:rsidP="00BE16D7">
      <w:pPr>
        <w:pStyle w:val="Default"/>
        <w:ind w:firstLine="709"/>
        <w:jc w:val="both"/>
        <w:rPr>
          <w:sz w:val="28"/>
          <w:szCs w:val="28"/>
        </w:rPr>
      </w:pPr>
      <w:r w:rsidRPr="00BE16D7">
        <w:rPr>
          <w:sz w:val="28"/>
          <w:szCs w:val="28"/>
        </w:rPr>
        <w:t xml:space="preserve">Також Департамент зазначив, що з переліком договорів укладених на придбання квартир (майнових прав) за період з 2022-2026 роки можна ознайомитись на Єдиному веб-порталі використання публічних коштів, шляхом обрання позиції «пошук за розпорядниками» із зазначенням коду ЄДРПОУ Департаменту будівництва та житлового забезпечення міста Києва 24378016 </w:t>
      </w:r>
      <w:r w:rsidRPr="00BE16D7">
        <w:rPr>
          <w:color w:val="000000" w:themeColor="text1"/>
          <w:sz w:val="28"/>
          <w:szCs w:val="28"/>
        </w:rPr>
        <w:t xml:space="preserve">(https://spending.gov.ua/new/). </w:t>
      </w:r>
    </w:p>
    <w:p w14:paraId="444C9D64" w14:textId="77777777" w:rsidR="007F7BB1" w:rsidRPr="00BE16D7" w:rsidRDefault="007F7BB1" w:rsidP="00BE16D7">
      <w:pPr>
        <w:pStyle w:val="Default"/>
        <w:ind w:firstLine="709"/>
        <w:jc w:val="both"/>
        <w:rPr>
          <w:sz w:val="28"/>
          <w:szCs w:val="28"/>
        </w:rPr>
      </w:pPr>
      <w:r w:rsidRPr="00BE16D7">
        <w:rPr>
          <w:sz w:val="28"/>
          <w:szCs w:val="28"/>
        </w:rPr>
        <w:t>Стосовно типових договорів на придбання квартир (майнових прав) Департамент повідомив, що дані договори нормативно-правовими актами не затверджено, але в той же час в Департаменті передбачений Порядок ведення договірної роботи, який затверджений наказом Департаменту від 22.03.2023 №</w:t>
      </w:r>
      <w:r w:rsidR="006B7265">
        <w:rPr>
          <w:sz w:val="28"/>
          <w:szCs w:val="28"/>
        </w:rPr>
        <w:t> </w:t>
      </w:r>
      <w:r w:rsidRPr="00BE16D7">
        <w:rPr>
          <w:sz w:val="28"/>
          <w:szCs w:val="28"/>
        </w:rPr>
        <w:t xml:space="preserve">144, що додається. </w:t>
      </w:r>
    </w:p>
    <w:p w14:paraId="4A3EDC78" w14:textId="77777777" w:rsidR="007E21B5" w:rsidRPr="006C49B1" w:rsidRDefault="007F7BB1" w:rsidP="006C49B1">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lastRenderedPageBreak/>
        <w:t xml:space="preserve">Стосовно житла придбаного за будівельними адресами: вул. Оноре де Бальзака (вул. Польова), вул. Харківське шосе, 210 (4,5 секції), вул. Івана Дзюби,4-А (буд. А), Департамент повідомив, що забудовниками надано висновки Торгово-промислової палати України відносно підтвердження форс-мажорних обставин, пов’язаних з </w:t>
      </w:r>
      <w:r w:rsidRPr="005857AB">
        <w:rPr>
          <w:rFonts w:ascii="Times New Roman" w:hAnsi="Times New Roman" w:cs="Times New Roman"/>
          <w:sz w:val="28"/>
          <w:szCs w:val="28"/>
        </w:rPr>
        <w:t xml:space="preserve">військовою агресією </w:t>
      </w:r>
      <w:r w:rsidR="005857AB" w:rsidRPr="005857AB">
        <w:rPr>
          <w:rFonts w:ascii="Times New Roman" w:hAnsi="Times New Roman" w:cs="Times New Roman"/>
          <w:sz w:val="28"/>
          <w:szCs w:val="28"/>
        </w:rPr>
        <w:t>Російської Федерації</w:t>
      </w:r>
      <w:r w:rsidRPr="00BE16D7">
        <w:rPr>
          <w:rFonts w:ascii="Times New Roman" w:hAnsi="Times New Roman" w:cs="Times New Roman"/>
          <w:sz w:val="28"/>
          <w:szCs w:val="28"/>
        </w:rPr>
        <w:t>, на підставі яких укладено додаткові угоди щодо подовження термінів прийняття в експлуатацію об’єктів будівництва до кінця 2026 ро</w:t>
      </w:r>
      <w:r w:rsidRPr="006C49B1">
        <w:rPr>
          <w:rFonts w:ascii="Times New Roman" w:hAnsi="Times New Roman" w:cs="Times New Roman"/>
          <w:sz w:val="28"/>
          <w:szCs w:val="28"/>
        </w:rPr>
        <w:t>ку.</w:t>
      </w:r>
      <w:r w:rsidRPr="00BE16D7">
        <w:rPr>
          <w:rFonts w:ascii="Times New Roman" w:hAnsi="Times New Roman" w:cs="Times New Roman"/>
          <w:sz w:val="28"/>
          <w:szCs w:val="28"/>
        </w:rPr>
        <w:t xml:space="preserve"> </w:t>
      </w:r>
    </w:p>
    <w:p w14:paraId="689CCAF2" w14:textId="77777777" w:rsidR="007F7BB1" w:rsidRPr="00BE16D7" w:rsidRDefault="007F7BB1" w:rsidP="00BE16D7">
      <w:pPr>
        <w:pStyle w:val="Default"/>
        <w:ind w:firstLine="709"/>
        <w:jc w:val="both"/>
        <w:rPr>
          <w:sz w:val="28"/>
          <w:szCs w:val="28"/>
        </w:rPr>
      </w:pPr>
      <w:r w:rsidRPr="00BE16D7">
        <w:rPr>
          <w:sz w:val="28"/>
          <w:szCs w:val="28"/>
        </w:rPr>
        <w:t xml:space="preserve">Крім того, Департаментом проводиться претензійно-позовна робота з Контрагентами про стягнення штрафних санкцій по договорам фінансування будівництва. </w:t>
      </w:r>
    </w:p>
    <w:p w14:paraId="6222A092" w14:textId="77777777" w:rsidR="007F7BB1" w:rsidRPr="00BE16D7" w:rsidRDefault="007F7BB1" w:rsidP="00BE16D7">
      <w:pPr>
        <w:pStyle w:val="Default"/>
        <w:ind w:firstLine="709"/>
        <w:jc w:val="both"/>
        <w:rPr>
          <w:sz w:val="28"/>
          <w:szCs w:val="28"/>
        </w:rPr>
      </w:pPr>
      <w:r w:rsidRPr="00BE16D7">
        <w:rPr>
          <w:sz w:val="28"/>
          <w:szCs w:val="28"/>
        </w:rPr>
        <w:t xml:space="preserve">Так, у зв’язку з простроченням термінів здачі в експлуатацію </w:t>
      </w:r>
      <w:r w:rsidR="006B7265" w:rsidRPr="00BE16D7">
        <w:rPr>
          <w:sz w:val="28"/>
          <w:szCs w:val="28"/>
        </w:rPr>
        <w:t>об’єкту</w:t>
      </w:r>
      <w:r w:rsidRPr="00BE16D7">
        <w:rPr>
          <w:sz w:val="28"/>
          <w:szCs w:val="28"/>
        </w:rPr>
        <w:t>, а саме: 17 квартир в об</w:t>
      </w:r>
      <w:r w:rsidR="006B7265">
        <w:rPr>
          <w:sz w:val="28"/>
          <w:szCs w:val="28"/>
        </w:rPr>
        <w:t>’</w:t>
      </w:r>
      <w:r w:rsidRPr="00BE16D7">
        <w:rPr>
          <w:sz w:val="28"/>
          <w:szCs w:val="28"/>
        </w:rPr>
        <w:t xml:space="preserve">єкті нерухомості: житловий будинок за будівельною </w:t>
      </w:r>
      <w:proofErr w:type="spellStart"/>
      <w:r w:rsidRPr="00BE16D7">
        <w:rPr>
          <w:sz w:val="28"/>
          <w:szCs w:val="28"/>
        </w:rPr>
        <w:t>адресою</w:t>
      </w:r>
      <w:proofErr w:type="spellEnd"/>
      <w:r w:rsidRPr="00BE16D7">
        <w:rPr>
          <w:sz w:val="28"/>
          <w:szCs w:val="28"/>
        </w:rPr>
        <w:t xml:space="preserve"> на перетині вулиць </w:t>
      </w:r>
      <w:proofErr w:type="spellStart"/>
      <w:r w:rsidRPr="00BE16D7">
        <w:rPr>
          <w:sz w:val="28"/>
          <w:szCs w:val="28"/>
        </w:rPr>
        <w:t>Мілютенка</w:t>
      </w:r>
      <w:proofErr w:type="spellEnd"/>
      <w:r w:rsidRPr="00BE16D7">
        <w:rPr>
          <w:sz w:val="28"/>
          <w:szCs w:val="28"/>
        </w:rPr>
        <w:t xml:space="preserve"> та Шолом-Алейхема у Деснянському р</w:t>
      </w:r>
      <w:r w:rsidR="006B7265">
        <w:rPr>
          <w:sz w:val="28"/>
          <w:szCs w:val="28"/>
        </w:rPr>
        <w:t>айо</w:t>
      </w:r>
      <w:r w:rsidRPr="00BE16D7">
        <w:rPr>
          <w:sz w:val="28"/>
          <w:szCs w:val="28"/>
        </w:rPr>
        <w:t>ні міста Києва (3,4 секція) на загальну суму 18 064 930 грн 00 коп., підготовлено позовну заяву про стягнення з Комунального підприємства з утримання та експлуатації житлового фонду спеціального призначення «</w:t>
      </w:r>
      <w:proofErr w:type="spellStart"/>
      <w:r w:rsidRPr="00BE16D7">
        <w:rPr>
          <w:sz w:val="28"/>
          <w:szCs w:val="28"/>
        </w:rPr>
        <w:t>Спецжитлофонд</w:t>
      </w:r>
      <w:proofErr w:type="spellEnd"/>
      <w:r w:rsidRPr="00BE16D7">
        <w:rPr>
          <w:sz w:val="28"/>
          <w:szCs w:val="28"/>
        </w:rPr>
        <w:t>» суми штрафних санкцій у розмірі 2 364 699 грн 34 коп., оскільки пунктом 1.3 розділу договору від 16.03.2020 № 22-КО передбачено введення в експлуатацію об'єкта будівництва у ІV кварталі 2021</w:t>
      </w:r>
      <w:r w:rsidRPr="00296E97">
        <w:rPr>
          <w:sz w:val="28"/>
          <w:szCs w:val="28"/>
        </w:rPr>
        <w:t xml:space="preserve">, </w:t>
      </w:r>
      <w:r w:rsidRPr="00BE16D7">
        <w:rPr>
          <w:sz w:val="28"/>
          <w:szCs w:val="28"/>
        </w:rPr>
        <w:t xml:space="preserve">відповідно до додаткової угоди від 08.07.2024 № 2 у ІІ кварталі 2025 року, об’єкт залишається не введеним в експлуатацію. </w:t>
      </w:r>
    </w:p>
    <w:p w14:paraId="6576E823" w14:textId="77777777" w:rsidR="007F7BB1" w:rsidRPr="00BE16D7" w:rsidRDefault="007F7BB1" w:rsidP="00BE16D7">
      <w:pPr>
        <w:pStyle w:val="Default"/>
        <w:ind w:firstLine="709"/>
        <w:jc w:val="both"/>
        <w:rPr>
          <w:sz w:val="28"/>
          <w:szCs w:val="28"/>
        </w:rPr>
      </w:pPr>
      <w:r w:rsidRPr="00BE16D7">
        <w:rPr>
          <w:sz w:val="28"/>
          <w:szCs w:val="28"/>
        </w:rPr>
        <w:t>Після сплати Департаментом суми судового збору, що склала 35 470 грн</w:t>
      </w:r>
      <w:r w:rsidR="006B7265">
        <w:rPr>
          <w:sz w:val="28"/>
          <w:szCs w:val="28"/>
        </w:rPr>
        <w:t xml:space="preserve"> </w:t>
      </w:r>
      <w:r w:rsidRPr="00BE16D7">
        <w:rPr>
          <w:sz w:val="28"/>
          <w:szCs w:val="28"/>
        </w:rPr>
        <w:t xml:space="preserve">49 коп., позовну заяву буде направлено до суду. </w:t>
      </w:r>
    </w:p>
    <w:p w14:paraId="1DB48486" w14:textId="77777777" w:rsidR="007F7BB1" w:rsidRPr="00BE16D7" w:rsidRDefault="007F7BB1" w:rsidP="00BE16D7">
      <w:pPr>
        <w:pStyle w:val="Default"/>
        <w:ind w:firstLine="709"/>
        <w:jc w:val="both"/>
        <w:rPr>
          <w:sz w:val="28"/>
          <w:szCs w:val="28"/>
        </w:rPr>
      </w:pPr>
      <w:r w:rsidRPr="00BE16D7">
        <w:rPr>
          <w:sz w:val="28"/>
          <w:szCs w:val="28"/>
        </w:rPr>
        <w:t xml:space="preserve">Також, рекомендованим листом від 04.03.2026 № 056-1541 Департаментом направлено претензію до ТОВ «Статус Буд-преміум» щодо сплати штрафних санкцій у зв’язку з невиконанням істотних умов договору від 29 квітня 2024 року № 73-ДС відносно здачі об’єкту будівництва: «Будівництво спортивно-оздоровчого комплексу з торговельними приміщеннями об'єктами соціального призначення в складі багатофункціонального комплексу на Харківському шосе 210 у Дарницькому районі міста Києва (4,5 секція 3-й пусковий комплекс) в експлуатацію у термін визначений додатковою угодою № 1 від 14.03.2025 між Замовником та Забудовником де пунктом 6.1 продовжено термін введення в експлуатацію Об’єкта будівництва, а саме: 4 секція, 3-й пусковий комплекс до 31.05.2025, 5 секція, 3-й пусковий комплекс до 30.06.2025. </w:t>
      </w:r>
    </w:p>
    <w:p w14:paraId="314CBB2F"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Станом на  04.03.2026 об’єкт будівництва в експлуатацію не введено. ТОВ</w:t>
      </w:r>
      <w:r w:rsidR="006B7265">
        <w:rPr>
          <w:rFonts w:ascii="Times New Roman" w:hAnsi="Times New Roman" w:cs="Times New Roman"/>
          <w:sz w:val="28"/>
          <w:szCs w:val="28"/>
        </w:rPr>
        <w:t> </w:t>
      </w:r>
      <w:r w:rsidRPr="00BE16D7">
        <w:rPr>
          <w:rFonts w:ascii="Times New Roman" w:hAnsi="Times New Roman" w:cs="Times New Roman"/>
          <w:sz w:val="28"/>
          <w:szCs w:val="28"/>
        </w:rPr>
        <w:t>«Статус Буд-преміум» надано Висновок про істотну зміну обставин (</w:t>
      </w:r>
      <w:proofErr w:type="spellStart"/>
      <w:r w:rsidRPr="00BE16D7">
        <w:rPr>
          <w:rFonts w:ascii="Times New Roman" w:hAnsi="Times New Roman" w:cs="Times New Roman"/>
          <w:sz w:val="28"/>
          <w:szCs w:val="28"/>
        </w:rPr>
        <w:t>hardship</w:t>
      </w:r>
      <w:proofErr w:type="spellEnd"/>
      <w:r w:rsidRPr="00BE16D7">
        <w:rPr>
          <w:rFonts w:ascii="Times New Roman" w:hAnsi="Times New Roman" w:cs="Times New Roman"/>
          <w:sz w:val="28"/>
          <w:szCs w:val="28"/>
        </w:rPr>
        <w:t>) Київської обласної (регіональної) торгово-промислової палати від</w:t>
      </w:r>
      <w:r w:rsidR="006B7265">
        <w:rPr>
          <w:rFonts w:ascii="Times New Roman" w:hAnsi="Times New Roman" w:cs="Times New Roman"/>
          <w:sz w:val="28"/>
          <w:szCs w:val="28"/>
        </w:rPr>
        <w:t> </w:t>
      </w:r>
      <w:r w:rsidRPr="00BE16D7">
        <w:rPr>
          <w:rFonts w:ascii="Times New Roman" w:hAnsi="Times New Roman" w:cs="Times New Roman"/>
          <w:sz w:val="28"/>
          <w:szCs w:val="28"/>
        </w:rPr>
        <w:t>08.10.2025</w:t>
      </w:r>
      <w:r w:rsidR="006B7265">
        <w:rPr>
          <w:rFonts w:ascii="Times New Roman" w:hAnsi="Times New Roman" w:cs="Times New Roman"/>
          <w:sz w:val="28"/>
          <w:szCs w:val="28"/>
        </w:rPr>
        <w:t xml:space="preserve"> </w:t>
      </w:r>
      <w:r w:rsidRPr="00BE16D7">
        <w:rPr>
          <w:rFonts w:ascii="Times New Roman" w:hAnsi="Times New Roman" w:cs="Times New Roman"/>
          <w:sz w:val="28"/>
          <w:szCs w:val="28"/>
        </w:rPr>
        <w:t xml:space="preserve">№ 608/03.23 відносно підтвердження форс-мажорних обставин, пов’язаних з </w:t>
      </w:r>
      <w:r w:rsidRPr="005857AB">
        <w:rPr>
          <w:rFonts w:ascii="Times New Roman" w:hAnsi="Times New Roman" w:cs="Times New Roman"/>
          <w:sz w:val="28"/>
          <w:szCs w:val="28"/>
        </w:rPr>
        <w:t xml:space="preserve">військовою агресією </w:t>
      </w:r>
      <w:r w:rsidR="005857AB" w:rsidRPr="005857AB">
        <w:rPr>
          <w:rFonts w:ascii="Times New Roman" w:hAnsi="Times New Roman" w:cs="Times New Roman"/>
          <w:sz w:val="28"/>
          <w:szCs w:val="28"/>
        </w:rPr>
        <w:t>Російської Федерації</w:t>
      </w:r>
      <w:r w:rsidRPr="00BE16D7">
        <w:rPr>
          <w:rFonts w:ascii="Times New Roman" w:hAnsi="Times New Roman" w:cs="Times New Roman"/>
          <w:sz w:val="28"/>
          <w:szCs w:val="28"/>
        </w:rPr>
        <w:t xml:space="preserve"> щодо даного об’єкта будівництва. </w:t>
      </w:r>
    </w:p>
    <w:p w14:paraId="67B5BDE2" w14:textId="77777777" w:rsidR="007F7BB1" w:rsidRPr="00BE16D7" w:rsidRDefault="007F7BB1" w:rsidP="00BE16D7">
      <w:pPr>
        <w:pStyle w:val="Default"/>
        <w:ind w:firstLine="709"/>
        <w:jc w:val="both"/>
        <w:rPr>
          <w:sz w:val="28"/>
          <w:szCs w:val="28"/>
        </w:rPr>
      </w:pPr>
      <w:r w:rsidRPr="00BE16D7">
        <w:rPr>
          <w:sz w:val="28"/>
          <w:szCs w:val="28"/>
        </w:rPr>
        <w:t>Крім того, 15 лютого 2026 року набрав чинності Закон України «Про основні засади житлової політики» (далі</w:t>
      </w:r>
      <w:r w:rsidR="006B7265">
        <w:rPr>
          <w:sz w:val="28"/>
          <w:szCs w:val="28"/>
        </w:rPr>
        <w:t xml:space="preserve"> </w:t>
      </w:r>
      <w:r w:rsidRPr="00BE16D7">
        <w:rPr>
          <w:sz w:val="28"/>
          <w:szCs w:val="28"/>
        </w:rPr>
        <w:t>–</w:t>
      </w:r>
      <w:r w:rsidR="006B7265">
        <w:rPr>
          <w:sz w:val="28"/>
          <w:szCs w:val="28"/>
        </w:rPr>
        <w:t xml:space="preserve"> </w:t>
      </w:r>
      <w:r w:rsidRPr="00BE16D7">
        <w:rPr>
          <w:sz w:val="28"/>
          <w:szCs w:val="28"/>
        </w:rPr>
        <w:t xml:space="preserve">Закон), який визначає основні правові, економічні, соціальні та організаційні засади житлової політики щодо </w:t>
      </w:r>
      <w:r w:rsidRPr="00BE16D7">
        <w:rPr>
          <w:sz w:val="28"/>
          <w:szCs w:val="28"/>
        </w:rPr>
        <w:lastRenderedPageBreak/>
        <w:t xml:space="preserve">реалізації права осіб на житло, забезпечення сталого та ефективного використання житлового фонду України. </w:t>
      </w:r>
    </w:p>
    <w:p w14:paraId="42426FB4"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Значна частина положень Закону є рамковими та порядок їх реалізації буде врегульовано відповідними нормативно-правовими актами Кабінету Міністрів України та центральних органів виконавчої влади протягом шести місяців.</w:t>
      </w:r>
    </w:p>
    <w:p w14:paraId="09C415C0" w14:textId="77777777" w:rsidR="007F7BB1" w:rsidRPr="00BE16D7" w:rsidRDefault="007F7BB1"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Враховуючи викладене, з метою не допущення порушення житлових прав таких пільгових категорій громадян, як учасники бойових дій, особи з інвалідністю внаслідок війни, сім’ї загиблих (померлих) Захисників і Захисниць України та осіб, які мають особливі заслуги перед Батьківщиною, Департаментом наразі проводяться організаційно-правові заходи щодо розподілу не прийнятого в експлуатацію житла, яке придбано для забезпечення черговиків квартирного обліку саме цих категорій, до районних в місті Києві державних адміністрацій для подальшого прийняття останніми рішень щодо його надання безпосередньо громадянам за будівельною </w:t>
      </w:r>
      <w:proofErr w:type="spellStart"/>
      <w:r w:rsidRPr="00BE16D7">
        <w:rPr>
          <w:rFonts w:ascii="Times New Roman" w:hAnsi="Times New Roman" w:cs="Times New Roman"/>
          <w:sz w:val="28"/>
          <w:szCs w:val="28"/>
        </w:rPr>
        <w:t>адресою</w:t>
      </w:r>
      <w:proofErr w:type="spellEnd"/>
      <w:r w:rsidRPr="00BE16D7">
        <w:rPr>
          <w:rFonts w:ascii="Times New Roman" w:hAnsi="Times New Roman" w:cs="Times New Roman"/>
          <w:sz w:val="28"/>
          <w:szCs w:val="28"/>
        </w:rPr>
        <w:t xml:space="preserve"> будинків, з подальшим оформленням ордерів по мірі прийняття цих будинків в експлуатацію та присвоєння їм поштових адрес. </w:t>
      </w:r>
    </w:p>
    <w:p w14:paraId="4283138F" w14:textId="77777777" w:rsidR="007F7BB1" w:rsidRPr="00BE16D7" w:rsidRDefault="007F7BB1" w:rsidP="00BE16D7">
      <w:pPr>
        <w:pStyle w:val="Default"/>
        <w:ind w:firstLine="709"/>
        <w:jc w:val="both"/>
        <w:rPr>
          <w:sz w:val="28"/>
          <w:szCs w:val="28"/>
        </w:rPr>
      </w:pPr>
      <w:r w:rsidRPr="00BE16D7">
        <w:rPr>
          <w:sz w:val="28"/>
          <w:szCs w:val="28"/>
        </w:rPr>
        <w:t xml:space="preserve">Відповідно до розпорядження виконавчого органу Київської міської ради (Київської міської державної адміністрації) від 31.01.2011 № 121 «Про реалізацію районними в місті Києві державними адміністраціями окремих повноважень» повноваження щодо обліку громадян, які потребують поліпшення житлових умов, прийняття рішень про надання житлових приміщень та видача ордерів на заселення житлової площі належать до компетенції районних в місті Києві державних адміністрацій. </w:t>
      </w:r>
    </w:p>
    <w:p w14:paraId="39922041" w14:textId="77777777" w:rsidR="007F7BB1" w:rsidRPr="00BE16D7" w:rsidRDefault="007F7BB1" w:rsidP="00BE16D7">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hAnsi="Times New Roman" w:cs="Times New Roman"/>
          <w:sz w:val="28"/>
          <w:szCs w:val="28"/>
        </w:rPr>
        <w:t>Рішення з питань квартирного обліку і надання жилих приміщень приймаються в районних державних адміністраціях за участю громадської комісії з житлових питань, створюваної при них, у складі голови або заступника голови (голова комісії), представника профспілкового органу (заступник голови комісії), депутатів Ради, представників громадських організацій, трудових колективів. Департамент будівництва та житлового забезпечення не задіяний у процесі надання житла громадянам, які перебувають на черзі квартирного обліку у районних в місті Києві державних адміністраціях.</w:t>
      </w:r>
    </w:p>
    <w:p w14:paraId="35EC2625" w14:textId="77777777" w:rsidR="007F7BB1" w:rsidRPr="00BE16D7" w:rsidRDefault="007F7BB1" w:rsidP="00BE16D7">
      <w:pPr>
        <w:pStyle w:val="Default"/>
        <w:ind w:firstLine="709"/>
        <w:jc w:val="both"/>
        <w:rPr>
          <w:sz w:val="28"/>
          <w:szCs w:val="28"/>
        </w:rPr>
      </w:pPr>
      <w:r w:rsidRPr="00BE16D7">
        <w:rPr>
          <w:sz w:val="28"/>
          <w:szCs w:val="28"/>
        </w:rPr>
        <w:t xml:space="preserve">Також Департаментом будівництва та житлового забезпечення було надано до </w:t>
      </w:r>
      <w:r w:rsidR="006B7265">
        <w:rPr>
          <w:sz w:val="28"/>
          <w:szCs w:val="28"/>
        </w:rPr>
        <w:t>т</w:t>
      </w:r>
      <w:r w:rsidRPr="00BE16D7">
        <w:rPr>
          <w:sz w:val="28"/>
          <w:szCs w:val="28"/>
        </w:rPr>
        <w:t>имчасової контрольної комісії наступну інформацію та копії документів:</w:t>
      </w:r>
    </w:p>
    <w:p w14:paraId="3F802CB0" w14:textId="77777777" w:rsidR="007F7BB1" w:rsidRPr="00BE16D7" w:rsidRDefault="007F7BB1" w:rsidP="00BE16D7">
      <w:pPr>
        <w:pStyle w:val="Default"/>
        <w:ind w:firstLine="709"/>
        <w:jc w:val="both"/>
        <w:rPr>
          <w:sz w:val="28"/>
          <w:szCs w:val="28"/>
        </w:rPr>
      </w:pPr>
      <w:r w:rsidRPr="00BE16D7">
        <w:rPr>
          <w:sz w:val="28"/>
          <w:szCs w:val="28"/>
        </w:rPr>
        <w:t>1. Інформація щодо придбання житла для окремих категорій населення відповідно до законодавства за 2022-2025 роки у вигляді табличної форми</w:t>
      </w:r>
      <w:r w:rsidR="006C49B1">
        <w:rPr>
          <w:sz w:val="28"/>
          <w:szCs w:val="28"/>
        </w:rPr>
        <w:t>;</w:t>
      </w:r>
    </w:p>
    <w:p w14:paraId="333F2E36" w14:textId="77777777" w:rsidR="007F7BB1" w:rsidRPr="00BE16D7" w:rsidRDefault="007F7BB1" w:rsidP="00BE16D7">
      <w:pPr>
        <w:pStyle w:val="Default"/>
        <w:ind w:firstLine="709"/>
        <w:jc w:val="both"/>
        <w:rPr>
          <w:sz w:val="28"/>
          <w:szCs w:val="28"/>
        </w:rPr>
      </w:pPr>
      <w:r w:rsidRPr="00BE16D7">
        <w:rPr>
          <w:sz w:val="28"/>
          <w:szCs w:val="28"/>
        </w:rPr>
        <w:t xml:space="preserve">2. Копія наказів </w:t>
      </w:r>
      <w:r w:rsidR="006B7265">
        <w:rPr>
          <w:sz w:val="28"/>
          <w:szCs w:val="28"/>
        </w:rPr>
        <w:t>Департаменту будівництва та житлового забезпечення</w:t>
      </w:r>
      <w:r w:rsidRPr="00BE16D7">
        <w:rPr>
          <w:sz w:val="28"/>
          <w:szCs w:val="28"/>
        </w:rPr>
        <w:t xml:space="preserve"> від</w:t>
      </w:r>
      <w:r w:rsidR="006B7265">
        <w:rPr>
          <w:sz w:val="28"/>
          <w:szCs w:val="28"/>
        </w:rPr>
        <w:t> </w:t>
      </w:r>
      <w:r w:rsidRPr="00BE16D7">
        <w:rPr>
          <w:sz w:val="28"/>
          <w:szCs w:val="28"/>
        </w:rPr>
        <w:t xml:space="preserve">01.12.2021 № 340 «Про створення робочої групи з питань придбання (будівництва) житла для громадян, які потребують поліпшення житлових умов», від 17.04.2023 № 192 «Про деякі питання реалізації у Департаменті будівництва та житлового забезпечення міста Києва міської цільової програми забезпечення житлом громадян, які потребують поліпшення житлових умов, на 2022-2024 роки», від 04.04.2025 № 43 «Про деякі питання опрацювання пропозицій щодо фінансування будівництва (придбання) житла за кошти </w:t>
      </w:r>
      <w:r w:rsidRPr="00BE16D7">
        <w:rPr>
          <w:sz w:val="28"/>
          <w:szCs w:val="28"/>
        </w:rPr>
        <w:lastRenderedPageBreak/>
        <w:t>бюджету міста Києва, головним розпорядником яких визначено Департамент будівництва та житлового забезпечення міста Києва»</w:t>
      </w:r>
      <w:r w:rsidR="002F78FC" w:rsidRPr="00BE16D7">
        <w:rPr>
          <w:sz w:val="28"/>
          <w:szCs w:val="28"/>
        </w:rPr>
        <w:t>;</w:t>
      </w:r>
    </w:p>
    <w:p w14:paraId="19DC9208" w14:textId="77777777" w:rsidR="007F7BB1" w:rsidRPr="00BE16D7" w:rsidRDefault="007F7BB1" w:rsidP="00BE16D7">
      <w:pPr>
        <w:pStyle w:val="Default"/>
        <w:ind w:firstLine="709"/>
        <w:jc w:val="both"/>
        <w:rPr>
          <w:sz w:val="28"/>
          <w:szCs w:val="28"/>
        </w:rPr>
      </w:pPr>
      <w:r w:rsidRPr="00BE16D7">
        <w:rPr>
          <w:sz w:val="28"/>
          <w:szCs w:val="28"/>
        </w:rPr>
        <w:t>3. Копії додаткових угод до договорів</w:t>
      </w:r>
      <w:r w:rsidR="002F78FC" w:rsidRPr="00BE16D7">
        <w:rPr>
          <w:sz w:val="28"/>
          <w:szCs w:val="28"/>
        </w:rPr>
        <w:t>;</w:t>
      </w:r>
    </w:p>
    <w:p w14:paraId="3DDAEA2A" w14:textId="77777777" w:rsidR="007F7BB1" w:rsidRPr="00BE16D7" w:rsidRDefault="007F7BB1" w:rsidP="00BE16D7">
      <w:pPr>
        <w:pStyle w:val="Default"/>
        <w:ind w:firstLine="709"/>
        <w:jc w:val="both"/>
        <w:rPr>
          <w:sz w:val="28"/>
          <w:szCs w:val="28"/>
        </w:rPr>
      </w:pPr>
      <w:r w:rsidRPr="00BE16D7">
        <w:rPr>
          <w:sz w:val="28"/>
          <w:szCs w:val="28"/>
        </w:rPr>
        <w:t xml:space="preserve">4. Копія наказу </w:t>
      </w:r>
      <w:r w:rsidR="006B7265">
        <w:rPr>
          <w:sz w:val="28"/>
          <w:szCs w:val="28"/>
        </w:rPr>
        <w:t>Департаменту будівництва та житлового забезпечення</w:t>
      </w:r>
      <w:r w:rsidRPr="00BE16D7">
        <w:rPr>
          <w:sz w:val="28"/>
          <w:szCs w:val="28"/>
        </w:rPr>
        <w:t xml:space="preserve"> від</w:t>
      </w:r>
      <w:r w:rsidR="006B7265">
        <w:rPr>
          <w:sz w:val="28"/>
          <w:szCs w:val="28"/>
        </w:rPr>
        <w:t> </w:t>
      </w:r>
      <w:r w:rsidRPr="00BE16D7">
        <w:rPr>
          <w:sz w:val="28"/>
          <w:szCs w:val="28"/>
        </w:rPr>
        <w:t xml:space="preserve">22.03.2023 № 144 «Про затвердження Порядку ведення договірної роботи у Департаменті будівництва та житлового забезпечення міста Києва»; </w:t>
      </w:r>
    </w:p>
    <w:p w14:paraId="12561C03" w14:textId="77777777" w:rsidR="00BC35E1" w:rsidRPr="00BE16D7" w:rsidRDefault="007F7BB1" w:rsidP="00A0597A">
      <w:pPr>
        <w:pStyle w:val="Default"/>
        <w:ind w:firstLine="709"/>
        <w:jc w:val="both"/>
        <w:rPr>
          <w:sz w:val="28"/>
          <w:szCs w:val="28"/>
        </w:rPr>
      </w:pPr>
      <w:r w:rsidRPr="00BE16D7">
        <w:rPr>
          <w:sz w:val="28"/>
          <w:szCs w:val="28"/>
        </w:rPr>
        <w:t>5. Копії гарантійних листів від забудовників за період 2022-2025 років.</w:t>
      </w:r>
    </w:p>
    <w:p w14:paraId="0C7D4EE6" w14:textId="77777777" w:rsidR="006C49B1" w:rsidRDefault="00296E97" w:rsidP="00296E97">
      <w:pPr>
        <w:spacing w:after="0" w:line="240" w:lineRule="auto"/>
        <w:ind w:firstLine="709"/>
        <w:jc w:val="both"/>
        <w:rPr>
          <w:rFonts w:ascii="Times New Roman" w:eastAsia="Calibri" w:hAnsi="Times New Roman" w:cs="Times New Roman"/>
          <w:bCs/>
          <w:sz w:val="28"/>
          <w:szCs w:val="28"/>
          <w:lang w:eastAsia="zh-CN"/>
        </w:rPr>
      </w:pPr>
      <w:r>
        <w:rPr>
          <w:rFonts w:ascii="Times New Roman" w:eastAsia="Calibri" w:hAnsi="Times New Roman" w:cs="Times New Roman"/>
          <w:bCs/>
          <w:sz w:val="28"/>
          <w:szCs w:val="28"/>
          <w:lang w:eastAsia="zh-CN"/>
        </w:rPr>
        <w:t>При опрацюванні тимчасовою контрольною комісією документів, надан</w:t>
      </w:r>
      <w:r w:rsidR="00BC35E1">
        <w:rPr>
          <w:rFonts w:ascii="Times New Roman" w:eastAsia="Calibri" w:hAnsi="Times New Roman" w:cs="Times New Roman"/>
          <w:bCs/>
          <w:sz w:val="28"/>
          <w:szCs w:val="28"/>
          <w:lang w:eastAsia="zh-CN"/>
        </w:rPr>
        <w:t>их</w:t>
      </w:r>
      <w:r>
        <w:rPr>
          <w:rFonts w:ascii="Times New Roman" w:eastAsia="Calibri" w:hAnsi="Times New Roman" w:cs="Times New Roman"/>
          <w:bCs/>
          <w:sz w:val="28"/>
          <w:szCs w:val="28"/>
          <w:lang w:eastAsia="zh-CN"/>
        </w:rPr>
        <w:t xml:space="preserve"> Департаментом будівництва та житлового забезпечення встановлено наступне:</w:t>
      </w:r>
    </w:p>
    <w:p w14:paraId="3E487CAF" w14:textId="77777777" w:rsidR="00296E97" w:rsidRDefault="00296E97" w:rsidP="00A0597A">
      <w:pPr>
        <w:pStyle w:val="Default"/>
        <w:ind w:firstLine="709"/>
        <w:jc w:val="both"/>
        <w:rPr>
          <w:sz w:val="28"/>
          <w:szCs w:val="28"/>
        </w:rPr>
      </w:pPr>
      <w:r w:rsidRPr="00296E97">
        <w:rPr>
          <w:rFonts w:eastAsia="Calibri"/>
          <w:bCs/>
          <w:sz w:val="28"/>
          <w:szCs w:val="28"/>
          <w:lang w:eastAsia="zh-CN"/>
        </w:rPr>
        <w:t xml:space="preserve">1. Регламент </w:t>
      </w:r>
      <w:r w:rsidRPr="00296E97">
        <w:rPr>
          <w:sz w:val="28"/>
          <w:szCs w:val="28"/>
        </w:rPr>
        <w:t xml:space="preserve"> роботи  комісії з опрацювання пропозицій щодо будівництва (придбання) житла за кошти міського бюджету, </w:t>
      </w:r>
      <w:r w:rsidR="00BC35E1">
        <w:rPr>
          <w:sz w:val="28"/>
          <w:szCs w:val="28"/>
        </w:rPr>
        <w:t xml:space="preserve">був </w:t>
      </w:r>
      <w:r>
        <w:rPr>
          <w:sz w:val="28"/>
          <w:szCs w:val="28"/>
        </w:rPr>
        <w:t>затверджен</w:t>
      </w:r>
      <w:r w:rsidR="00BC35E1">
        <w:rPr>
          <w:sz w:val="28"/>
          <w:szCs w:val="28"/>
        </w:rPr>
        <w:t>ий</w:t>
      </w:r>
      <w:r>
        <w:rPr>
          <w:sz w:val="28"/>
          <w:szCs w:val="28"/>
        </w:rPr>
        <w:t xml:space="preserve"> </w:t>
      </w:r>
      <w:r w:rsidR="00BC35E1" w:rsidRPr="00296E97">
        <w:rPr>
          <w:sz w:val="28"/>
          <w:szCs w:val="28"/>
        </w:rPr>
        <w:t>Департамент</w:t>
      </w:r>
      <w:r w:rsidR="00BC35E1">
        <w:rPr>
          <w:sz w:val="28"/>
          <w:szCs w:val="28"/>
        </w:rPr>
        <w:t>ом, що не передбачає достатнього рівня його прозорості, зокрема не відображено чітких умов, як мають бути визначені в оголошенні про закупівлю житла</w:t>
      </w:r>
      <w:r w:rsidR="00C76D56">
        <w:rPr>
          <w:sz w:val="28"/>
          <w:szCs w:val="28"/>
        </w:rPr>
        <w:t xml:space="preserve">, не визначено чітких термінів проведення кожного етапу процедур, взагалі відсутні можливості проведення відкритих торгів на конкурентних засадах, відсутні достатні </w:t>
      </w:r>
      <w:proofErr w:type="spellStart"/>
      <w:r w:rsidR="00C76D56">
        <w:rPr>
          <w:sz w:val="28"/>
          <w:szCs w:val="28"/>
        </w:rPr>
        <w:t>критеріі</w:t>
      </w:r>
      <w:proofErr w:type="spellEnd"/>
      <w:r w:rsidR="00C76D56">
        <w:rPr>
          <w:sz w:val="28"/>
          <w:szCs w:val="28"/>
        </w:rPr>
        <w:t xml:space="preserve"> оцінки житла (місце розташування, площа, поверховість) тощо</w:t>
      </w:r>
      <w:r w:rsidR="00BC35E1">
        <w:rPr>
          <w:sz w:val="28"/>
          <w:szCs w:val="28"/>
        </w:rPr>
        <w:t>.</w:t>
      </w:r>
    </w:p>
    <w:p w14:paraId="7DE42913" w14:textId="77777777" w:rsidR="002E30BA" w:rsidRDefault="00BC35E1" w:rsidP="00A0597A">
      <w:pPr>
        <w:pStyle w:val="Default"/>
        <w:ind w:firstLine="709"/>
        <w:jc w:val="both"/>
        <w:rPr>
          <w:sz w:val="28"/>
          <w:szCs w:val="28"/>
        </w:rPr>
      </w:pPr>
      <w:r>
        <w:rPr>
          <w:sz w:val="28"/>
          <w:szCs w:val="28"/>
        </w:rPr>
        <w:t>2. Оголошення Департаменту  про закупівлю житла публікується в досить обмеженій кількості видань</w:t>
      </w:r>
      <w:r w:rsidR="002E30BA">
        <w:rPr>
          <w:sz w:val="28"/>
          <w:szCs w:val="28"/>
        </w:rPr>
        <w:t xml:space="preserve">, а саме: </w:t>
      </w:r>
      <w:r w:rsidR="002E30BA" w:rsidRPr="002E30BA">
        <w:rPr>
          <w:sz w:val="28"/>
          <w:szCs w:val="28"/>
        </w:rPr>
        <w:t>розміщення оголошення в газеті</w:t>
      </w:r>
      <w:r w:rsidR="002E30BA">
        <w:rPr>
          <w:sz w:val="28"/>
          <w:szCs w:val="28"/>
        </w:rPr>
        <w:t xml:space="preserve"> </w:t>
      </w:r>
      <w:r w:rsidR="002E30BA" w:rsidRPr="002E30BA">
        <w:rPr>
          <w:sz w:val="28"/>
          <w:szCs w:val="28"/>
        </w:rPr>
        <w:t>«Хрещатик Київ» - офіційному виданні Київської міської ради та на офіційній веб-сторінці Департаменту будівництва та житлового забезпечення міста Києва</w:t>
      </w:r>
      <w:r w:rsidR="002E30BA">
        <w:rPr>
          <w:sz w:val="28"/>
          <w:szCs w:val="28"/>
        </w:rPr>
        <w:t xml:space="preserve">, що не забезпечує достатню публічність </w:t>
      </w:r>
      <w:r w:rsidR="00C76D56">
        <w:rPr>
          <w:sz w:val="28"/>
          <w:szCs w:val="28"/>
        </w:rPr>
        <w:t xml:space="preserve">та прозорість </w:t>
      </w:r>
      <w:r w:rsidR="002E30BA">
        <w:rPr>
          <w:sz w:val="28"/>
          <w:szCs w:val="28"/>
        </w:rPr>
        <w:t>процесу.</w:t>
      </w:r>
    </w:p>
    <w:p w14:paraId="3508C67F" w14:textId="77777777" w:rsidR="00BC35E1" w:rsidRDefault="00BC35E1" w:rsidP="00EA2415">
      <w:pPr>
        <w:pStyle w:val="Default"/>
        <w:numPr>
          <w:ilvl w:val="0"/>
          <w:numId w:val="34"/>
        </w:numPr>
        <w:tabs>
          <w:tab w:val="left" w:pos="709"/>
        </w:tabs>
        <w:ind w:left="0" w:firstLine="709"/>
        <w:jc w:val="both"/>
        <w:rPr>
          <w:sz w:val="28"/>
          <w:szCs w:val="28"/>
        </w:rPr>
      </w:pPr>
      <w:r>
        <w:rPr>
          <w:sz w:val="28"/>
          <w:szCs w:val="28"/>
        </w:rPr>
        <w:t>Департаментом не були надані копії усіх договорів про закупівлю квартир (майнових прав) та додаткових угод</w:t>
      </w:r>
      <w:r w:rsidR="00167A92">
        <w:rPr>
          <w:sz w:val="28"/>
          <w:szCs w:val="28"/>
        </w:rPr>
        <w:t xml:space="preserve"> до них</w:t>
      </w:r>
      <w:r>
        <w:rPr>
          <w:sz w:val="28"/>
          <w:szCs w:val="28"/>
        </w:rPr>
        <w:t xml:space="preserve">. </w:t>
      </w:r>
    </w:p>
    <w:p w14:paraId="6254A732" w14:textId="77777777" w:rsidR="00C75D74" w:rsidRDefault="00167A92" w:rsidP="00AD0B84">
      <w:pPr>
        <w:pStyle w:val="Default"/>
        <w:ind w:firstLine="709"/>
        <w:jc w:val="both"/>
        <w:rPr>
          <w:sz w:val="28"/>
          <w:szCs w:val="28"/>
        </w:rPr>
      </w:pPr>
      <w:r>
        <w:rPr>
          <w:sz w:val="28"/>
          <w:szCs w:val="28"/>
        </w:rPr>
        <w:t>До тимчасової контрольної  комісії Департаментом були надані декілька договорів та додаткових угод</w:t>
      </w:r>
      <w:r w:rsidR="009E3AC2">
        <w:rPr>
          <w:sz w:val="28"/>
          <w:szCs w:val="28"/>
        </w:rPr>
        <w:t>.</w:t>
      </w:r>
      <w:r w:rsidR="00A0597A">
        <w:rPr>
          <w:sz w:val="28"/>
          <w:szCs w:val="28"/>
        </w:rPr>
        <w:t xml:space="preserve"> </w:t>
      </w:r>
      <w:r w:rsidR="00925A99">
        <w:rPr>
          <w:sz w:val="28"/>
          <w:szCs w:val="28"/>
        </w:rPr>
        <w:t>Було виявлено</w:t>
      </w:r>
      <w:r w:rsidR="009E3AC2">
        <w:rPr>
          <w:sz w:val="28"/>
          <w:szCs w:val="28"/>
        </w:rPr>
        <w:t xml:space="preserve">, що договори укладені у 2023 році, при порушенні </w:t>
      </w:r>
      <w:r w:rsidR="00925A99">
        <w:rPr>
          <w:sz w:val="28"/>
          <w:szCs w:val="28"/>
        </w:rPr>
        <w:t xml:space="preserve">встановлених </w:t>
      </w:r>
      <w:r w:rsidR="009E3AC2">
        <w:rPr>
          <w:sz w:val="28"/>
          <w:szCs w:val="28"/>
        </w:rPr>
        <w:t>термінів</w:t>
      </w:r>
      <w:r w:rsidR="00925A99">
        <w:rPr>
          <w:sz w:val="28"/>
          <w:szCs w:val="28"/>
        </w:rPr>
        <w:t xml:space="preserve"> у 2024 році </w:t>
      </w:r>
      <w:r w:rsidR="009E3AC2">
        <w:rPr>
          <w:sz w:val="28"/>
          <w:szCs w:val="28"/>
        </w:rPr>
        <w:t>була укладена додаткова угода</w:t>
      </w:r>
      <w:r w:rsidR="00925A99">
        <w:rPr>
          <w:sz w:val="28"/>
          <w:szCs w:val="28"/>
        </w:rPr>
        <w:t>, яка передбачала, що сторони звільняються від відповідальності за невиконання або неналежне  виконання зобов</w:t>
      </w:r>
      <w:r w:rsidR="00CF59BB">
        <w:rPr>
          <w:sz w:val="28"/>
          <w:szCs w:val="28"/>
        </w:rPr>
        <w:t>’</w:t>
      </w:r>
      <w:r w:rsidR="00925A99">
        <w:rPr>
          <w:sz w:val="28"/>
          <w:szCs w:val="28"/>
        </w:rPr>
        <w:t>язань, якщо таке невиконання є наслідком форс-мажорних обставин</w:t>
      </w:r>
      <w:r w:rsidR="00C76D56" w:rsidRPr="00C76D56">
        <w:rPr>
          <w:sz w:val="28"/>
          <w:szCs w:val="28"/>
        </w:rPr>
        <w:t xml:space="preserve"> </w:t>
      </w:r>
      <w:r w:rsidR="00C76D56">
        <w:rPr>
          <w:sz w:val="28"/>
          <w:szCs w:val="28"/>
        </w:rPr>
        <w:t xml:space="preserve">та доповнено перелік обставин, які відносяться до форс-мажорних, зокрема: наявність повітряних </w:t>
      </w:r>
      <w:proofErr w:type="spellStart"/>
      <w:r w:rsidR="00C76D56">
        <w:rPr>
          <w:sz w:val="28"/>
          <w:szCs w:val="28"/>
        </w:rPr>
        <w:t>тривог</w:t>
      </w:r>
      <w:proofErr w:type="spellEnd"/>
      <w:r w:rsidR="00C76D56">
        <w:rPr>
          <w:sz w:val="28"/>
          <w:szCs w:val="28"/>
        </w:rPr>
        <w:t xml:space="preserve"> у місті Києві, екстрені відключення електроенергії, мобілізація працівників</w:t>
      </w:r>
      <w:r w:rsidR="00925A99">
        <w:rPr>
          <w:sz w:val="28"/>
          <w:szCs w:val="28"/>
        </w:rPr>
        <w:t>.</w:t>
      </w:r>
      <w:r w:rsidR="00C76D56">
        <w:rPr>
          <w:sz w:val="28"/>
          <w:szCs w:val="28"/>
        </w:rPr>
        <w:t xml:space="preserve"> </w:t>
      </w:r>
    </w:p>
    <w:p w14:paraId="2CB3D513" w14:textId="3A336FCC" w:rsidR="00AD0B84" w:rsidRPr="00A0597A" w:rsidRDefault="00C76D56" w:rsidP="00AD0B84">
      <w:pPr>
        <w:pStyle w:val="Default"/>
        <w:ind w:firstLine="709"/>
        <w:jc w:val="both"/>
        <w:rPr>
          <w:sz w:val="28"/>
          <w:szCs w:val="28"/>
        </w:rPr>
      </w:pPr>
      <w:r>
        <w:rPr>
          <w:sz w:val="28"/>
          <w:szCs w:val="28"/>
        </w:rPr>
        <w:t xml:space="preserve">Слід зазначити, що такі умови вже об’єктивно існували в момент укладення договорів (2022-2023 </w:t>
      </w:r>
      <w:proofErr w:type="spellStart"/>
      <w:r>
        <w:rPr>
          <w:sz w:val="28"/>
          <w:szCs w:val="28"/>
        </w:rPr>
        <w:t>рр</w:t>
      </w:r>
      <w:proofErr w:type="spellEnd"/>
      <w:r>
        <w:rPr>
          <w:sz w:val="28"/>
          <w:szCs w:val="28"/>
        </w:rPr>
        <w:t xml:space="preserve">), та доповнення ними умов Договорів через Додаткові Угоди при очевидних порушеннях термінів закінчення будівництвом об’єктів та введення </w:t>
      </w:r>
      <w:proofErr w:type="spellStart"/>
      <w:r>
        <w:rPr>
          <w:sz w:val="28"/>
          <w:szCs w:val="28"/>
        </w:rPr>
        <w:t>іх</w:t>
      </w:r>
      <w:proofErr w:type="spellEnd"/>
      <w:r>
        <w:rPr>
          <w:sz w:val="28"/>
          <w:szCs w:val="28"/>
        </w:rPr>
        <w:t xml:space="preserve"> в експлуатацію, може свідчити про штучне </w:t>
      </w:r>
      <w:r w:rsidR="00BE1861">
        <w:rPr>
          <w:sz w:val="28"/>
          <w:szCs w:val="28"/>
        </w:rPr>
        <w:t xml:space="preserve">створення сприятливих умов уникнення відповідальності за порушення умов договорів контрагентами та про неефективність менеджменту Департаменту, так і про можливу корупційну складову. </w:t>
      </w:r>
    </w:p>
    <w:p w14:paraId="0A01F2B4" w14:textId="77777777" w:rsidR="006C49B1" w:rsidRDefault="009157BE" w:rsidP="006C49B1">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6FB0FD9B" wp14:editId="73FE07A2">
            <wp:extent cx="6120130" cy="8589645"/>
            <wp:effectExtent l="0" t="0" r="0" b="1905"/>
            <wp:docPr id="183557235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72352" name="Рисунок 1835572352"/>
                    <pic:cNvPicPr/>
                  </pic:nvPicPr>
                  <pic:blipFill>
                    <a:blip r:embed="rId17">
                      <a:extLst>
                        <a:ext uri="{28A0092B-C50C-407E-A947-70E740481C1C}">
                          <a14:useLocalDpi xmlns:a14="http://schemas.microsoft.com/office/drawing/2010/main" val="0"/>
                        </a:ext>
                      </a:extLst>
                    </a:blip>
                    <a:stretch>
                      <a:fillRect/>
                    </a:stretch>
                  </pic:blipFill>
                  <pic:spPr>
                    <a:xfrm>
                      <a:off x="0" y="0"/>
                      <a:ext cx="6120130" cy="8589645"/>
                    </a:xfrm>
                    <a:prstGeom prst="rect">
                      <a:avLst/>
                    </a:prstGeom>
                  </pic:spPr>
                </pic:pic>
              </a:graphicData>
            </a:graphic>
          </wp:inline>
        </w:drawing>
      </w:r>
    </w:p>
    <w:p w14:paraId="07C88ABB" w14:textId="77777777" w:rsidR="00AD0B84" w:rsidRDefault="009157BE" w:rsidP="00AD0B84">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7377DA71" wp14:editId="58042659">
            <wp:extent cx="6120130" cy="8650605"/>
            <wp:effectExtent l="0" t="0" r="0" b="0"/>
            <wp:docPr id="11124989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98920" name="Рисунок 1112498920"/>
                    <pic:cNvPicPr/>
                  </pic:nvPicPr>
                  <pic:blipFill>
                    <a:blip r:embed="rId18">
                      <a:extLst>
                        <a:ext uri="{28A0092B-C50C-407E-A947-70E740481C1C}">
                          <a14:useLocalDpi xmlns:a14="http://schemas.microsoft.com/office/drawing/2010/main" val="0"/>
                        </a:ext>
                      </a:extLst>
                    </a:blip>
                    <a:stretch>
                      <a:fillRect/>
                    </a:stretch>
                  </pic:blipFill>
                  <pic:spPr>
                    <a:xfrm>
                      <a:off x="0" y="0"/>
                      <a:ext cx="6120130" cy="8650605"/>
                    </a:xfrm>
                    <a:prstGeom prst="rect">
                      <a:avLst/>
                    </a:prstGeom>
                  </pic:spPr>
                </pic:pic>
              </a:graphicData>
            </a:graphic>
          </wp:inline>
        </w:drawing>
      </w:r>
    </w:p>
    <w:p w14:paraId="337EE946" w14:textId="77777777" w:rsidR="00AD0B84" w:rsidRDefault="00AD0B84" w:rsidP="006C49B1">
      <w:pPr>
        <w:spacing w:after="0" w:line="240" w:lineRule="auto"/>
        <w:jc w:val="both"/>
        <w:rPr>
          <w:rFonts w:ascii="Times New Roman" w:eastAsia="Calibri" w:hAnsi="Times New Roman" w:cs="Times New Roman"/>
          <w:bCs/>
          <w:sz w:val="28"/>
          <w:szCs w:val="28"/>
          <w:lang w:eastAsia="zh-CN"/>
        </w:rPr>
      </w:pPr>
    </w:p>
    <w:p w14:paraId="26C7E4E5" w14:textId="77777777" w:rsidR="00AD0B84" w:rsidRDefault="00AD0B84" w:rsidP="006C49B1">
      <w:pPr>
        <w:spacing w:after="0" w:line="240" w:lineRule="auto"/>
        <w:jc w:val="both"/>
        <w:rPr>
          <w:rFonts w:ascii="Times New Roman" w:eastAsia="Calibri" w:hAnsi="Times New Roman" w:cs="Times New Roman"/>
          <w:bCs/>
          <w:sz w:val="28"/>
          <w:szCs w:val="28"/>
          <w:lang w:eastAsia="zh-CN"/>
        </w:rPr>
      </w:pPr>
    </w:p>
    <w:p w14:paraId="5DA4DD16" w14:textId="77777777" w:rsidR="00AD0B84" w:rsidRDefault="009157BE" w:rsidP="006C49B1">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32400391" wp14:editId="5CD5A658">
            <wp:extent cx="6120130" cy="8397875"/>
            <wp:effectExtent l="0" t="0" r="0" b="3175"/>
            <wp:docPr id="38961094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10941" name="Рисунок 389610941"/>
                    <pic:cNvPicPr/>
                  </pic:nvPicPr>
                  <pic:blipFill>
                    <a:blip r:embed="rId19">
                      <a:extLst>
                        <a:ext uri="{28A0092B-C50C-407E-A947-70E740481C1C}">
                          <a14:useLocalDpi xmlns:a14="http://schemas.microsoft.com/office/drawing/2010/main" val="0"/>
                        </a:ext>
                      </a:extLst>
                    </a:blip>
                    <a:stretch>
                      <a:fillRect/>
                    </a:stretch>
                  </pic:blipFill>
                  <pic:spPr>
                    <a:xfrm>
                      <a:off x="0" y="0"/>
                      <a:ext cx="6120130" cy="8397875"/>
                    </a:xfrm>
                    <a:prstGeom prst="rect">
                      <a:avLst/>
                    </a:prstGeom>
                  </pic:spPr>
                </pic:pic>
              </a:graphicData>
            </a:graphic>
          </wp:inline>
        </w:drawing>
      </w:r>
    </w:p>
    <w:p w14:paraId="18C2822A" w14:textId="77777777" w:rsidR="009157BE" w:rsidRDefault="009157BE" w:rsidP="006C49B1">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0B5B618D" wp14:editId="4BBA210F">
            <wp:extent cx="6120130" cy="8470900"/>
            <wp:effectExtent l="0" t="0" r="0" b="6350"/>
            <wp:docPr id="20754881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88113" name="Рисунок 2075488113"/>
                    <pic:cNvPicPr/>
                  </pic:nvPicPr>
                  <pic:blipFill>
                    <a:blip r:embed="rId20">
                      <a:extLst>
                        <a:ext uri="{28A0092B-C50C-407E-A947-70E740481C1C}">
                          <a14:useLocalDpi xmlns:a14="http://schemas.microsoft.com/office/drawing/2010/main" val="0"/>
                        </a:ext>
                      </a:extLst>
                    </a:blip>
                    <a:stretch>
                      <a:fillRect/>
                    </a:stretch>
                  </pic:blipFill>
                  <pic:spPr>
                    <a:xfrm>
                      <a:off x="0" y="0"/>
                      <a:ext cx="6120130" cy="8470900"/>
                    </a:xfrm>
                    <a:prstGeom prst="rect">
                      <a:avLst/>
                    </a:prstGeom>
                  </pic:spPr>
                </pic:pic>
              </a:graphicData>
            </a:graphic>
          </wp:inline>
        </w:drawing>
      </w:r>
    </w:p>
    <w:p w14:paraId="790851AE" w14:textId="77777777" w:rsidR="009157BE" w:rsidRDefault="009157BE" w:rsidP="006C49B1">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3E931730" wp14:editId="2BED6501">
            <wp:extent cx="6120130" cy="8514715"/>
            <wp:effectExtent l="0" t="0" r="0" b="635"/>
            <wp:docPr id="13442898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89819" name="Рисунок 1344289819"/>
                    <pic:cNvPicPr/>
                  </pic:nvPicPr>
                  <pic:blipFill>
                    <a:blip r:embed="rId21">
                      <a:extLst>
                        <a:ext uri="{28A0092B-C50C-407E-A947-70E740481C1C}">
                          <a14:useLocalDpi xmlns:a14="http://schemas.microsoft.com/office/drawing/2010/main" val="0"/>
                        </a:ext>
                      </a:extLst>
                    </a:blip>
                    <a:stretch>
                      <a:fillRect/>
                    </a:stretch>
                  </pic:blipFill>
                  <pic:spPr>
                    <a:xfrm>
                      <a:off x="0" y="0"/>
                      <a:ext cx="6120130" cy="8514715"/>
                    </a:xfrm>
                    <a:prstGeom prst="rect">
                      <a:avLst/>
                    </a:prstGeom>
                  </pic:spPr>
                </pic:pic>
              </a:graphicData>
            </a:graphic>
          </wp:inline>
        </w:drawing>
      </w:r>
    </w:p>
    <w:p w14:paraId="4F328AE7" w14:textId="77777777" w:rsidR="009157BE" w:rsidRDefault="009157BE" w:rsidP="006C49B1">
      <w:pPr>
        <w:spacing w:after="0" w:line="240" w:lineRule="auto"/>
        <w:jc w:val="both"/>
        <w:rPr>
          <w:rFonts w:ascii="Times New Roman" w:eastAsia="Calibri" w:hAnsi="Times New Roman" w:cs="Times New Roman"/>
          <w:bCs/>
          <w:sz w:val="28"/>
          <w:szCs w:val="28"/>
          <w:lang w:eastAsia="zh-CN"/>
        </w:rPr>
      </w:pPr>
      <w:r>
        <w:rPr>
          <w:rFonts w:ascii="Times New Roman" w:eastAsia="Calibri" w:hAnsi="Times New Roman" w:cs="Times New Roman"/>
          <w:bCs/>
          <w:noProof/>
          <w:sz w:val="28"/>
          <w:szCs w:val="28"/>
          <w:lang w:val="ru-RU" w:eastAsia="ru-RU"/>
        </w:rPr>
        <w:lastRenderedPageBreak/>
        <w:drawing>
          <wp:inline distT="0" distB="0" distL="0" distR="0" wp14:anchorId="4D48A5AA" wp14:editId="77083D7A">
            <wp:extent cx="6120130" cy="8397875"/>
            <wp:effectExtent l="0" t="0" r="0" b="3175"/>
            <wp:docPr id="87942282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22829" name="Рисунок 879422829"/>
                    <pic:cNvPicPr/>
                  </pic:nvPicPr>
                  <pic:blipFill>
                    <a:blip r:embed="rId22">
                      <a:extLst>
                        <a:ext uri="{28A0092B-C50C-407E-A947-70E740481C1C}">
                          <a14:useLocalDpi xmlns:a14="http://schemas.microsoft.com/office/drawing/2010/main" val="0"/>
                        </a:ext>
                      </a:extLst>
                    </a:blip>
                    <a:stretch>
                      <a:fillRect/>
                    </a:stretch>
                  </pic:blipFill>
                  <pic:spPr>
                    <a:xfrm>
                      <a:off x="0" y="0"/>
                      <a:ext cx="6120130" cy="8397875"/>
                    </a:xfrm>
                    <a:prstGeom prst="rect">
                      <a:avLst/>
                    </a:prstGeom>
                  </pic:spPr>
                </pic:pic>
              </a:graphicData>
            </a:graphic>
          </wp:inline>
        </w:drawing>
      </w:r>
    </w:p>
    <w:p w14:paraId="6107A226" w14:textId="77777777" w:rsidR="006C49B1" w:rsidRDefault="006C49B1" w:rsidP="006C49B1">
      <w:pPr>
        <w:spacing w:after="0" w:line="240" w:lineRule="auto"/>
        <w:jc w:val="both"/>
        <w:rPr>
          <w:rFonts w:ascii="Times New Roman" w:eastAsia="Calibri" w:hAnsi="Times New Roman" w:cs="Times New Roman"/>
          <w:bCs/>
          <w:sz w:val="28"/>
          <w:szCs w:val="28"/>
          <w:lang w:eastAsia="zh-CN"/>
        </w:rPr>
      </w:pPr>
    </w:p>
    <w:p w14:paraId="7CE46AA9" w14:textId="77777777" w:rsidR="006C49B1" w:rsidRDefault="006C49B1" w:rsidP="006C49B1">
      <w:pPr>
        <w:spacing w:after="0" w:line="240" w:lineRule="auto"/>
        <w:jc w:val="both"/>
        <w:rPr>
          <w:rFonts w:ascii="Times New Roman" w:eastAsia="Calibri" w:hAnsi="Times New Roman" w:cs="Times New Roman"/>
          <w:bCs/>
          <w:sz w:val="28"/>
          <w:szCs w:val="28"/>
          <w:lang w:eastAsia="zh-CN"/>
        </w:rPr>
      </w:pPr>
    </w:p>
    <w:p w14:paraId="61DCD3F2" w14:textId="77777777" w:rsidR="006C49B1" w:rsidRDefault="006C49B1" w:rsidP="006C49B1">
      <w:pPr>
        <w:spacing w:after="0" w:line="240" w:lineRule="auto"/>
        <w:jc w:val="both"/>
        <w:rPr>
          <w:rFonts w:ascii="Times New Roman" w:eastAsia="Calibri" w:hAnsi="Times New Roman" w:cs="Times New Roman"/>
          <w:bCs/>
          <w:sz w:val="28"/>
          <w:szCs w:val="28"/>
          <w:lang w:eastAsia="zh-CN"/>
        </w:rPr>
      </w:pPr>
    </w:p>
    <w:p w14:paraId="6FBBE32C" w14:textId="77777777" w:rsidR="006C49B1" w:rsidRDefault="006C49B1" w:rsidP="006C49B1">
      <w:pPr>
        <w:spacing w:after="0" w:line="240" w:lineRule="auto"/>
        <w:jc w:val="both"/>
        <w:rPr>
          <w:rFonts w:ascii="Times New Roman" w:eastAsia="Calibri" w:hAnsi="Times New Roman" w:cs="Times New Roman"/>
          <w:bCs/>
          <w:sz w:val="28"/>
          <w:szCs w:val="28"/>
          <w:lang w:eastAsia="zh-CN"/>
        </w:rPr>
      </w:pPr>
    </w:p>
    <w:p w14:paraId="1606FD48" w14:textId="77777777" w:rsidR="007F7BB1" w:rsidRPr="00BE16D7" w:rsidRDefault="007F7BB1" w:rsidP="00BE16D7">
      <w:pPr>
        <w:spacing w:after="0" w:line="240" w:lineRule="auto"/>
        <w:ind w:firstLine="709"/>
        <w:jc w:val="both"/>
        <w:rPr>
          <w:rFonts w:ascii="Times New Roman" w:eastAsia="Calibri" w:hAnsi="Times New Roman" w:cs="Times New Roman"/>
          <w:bCs/>
          <w:sz w:val="28"/>
          <w:szCs w:val="28"/>
          <w:lang w:eastAsia="zh-CN"/>
        </w:rPr>
      </w:pPr>
      <w:r w:rsidRPr="00BE16D7">
        <w:rPr>
          <w:rFonts w:ascii="Times New Roman" w:eastAsia="Calibri" w:hAnsi="Times New Roman" w:cs="Times New Roman"/>
          <w:bCs/>
          <w:sz w:val="28"/>
          <w:szCs w:val="28"/>
          <w:lang w:eastAsia="zh-CN"/>
        </w:rPr>
        <w:lastRenderedPageBreak/>
        <w:t xml:space="preserve">На засіданні тимчасової контрольної комісії, яке відбулось </w:t>
      </w:r>
      <w:r w:rsidRPr="00BE16D7">
        <w:rPr>
          <w:rFonts w:ascii="Times New Roman" w:eastAsia="Calibri" w:hAnsi="Times New Roman" w:cs="Times New Roman"/>
          <w:bCs/>
          <w:sz w:val="28"/>
          <w:szCs w:val="28"/>
        </w:rPr>
        <w:t>12.03.2026</w:t>
      </w:r>
      <w:r w:rsidRPr="00BE16D7">
        <w:rPr>
          <w:rFonts w:ascii="Times New Roman" w:eastAsia="Calibri" w:hAnsi="Times New Roman" w:cs="Times New Roman"/>
          <w:bCs/>
          <w:sz w:val="28"/>
          <w:szCs w:val="28"/>
          <w:lang w:eastAsia="zh-CN"/>
        </w:rPr>
        <w:t xml:space="preserve">  </w:t>
      </w:r>
      <w:r w:rsidRPr="00BE16D7">
        <w:rPr>
          <w:rFonts w:ascii="Times New Roman" w:hAnsi="Times New Roman" w:cs="Times New Roman"/>
          <w:bCs/>
          <w:sz w:val="28"/>
          <w:szCs w:val="28"/>
        </w:rPr>
        <w:t>(протокол №</w:t>
      </w:r>
      <w:r w:rsidRPr="00BE16D7">
        <w:rPr>
          <w:rFonts w:ascii="Times New Roman" w:eastAsia="Liberation Serif" w:hAnsi="Times New Roman" w:cs="Times New Roman"/>
          <w:color w:val="000000"/>
          <w:sz w:val="28"/>
          <w:szCs w:val="28"/>
          <w:shd w:val="clear" w:color="auto" w:fill="FFFFFF"/>
          <w:lang w:bidi="en-US"/>
        </w:rPr>
        <w:t xml:space="preserve"> 3/29</w:t>
      </w:r>
      <w:r w:rsidRPr="00BE16D7">
        <w:rPr>
          <w:rFonts w:ascii="Times New Roman" w:hAnsi="Times New Roman" w:cs="Times New Roman"/>
          <w:bCs/>
          <w:sz w:val="28"/>
          <w:szCs w:val="28"/>
        </w:rPr>
        <w:t xml:space="preserve">) здійснювався розгляд </w:t>
      </w:r>
      <w:r w:rsidRPr="00BE16D7">
        <w:rPr>
          <w:rFonts w:ascii="Times New Roman" w:hAnsi="Times New Roman" w:cs="Times New Roman"/>
          <w:sz w:val="28"/>
          <w:szCs w:val="28"/>
        </w:rPr>
        <w:t>інформації щодо виконання міської цільової програми забезпечення житлом громадян, які потребують поліпшення житлових умов, на 2022–2024 роки та 2025-2027 роки, затвердженої рішеннями Київської міської ради від 14.07.2022 № 4889/4930 та від 21.11.2024 № 177/9985.</w:t>
      </w:r>
    </w:p>
    <w:p w14:paraId="252F7505" w14:textId="77777777" w:rsidR="006B7265" w:rsidRDefault="007F7BB1" w:rsidP="006B7265">
      <w:pPr>
        <w:spacing w:after="0" w:line="240" w:lineRule="auto"/>
        <w:ind w:firstLine="709"/>
        <w:jc w:val="both"/>
        <w:rPr>
          <w:rFonts w:ascii="Times New Roman" w:hAnsi="Times New Roman" w:cs="Times New Roman"/>
          <w:sz w:val="28"/>
          <w:szCs w:val="28"/>
        </w:rPr>
      </w:pPr>
      <w:r w:rsidRPr="00BE16D7">
        <w:rPr>
          <w:rFonts w:ascii="Times New Roman" w:eastAsia="Calibri" w:hAnsi="Times New Roman" w:cs="Times New Roman"/>
          <w:bCs/>
          <w:sz w:val="28"/>
          <w:szCs w:val="28"/>
          <w:lang w:eastAsia="zh-CN"/>
        </w:rPr>
        <w:t>Зокрема було заслухано і</w:t>
      </w:r>
      <w:r w:rsidRPr="00BE16D7">
        <w:rPr>
          <w:rFonts w:ascii="Times New Roman" w:hAnsi="Times New Roman" w:cs="Times New Roman"/>
          <w:bCs/>
          <w:sz w:val="28"/>
          <w:szCs w:val="28"/>
        </w:rPr>
        <w:t>нформацію</w:t>
      </w:r>
      <w:r w:rsidR="002F78FC" w:rsidRPr="00BE16D7">
        <w:rPr>
          <w:rFonts w:ascii="Times New Roman" w:hAnsi="Times New Roman" w:cs="Times New Roman"/>
          <w:sz w:val="28"/>
          <w:szCs w:val="28"/>
          <w:shd w:val="clear" w:color="auto" w:fill="FFFFFF"/>
        </w:rPr>
        <w:t xml:space="preserve"> </w:t>
      </w:r>
      <w:r w:rsidRPr="00BE16D7">
        <w:rPr>
          <w:rFonts w:ascii="Times New Roman" w:hAnsi="Times New Roman" w:cs="Times New Roman"/>
          <w:sz w:val="28"/>
          <w:szCs w:val="28"/>
          <w:shd w:val="clear" w:color="auto" w:fill="FFFFFF"/>
        </w:rPr>
        <w:t xml:space="preserve"> </w:t>
      </w:r>
      <w:r w:rsidRPr="00BE16D7">
        <w:rPr>
          <w:rFonts w:ascii="Times New Roman" w:eastAsia="Calibri" w:hAnsi="Times New Roman" w:cs="Times New Roman"/>
          <w:bCs/>
          <w:sz w:val="28"/>
          <w:szCs w:val="28"/>
          <w:lang w:eastAsia="zh-CN"/>
        </w:rPr>
        <w:t xml:space="preserve">директора Департаменту будівництва та житлового забезпечення виконавчого органу Київської міської ради (Київської міської державної адміністрації) </w:t>
      </w:r>
      <w:proofErr w:type="spellStart"/>
      <w:r w:rsidR="002F78FC" w:rsidRPr="00BE16D7">
        <w:rPr>
          <w:rFonts w:ascii="Times New Roman" w:hAnsi="Times New Roman" w:cs="Times New Roman"/>
          <w:bCs/>
          <w:sz w:val="28"/>
          <w:szCs w:val="28"/>
        </w:rPr>
        <w:t>Работніка</w:t>
      </w:r>
      <w:proofErr w:type="spellEnd"/>
      <w:r w:rsidR="002F78FC" w:rsidRPr="00BE16D7">
        <w:rPr>
          <w:rFonts w:ascii="Times New Roman" w:hAnsi="Times New Roman" w:cs="Times New Roman"/>
          <w:bCs/>
          <w:sz w:val="28"/>
          <w:szCs w:val="28"/>
        </w:rPr>
        <w:t xml:space="preserve"> Б.П. </w:t>
      </w:r>
      <w:r w:rsidRPr="00BE16D7">
        <w:rPr>
          <w:rFonts w:ascii="Times New Roman" w:eastAsia="Calibri" w:hAnsi="Times New Roman" w:cs="Times New Roman"/>
          <w:bCs/>
          <w:sz w:val="28"/>
          <w:szCs w:val="28"/>
          <w:lang w:eastAsia="zh-CN"/>
        </w:rPr>
        <w:t>щодо</w:t>
      </w:r>
      <w:r w:rsidRPr="00BE16D7">
        <w:rPr>
          <w:rFonts w:ascii="Times New Roman" w:hAnsi="Times New Roman" w:cs="Times New Roman"/>
          <w:bCs/>
          <w:sz w:val="28"/>
          <w:szCs w:val="28"/>
        </w:rPr>
        <w:t xml:space="preserve"> </w:t>
      </w:r>
      <w:r w:rsidRPr="00BE16D7">
        <w:rPr>
          <w:rFonts w:ascii="Times New Roman" w:hAnsi="Times New Roman" w:cs="Times New Roman"/>
          <w:sz w:val="28"/>
          <w:szCs w:val="28"/>
        </w:rPr>
        <w:t>виконання зазначеної  міської цільової програми. Доповідач зазначив, що Міська цільова програма виконується за кошти з бюджету міста Києва, всі кошти, виділені з 2022 по 2025 рік, були використані в повному обсязі.</w:t>
      </w:r>
    </w:p>
    <w:p w14:paraId="28A90DB2" w14:textId="77777777" w:rsidR="00365509" w:rsidRDefault="00365509" w:rsidP="006B7265">
      <w:pPr>
        <w:spacing w:after="0" w:line="240" w:lineRule="auto"/>
        <w:ind w:firstLine="709"/>
        <w:jc w:val="both"/>
        <w:rPr>
          <w:rFonts w:ascii="Times New Roman" w:hAnsi="Times New Roman" w:cs="Times New Roman"/>
          <w:sz w:val="28"/>
          <w:szCs w:val="28"/>
        </w:rPr>
      </w:pPr>
    </w:p>
    <w:p w14:paraId="787F2713" w14:textId="77777777" w:rsidR="00365509" w:rsidRPr="00365509" w:rsidRDefault="00365509" w:rsidP="00365509">
      <w:pPr>
        <w:spacing w:after="0" w:line="240" w:lineRule="auto"/>
        <w:jc w:val="center"/>
        <w:rPr>
          <w:rFonts w:ascii="Times New Roman" w:hAnsi="Times New Roman" w:cs="Times New Roman"/>
          <w:i/>
          <w:iCs/>
          <w:sz w:val="28"/>
          <w:szCs w:val="28"/>
        </w:rPr>
      </w:pPr>
      <w:r w:rsidRPr="00365509">
        <w:rPr>
          <w:rFonts w:ascii="Times New Roman" w:hAnsi="Times New Roman" w:cs="Times New Roman"/>
          <w:i/>
          <w:iCs/>
          <w:sz w:val="28"/>
          <w:szCs w:val="28"/>
        </w:rPr>
        <w:t>Інформація щодо виконання  міської цільової програми</w:t>
      </w:r>
    </w:p>
    <w:p w14:paraId="410AF3B2" w14:textId="77777777" w:rsidR="00365509" w:rsidRPr="00365509" w:rsidRDefault="00365509" w:rsidP="00365509">
      <w:pPr>
        <w:spacing w:after="0" w:line="240" w:lineRule="auto"/>
        <w:jc w:val="center"/>
        <w:rPr>
          <w:rFonts w:ascii="Times New Roman" w:hAnsi="Times New Roman" w:cs="Times New Roman"/>
          <w:i/>
          <w:iCs/>
          <w:sz w:val="28"/>
          <w:szCs w:val="28"/>
        </w:rPr>
      </w:pPr>
      <w:r w:rsidRPr="00365509">
        <w:rPr>
          <w:rFonts w:ascii="Times New Roman" w:hAnsi="Times New Roman" w:cs="Times New Roman"/>
          <w:i/>
          <w:iCs/>
          <w:sz w:val="28"/>
          <w:szCs w:val="28"/>
        </w:rPr>
        <w:t>«Забезпечення житлом громадян, які потребують поліпшення житлових умов»</w:t>
      </w:r>
    </w:p>
    <w:p w14:paraId="5C33CDCD" w14:textId="77777777" w:rsidR="006B7265" w:rsidRPr="00365509" w:rsidRDefault="00365509" w:rsidP="00365509">
      <w:pPr>
        <w:spacing w:after="0" w:line="240" w:lineRule="auto"/>
        <w:jc w:val="center"/>
        <w:rPr>
          <w:rFonts w:ascii="Times New Roman" w:hAnsi="Times New Roman" w:cs="Times New Roman"/>
          <w:i/>
          <w:iCs/>
          <w:sz w:val="28"/>
          <w:szCs w:val="28"/>
        </w:rPr>
      </w:pPr>
      <w:r w:rsidRPr="00365509">
        <w:rPr>
          <w:rFonts w:ascii="Times New Roman" w:hAnsi="Times New Roman" w:cs="Times New Roman"/>
          <w:i/>
          <w:iCs/>
          <w:sz w:val="28"/>
          <w:szCs w:val="28"/>
        </w:rPr>
        <w:t>за період 2022-202</w:t>
      </w:r>
      <w:r w:rsidR="00055EE7">
        <w:rPr>
          <w:rFonts w:ascii="Times New Roman" w:hAnsi="Times New Roman" w:cs="Times New Roman"/>
          <w:i/>
          <w:iCs/>
          <w:sz w:val="28"/>
          <w:szCs w:val="28"/>
        </w:rPr>
        <w:t>6</w:t>
      </w:r>
      <w:r w:rsidRPr="00365509">
        <w:rPr>
          <w:rFonts w:ascii="Times New Roman" w:hAnsi="Times New Roman" w:cs="Times New Roman"/>
          <w:i/>
          <w:iCs/>
          <w:sz w:val="28"/>
          <w:szCs w:val="28"/>
        </w:rPr>
        <w:t xml:space="preserve"> роки</w:t>
      </w:r>
    </w:p>
    <w:p w14:paraId="4A6B1F04" w14:textId="77777777" w:rsidR="00365509" w:rsidRPr="00365509" w:rsidRDefault="00365509" w:rsidP="00365509">
      <w:pPr>
        <w:spacing w:after="0" w:line="240" w:lineRule="auto"/>
        <w:jc w:val="center"/>
        <w:rPr>
          <w:rFonts w:ascii="Times New Roman" w:hAnsi="Times New Roman" w:cs="Times New Roman"/>
          <w:sz w:val="28"/>
          <w:szCs w:val="28"/>
        </w:rPr>
      </w:pPr>
    </w:p>
    <w:p w14:paraId="0A91CBBA" w14:textId="77777777" w:rsidR="005F42BB" w:rsidRPr="006B7265" w:rsidRDefault="005F42BB" w:rsidP="00C75D74">
      <w:pPr>
        <w:spacing w:after="0" w:line="240" w:lineRule="auto"/>
        <w:jc w:val="center"/>
        <w:rPr>
          <w:rFonts w:ascii="Times New Roman" w:hAnsi="Times New Roman" w:cs="Times New Roman"/>
          <w:b/>
          <w:bCs/>
          <w:sz w:val="28"/>
          <w:szCs w:val="28"/>
        </w:rPr>
      </w:pPr>
      <w:r w:rsidRPr="006B7265">
        <w:rPr>
          <w:rFonts w:ascii="Times New Roman" w:hAnsi="Times New Roman" w:cs="Times New Roman"/>
          <w:b/>
          <w:bCs/>
          <w:sz w:val="28"/>
          <w:szCs w:val="28"/>
        </w:rPr>
        <w:t>2022 рік</w:t>
      </w:r>
    </w:p>
    <w:p w14:paraId="164147EF" w14:textId="77777777" w:rsidR="005F42BB" w:rsidRPr="006B7265" w:rsidRDefault="005F42BB" w:rsidP="006B7265">
      <w:pPr>
        <w:pStyle w:val="Default"/>
        <w:ind w:firstLine="709"/>
        <w:jc w:val="both"/>
        <w:rPr>
          <w:sz w:val="28"/>
          <w:szCs w:val="28"/>
        </w:rPr>
      </w:pPr>
      <w:r w:rsidRPr="006B7265">
        <w:rPr>
          <w:sz w:val="28"/>
          <w:szCs w:val="28"/>
        </w:rPr>
        <w:t xml:space="preserve">Плановий загальний обсяг фінансових ресурсів, необхідний для реалізації міської цільової програми «Забезпечення житлом громадян, які потребують поліпшення житлових умов»,  у 2022 році складав – 1 736 390,1 тис. грн. </w:t>
      </w:r>
    </w:p>
    <w:p w14:paraId="6171597D" w14:textId="77777777" w:rsidR="005F42BB" w:rsidRPr="006B7265" w:rsidRDefault="005F42BB" w:rsidP="006B7265">
      <w:pPr>
        <w:pStyle w:val="Default"/>
        <w:ind w:firstLine="709"/>
        <w:jc w:val="both"/>
        <w:rPr>
          <w:sz w:val="28"/>
          <w:szCs w:val="28"/>
        </w:rPr>
      </w:pPr>
      <w:r w:rsidRPr="006B7265">
        <w:rPr>
          <w:sz w:val="28"/>
          <w:szCs w:val="28"/>
        </w:rPr>
        <w:t>Заходи Програми:</w:t>
      </w:r>
    </w:p>
    <w:p w14:paraId="5482FD0E"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Забезпечення соціальним житлом громадян, які потребують поліпшення житлових умов і мають право на його отримання, в тому числі дітей-сиріт та дітей, позбавлених батьківського – 123 279,0 тис. грн.</w:t>
      </w:r>
    </w:p>
    <w:p w14:paraId="4032EA76"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Забезпечення громадян доступним житлом – 93 522,1 тис. грн.</w:t>
      </w:r>
    </w:p>
    <w:p w14:paraId="7C598BAD"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 xml:space="preserve"> Забезпечення громадян тимчасовим житлом  - 637 650,0 тис. грн.</w:t>
      </w:r>
    </w:p>
    <w:p w14:paraId="125071BF"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Забезпечення громадян, які потребують поліпшення житлових умов, житлом із залученням іпотечних житлових кредитів – 85 020,0 тис. грн.</w:t>
      </w:r>
    </w:p>
    <w:p w14:paraId="332876A4"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Фінансово-кредитна підтримка молоді для забезпечення їх житлом – 680 016,5 тис. грн.</w:t>
      </w:r>
    </w:p>
    <w:p w14:paraId="325C4BA5"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Надання житла в оренду з викупом – 116 902,5 тис. грн.</w:t>
      </w:r>
    </w:p>
    <w:p w14:paraId="19CEB928" w14:textId="77777777" w:rsidR="005F42BB" w:rsidRPr="006B7265" w:rsidRDefault="005F42BB" w:rsidP="00EA2415">
      <w:pPr>
        <w:pStyle w:val="Default"/>
        <w:numPr>
          <w:ilvl w:val="0"/>
          <w:numId w:val="22"/>
        </w:numPr>
        <w:ind w:left="0" w:firstLine="709"/>
        <w:jc w:val="both"/>
        <w:rPr>
          <w:sz w:val="28"/>
          <w:szCs w:val="28"/>
        </w:rPr>
      </w:pPr>
      <w:r w:rsidRPr="006B7265">
        <w:rPr>
          <w:sz w:val="28"/>
          <w:szCs w:val="28"/>
        </w:rPr>
        <w:t>Забезпечення житлом учасників бойових дій та членів їх сімей – 0,0 тис. грн.</w:t>
      </w:r>
    </w:p>
    <w:p w14:paraId="2AA2008F" w14:textId="77777777" w:rsidR="005F42BB" w:rsidRPr="006B7265" w:rsidRDefault="005F42BB" w:rsidP="006B7265">
      <w:pPr>
        <w:pStyle w:val="Default"/>
        <w:ind w:firstLine="709"/>
        <w:jc w:val="both"/>
        <w:rPr>
          <w:sz w:val="28"/>
          <w:szCs w:val="28"/>
        </w:rPr>
      </w:pPr>
      <w:r w:rsidRPr="006B7265">
        <w:rPr>
          <w:sz w:val="28"/>
          <w:szCs w:val="28"/>
        </w:rPr>
        <w:t>Програмою економічного і соціального розвитку міста Києва на 2021-2023 роки, на міську цільову програму «Забезпечення житлом громадян, які потребують поліпшення житлових умов», на 2022 рік передбачено фінансування за рахунок коштів міського бюджету м. Києва на загальну суму 330 000,0 тис. грн. Проведені видатки за звітній період у сумі 328 785,5 тис. грн.</w:t>
      </w:r>
    </w:p>
    <w:p w14:paraId="23FC3D4D" w14:textId="77777777" w:rsidR="006B7265" w:rsidRDefault="006B7265" w:rsidP="006B7265">
      <w:pPr>
        <w:pStyle w:val="Default"/>
        <w:ind w:firstLine="709"/>
        <w:jc w:val="center"/>
        <w:rPr>
          <w:sz w:val="28"/>
          <w:szCs w:val="28"/>
        </w:rPr>
      </w:pPr>
    </w:p>
    <w:p w14:paraId="1EC8742A" w14:textId="77777777" w:rsidR="005F42BB" w:rsidRPr="006B7265" w:rsidRDefault="005F42BB" w:rsidP="00C75D74">
      <w:pPr>
        <w:pStyle w:val="Default"/>
        <w:jc w:val="center"/>
        <w:rPr>
          <w:b/>
          <w:bCs/>
          <w:sz w:val="28"/>
          <w:szCs w:val="28"/>
        </w:rPr>
      </w:pPr>
      <w:r w:rsidRPr="006B7265">
        <w:rPr>
          <w:b/>
          <w:bCs/>
          <w:sz w:val="28"/>
          <w:szCs w:val="28"/>
        </w:rPr>
        <w:t>2023 рік</w:t>
      </w:r>
    </w:p>
    <w:p w14:paraId="0B1D23C9" w14:textId="77777777" w:rsidR="005F42BB" w:rsidRPr="006B7265" w:rsidRDefault="005F42BB" w:rsidP="006B7265">
      <w:pPr>
        <w:pStyle w:val="Default"/>
        <w:ind w:firstLine="709"/>
        <w:jc w:val="both"/>
        <w:rPr>
          <w:sz w:val="28"/>
          <w:szCs w:val="28"/>
        </w:rPr>
      </w:pPr>
      <w:r w:rsidRPr="006B7265">
        <w:rPr>
          <w:sz w:val="28"/>
          <w:szCs w:val="28"/>
        </w:rPr>
        <w:t>Плановий загальний обсяг фінансових ресурсів, необхідний для реалізації міської цільової програми «Забезпечення житлом громадян, які потребують поліпшення житлових умов»,  у 2023 році складав – 3 291 086,8 тис.</w:t>
      </w:r>
      <w:r w:rsidR="009F1019" w:rsidRPr="006B7265">
        <w:rPr>
          <w:sz w:val="28"/>
          <w:szCs w:val="28"/>
        </w:rPr>
        <w:t xml:space="preserve"> </w:t>
      </w:r>
      <w:r w:rsidRPr="006B7265">
        <w:rPr>
          <w:sz w:val="28"/>
          <w:szCs w:val="28"/>
        </w:rPr>
        <w:t xml:space="preserve">грн, у тому числі: </w:t>
      </w:r>
    </w:p>
    <w:p w14:paraId="77F29628" w14:textId="77777777" w:rsidR="005F42BB" w:rsidRPr="006B7265" w:rsidRDefault="005F42BB" w:rsidP="00EA2415">
      <w:pPr>
        <w:pStyle w:val="Default"/>
        <w:numPr>
          <w:ilvl w:val="0"/>
          <w:numId w:val="23"/>
        </w:numPr>
        <w:ind w:left="0" w:firstLine="709"/>
        <w:jc w:val="both"/>
        <w:rPr>
          <w:sz w:val="28"/>
          <w:szCs w:val="28"/>
        </w:rPr>
      </w:pPr>
      <w:r w:rsidRPr="006B7265">
        <w:rPr>
          <w:sz w:val="28"/>
          <w:szCs w:val="28"/>
        </w:rPr>
        <w:lastRenderedPageBreak/>
        <w:t>за рахунок коштів бюджету м.</w:t>
      </w:r>
      <w:r w:rsidR="009F1019" w:rsidRPr="006B7265">
        <w:rPr>
          <w:sz w:val="28"/>
          <w:szCs w:val="28"/>
        </w:rPr>
        <w:t xml:space="preserve"> </w:t>
      </w:r>
      <w:r w:rsidRPr="006B7265">
        <w:rPr>
          <w:sz w:val="28"/>
          <w:szCs w:val="28"/>
        </w:rPr>
        <w:t>Києва – 3 074 420,1 тис.</w:t>
      </w:r>
      <w:r w:rsidR="009F1019" w:rsidRPr="006B7265">
        <w:rPr>
          <w:sz w:val="28"/>
          <w:szCs w:val="28"/>
        </w:rPr>
        <w:t xml:space="preserve"> </w:t>
      </w:r>
      <w:r w:rsidRPr="006B7265">
        <w:rPr>
          <w:sz w:val="28"/>
          <w:szCs w:val="28"/>
        </w:rPr>
        <w:t>грн.</w:t>
      </w:r>
    </w:p>
    <w:p w14:paraId="307768F4" w14:textId="77777777" w:rsidR="005F42BB" w:rsidRPr="006B7265" w:rsidRDefault="005F42BB" w:rsidP="00EA2415">
      <w:pPr>
        <w:pStyle w:val="Default"/>
        <w:numPr>
          <w:ilvl w:val="0"/>
          <w:numId w:val="23"/>
        </w:numPr>
        <w:ind w:left="0" w:firstLine="709"/>
        <w:jc w:val="both"/>
        <w:rPr>
          <w:sz w:val="28"/>
          <w:szCs w:val="28"/>
        </w:rPr>
      </w:pPr>
      <w:r w:rsidRPr="006B7265">
        <w:rPr>
          <w:sz w:val="28"/>
          <w:szCs w:val="28"/>
        </w:rPr>
        <w:t xml:space="preserve">за рахунок інших джерел – 216 666,7 тис. грн. </w:t>
      </w:r>
    </w:p>
    <w:p w14:paraId="70022C2F" w14:textId="77777777" w:rsidR="005F42BB" w:rsidRPr="006B7265" w:rsidRDefault="005F42BB" w:rsidP="006B7265">
      <w:pPr>
        <w:pStyle w:val="Default"/>
        <w:ind w:firstLine="709"/>
        <w:jc w:val="both"/>
        <w:rPr>
          <w:sz w:val="28"/>
          <w:szCs w:val="28"/>
        </w:rPr>
      </w:pPr>
      <w:r w:rsidRPr="006B7265">
        <w:rPr>
          <w:sz w:val="28"/>
          <w:szCs w:val="28"/>
        </w:rPr>
        <w:t>Заходи Програми:</w:t>
      </w:r>
    </w:p>
    <w:p w14:paraId="1E65F539"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соціальним житлом громадян, які потребують поліпшення житлових умов і мають право на його отримання. Забезпечення житлом дітей-сиріт та дітей, позбавлених батьківського піклування – 122 499,0 тис.</w:t>
      </w:r>
      <w:r w:rsidR="009F1019" w:rsidRPr="006B7265">
        <w:rPr>
          <w:sz w:val="28"/>
          <w:szCs w:val="28"/>
        </w:rPr>
        <w:t xml:space="preserve"> </w:t>
      </w:r>
      <w:r w:rsidRPr="006B7265">
        <w:rPr>
          <w:sz w:val="28"/>
          <w:szCs w:val="28"/>
        </w:rPr>
        <w:t>грн.</w:t>
      </w:r>
    </w:p>
    <w:p w14:paraId="487D3FC8"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громадян доступним житлом – 366 666,7 тис.</w:t>
      </w:r>
      <w:r w:rsidR="009F1019" w:rsidRPr="006B7265">
        <w:rPr>
          <w:sz w:val="28"/>
          <w:szCs w:val="28"/>
        </w:rPr>
        <w:t xml:space="preserve"> </w:t>
      </w:r>
      <w:r w:rsidRPr="006B7265">
        <w:rPr>
          <w:sz w:val="28"/>
          <w:szCs w:val="28"/>
        </w:rPr>
        <w:t>грн</w:t>
      </w:r>
    </w:p>
    <w:p w14:paraId="0804BEB7"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громадян тимчасовим житлом – 130 000,0 тис.</w:t>
      </w:r>
      <w:r w:rsidR="009F1019" w:rsidRPr="006B7265">
        <w:rPr>
          <w:sz w:val="28"/>
          <w:szCs w:val="28"/>
        </w:rPr>
        <w:t xml:space="preserve"> </w:t>
      </w:r>
      <w:r w:rsidRPr="006B7265">
        <w:rPr>
          <w:sz w:val="28"/>
          <w:szCs w:val="28"/>
        </w:rPr>
        <w:t>грн.</w:t>
      </w:r>
    </w:p>
    <w:p w14:paraId="39152AE7"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громадян, які потребують поліпшення житлових умов, житлом із залученням іпотечних житлових кредитів – 0,0 тис.</w:t>
      </w:r>
      <w:r w:rsidR="009F1019" w:rsidRPr="006B7265">
        <w:rPr>
          <w:sz w:val="28"/>
          <w:szCs w:val="28"/>
        </w:rPr>
        <w:t xml:space="preserve"> </w:t>
      </w:r>
      <w:r w:rsidRPr="006B7265">
        <w:rPr>
          <w:sz w:val="28"/>
          <w:szCs w:val="28"/>
        </w:rPr>
        <w:t>грн.</w:t>
      </w:r>
    </w:p>
    <w:p w14:paraId="7C1BB123"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Фінансово- кредитна підтримка молоді для забезпечення їх житлом – 12 293,7 тис.</w:t>
      </w:r>
      <w:r w:rsidR="009F1019" w:rsidRPr="006B7265">
        <w:rPr>
          <w:sz w:val="28"/>
          <w:szCs w:val="28"/>
        </w:rPr>
        <w:t xml:space="preserve"> </w:t>
      </w:r>
      <w:r w:rsidRPr="006B7265">
        <w:rPr>
          <w:sz w:val="28"/>
          <w:szCs w:val="28"/>
        </w:rPr>
        <w:t>грн.</w:t>
      </w:r>
    </w:p>
    <w:p w14:paraId="4D678805"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Надання житла в оренду з викупом – 0,0 тис.</w:t>
      </w:r>
      <w:r w:rsidR="009F1019" w:rsidRPr="006B7265">
        <w:rPr>
          <w:sz w:val="28"/>
          <w:szCs w:val="28"/>
        </w:rPr>
        <w:t xml:space="preserve"> </w:t>
      </w:r>
      <w:r w:rsidRPr="006B7265">
        <w:rPr>
          <w:sz w:val="28"/>
          <w:szCs w:val="28"/>
        </w:rPr>
        <w:t>грн.</w:t>
      </w:r>
    </w:p>
    <w:p w14:paraId="17DA0ED8"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житлом учасників бойових дій та членів їх сімей – 2 118 000,0 тис.</w:t>
      </w:r>
      <w:r w:rsidR="009F1019" w:rsidRPr="006B7265">
        <w:rPr>
          <w:sz w:val="28"/>
          <w:szCs w:val="28"/>
        </w:rPr>
        <w:t xml:space="preserve"> </w:t>
      </w:r>
      <w:r w:rsidRPr="006B7265">
        <w:rPr>
          <w:sz w:val="28"/>
          <w:szCs w:val="28"/>
        </w:rPr>
        <w:t>грн.</w:t>
      </w:r>
    </w:p>
    <w:p w14:paraId="237844F2"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благоустроєним житлом (у тому числі шляхом відновлення пошкоджених помешкань) сімей, житлові приміщення яких постраждали внаслідок надзвичайних ситуацій – 541 627,4 тис.</w:t>
      </w:r>
      <w:r w:rsidR="009F1019" w:rsidRPr="006B7265">
        <w:rPr>
          <w:sz w:val="28"/>
          <w:szCs w:val="28"/>
        </w:rPr>
        <w:t xml:space="preserve"> </w:t>
      </w:r>
      <w:r w:rsidRPr="006B7265">
        <w:rPr>
          <w:sz w:val="28"/>
          <w:szCs w:val="28"/>
        </w:rPr>
        <w:t>грн.</w:t>
      </w:r>
    </w:p>
    <w:p w14:paraId="57F9AE89" w14:textId="77777777" w:rsidR="005F42BB" w:rsidRPr="006B7265" w:rsidRDefault="005F42BB" w:rsidP="00EA2415">
      <w:pPr>
        <w:pStyle w:val="Default"/>
        <w:numPr>
          <w:ilvl w:val="0"/>
          <w:numId w:val="21"/>
        </w:numPr>
        <w:ind w:left="0" w:firstLine="709"/>
        <w:jc w:val="both"/>
        <w:rPr>
          <w:sz w:val="28"/>
          <w:szCs w:val="28"/>
        </w:rPr>
      </w:pPr>
      <w:r w:rsidRPr="006B7265">
        <w:rPr>
          <w:sz w:val="28"/>
          <w:szCs w:val="28"/>
        </w:rPr>
        <w:t>Забезпечення житлом громадян, постраждалих внаслідок надзвичайних ситуацій (техногенних і природних), та громадян, житло яких в установленому порядку визнано аварійним або непридатним для проживання – 0,0 тис.</w:t>
      </w:r>
      <w:r w:rsidR="009F1019" w:rsidRPr="006B7265">
        <w:rPr>
          <w:sz w:val="28"/>
          <w:szCs w:val="28"/>
        </w:rPr>
        <w:t xml:space="preserve"> </w:t>
      </w:r>
      <w:r w:rsidRPr="006B7265">
        <w:rPr>
          <w:sz w:val="28"/>
          <w:szCs w:val="28"/>
        </w:rPr>
        <w:t>грн.</w:t>
      </w:r>
    </w:p>
    <w:p w14:paraId="20A9A792" w14:textId="77777777" w:rsidR="005F42BB" w:rsidRPr="006B7265" w:rsidRDefault="009F1019" w:rsidP="006B7265">
      <w:pPr>
        <w:pStyle w:val="Default"/>
        <w:ind w:firstLine="709"/>
        <w:jc w:val="both"/>
        <w:rPr>
          <w:sz w:val="28"/>
          <w:szCs w:val="28"/>
        </w:rPr>
      </w:pPr>
      <w:r w:rsidRPr="006B7265">
        <w:rPr>
          <w:sz w:val="28"/>
          <w:szCs w:val="28"/>
        </w:rPr>
        <w:t>Програмою</w:t>
      </w:r>
      <w:r w:rsidR="005F42BB" w:rsidRPr="006B7265">
        <w:rPr>
          <w:sz w:val="28"/>
          <w:szCs w:val="28"/>
        </w:rPr>
        <w:t xml:space="preserve"> економічного і соціального розвитку м.</w:t>
      </w:r>
      <w:r w:rsidRPr="006B7265">
        <w:rPr>
          <w:sz w:val="28"/>
          <w:szCs w:val="28"/>
        </w:rPr>
        <w:t xml:space="preserve"> </w:t>
      </w:r>
      <w:r w:rsidR="005F42BB" w:rsidRPr="006B7265">
        <w:rPr>
          <w:sz w:val="28"/>
          <w:szCs w:val="28"/>
        </w:rPr>
        <w:t>Києва на 2024-2026</w:t>
      </w:r>
      <w:r w:rsidR="00644A8E">
        <w:rPr>
          <w:sz w:val="28"/>
          <w:szCs w:val="28"/>
        </w:rPr>
        <w:t> </w:t>
      </w:r>
      <w:r w:rsidR="005F42BB" w:rsidRPr="006B7265">
        <w:rPr>
          <w:sz w:val="28"/>
          <w:szCs w:val="28"/>
        </w:rPr>
        <w:t>роки обсяг асигнувань з міського бюджету у 2023 передбачені у сумі 2 103 386,8</w:t>
      </w:r>
      <w:r w:rsidRPr="006B7265">
        <w:rPr>
          <w:sz w:val="28"/>
          <w:szCs w:val="28"/>
        </w:rPr>
        <w:t> </w:t>
      </w:r>
      <w:r w:rsidR="005F42BB" w:rsidRPr="006B7265">
        <w:rPr>
          <w:sz w:val="28"/>
          <w:szCs w:val="28"/>
        </w:rPr>
        <w:t>тис.</w:t>
      </w:r>
      <w:r w:rsidRPr="006B7265">
        <w:rPr>
          <w:sz w:val="28"/>
          <w:szCs w:val="28"/>
        </w:rPr>
        <w:t xml:space="preserve"> </w:t>
      </w:r>
      <w:r w:rsidR="005F42BB" w:rsidRPr="006B7265">
        <w:rPr>
          <w:sz w:val="28"/>
          <w:szCs w:val="28"/>
        </w:rPr>
        <w:t>грн. Проведені видатки за звітній період у сумі 1 853 544,7</w:t>
      </w:r>
      <w:r w:rsidRPr="006B7265">
        <w:rPr>
          <w:sz w:val="28"/>
          <w:szCs w:val="28"/>
        </w:rPr>
        <w:t> </w:t>
      </w:r>
      <w:r w:rsidR="005F42BB" w:rsidRPr="006B7265">
        <w:rPr>
          <w:sz w:val="28"/>
          <w:szCs w:val="28"/>
        </w:rPr>
        <w:t>тис.</w:t>
      </w:r>
      <w:r w:rsidRPr="006B7265">
        <w:rPr>
          <w:sz w:val="28"/>
          <w:szCs w:val="28"/>
        </w:rPr>
        <w:t> </w:t>
      </w:r>
      <w:r w:rsidR="005F42BB" w:rsidRPr="006B7265">
        <w:rPr>
          <w:sz w:val="28"/>
          <w:szCs w:val="28"/>
        </w:rPr>
        <w:t>грн.</w:t>
      </w:r>
    </w:p>
    <w:p w14:paraId="278E51CD" w14:textId="77777777" w:rsidR="006B7265" w:rsidRDefault="006B7265" w:rsidP="006B7265">
      <w:pPr>
        <w:pStyle w:val="Default"/>
        <w:ind w:firstLine="709"/>
        <w:jc w:val="center"/>
        <w:rPr>
          <w:sz w:val="28"/>
          <w:szCs w:val="28"/>
        </w:rPr>
      </w:pPr>
    </w:p>
    <w:p w14:paraId="19E4DD12" w14:textId="77777777" w:rsidR="005F42BB" w:rsidRPr="006B7265" w:rsidRDefault="005F42BB" w:rsidP="00C75D74">
      <w:pPr>
        <w:pStyle w:val="Default"/>
        <w:jc w:val="center"/>
        <w:rPr>
          <w:b/>
          <w:bCs/>
          <w:sz w:val="28"/>
          <w:szCs w:val="28"/>
        </w:rPr>
      </w:pPr>
      <w:r w:rsidRPr="006B7265">
        <w:rPr>
          <w:b/>
          <w:bCs/>
          <w:sz w:val="28"/>
          <w:szCs w:val="28"/>
        </w:rPr>
        <w:t>2024 рік</w:t>
      </w:r>
    </w:p>
    <w:p w14:paraId="7C01CCD5" w14:textId="77777777" w:rsidR="005F42BB" w:rsidRPr="006B7265" w:rsidRDefault="005F42BB" w:rsidP="006B7265">
      <w:pPr>
        <w:pStyle w:val="Default"/>
        <w:ind w:firstLine="709"/>
        <w:jc w:val="both"/>
        <w:rPr>
          <w:sz w:val="28"/>
          <w:szCs w:val="28"/>
        </w:rPr>
      </w:pPr>
      <w:r w:rsidRPr="006B7265">
        <w:rPr>
          <w:sz w:val="28"/>
          <w:szCs w:val="28"/>
        </w:rPr>
        <w:t>Плановий загальний обсяг фінансових ресурсів, необхідний для реалізації міської цільової програми «Забезпечення житлом громадян, які потребують поліпшення житлових умов», у 2024 році складав - 3 970 963,1 тис.</w:t>
      </w:r>
      <w:r w:rsidR="009F1019" w:rsidRPr="006B7265">
        <w:rPr>
          <w:sz w:val="28"/>
          <w:szCs w:val="28"/>
        </w:rPr>
        <w:t xml:space="preserve"> </w:t>
      </w:r>
      <w:r w:rsidRPr="006B7265">
        <w:rPr>
          <w:sz w:val="28"/>
          <w:szCs w:val="28"/>
        </w:rPr>
        <w:t xml:space="preserve">грн, у тому числі: </w:t>
      </w:r>
    </w:p>
    <w:p w14:paraId="6C1C0AA7" w14:textId="77777777" w:rsidR="005F42BB" w:rsidRPr="006B7265" w:rsidRDefault="005F42BB" w:rsidP="00EA2415">
      <w:pPr>
        <w:pStyle w:val="Default"/>
        <w:numPr>
          <w:ilvl w:val="0"/>
          <w:numId w:val="24"/>
        </w:numPr>
        <w:ind w:left="0" w:firstLine="709"/>
        <w:jc w:val="both"/>
        <w:rPr>
          <w:sz w:val="28"/>
          <w:szCs w:val="28"/>
        </w:rPr>
      </w:pPr>
      <w:r w:rsidRPr="006B7265">
        <w:rPr>
          <w:sz w:val="28"/>
          <w:szCs w:val="28"/>
        </w:rPr>
        <w:t>за рахунок коштів бюджету м.</w:t>
      </w:r>
      <w:r w:rsidR="009F1019" w:rsidRPr="006B7265">
        <w:rPr>
          <w:sz w:val="28"/>
          <w:szCs w:val="28"/>
        </w:rPr>
        <w:t xml:space="preserve"> </w:t>
      </w:r>
      <w:r w:rsidRPr="006B7265">
        <w:rPr>
          <w:sz w:val="28"/>
          <w:szCs w:val="28"/>
        </w:rPr>
        <w:t>Києва - 2 996 487,8 тис.</w:t>
      </w:r>
      <w:r w:rsidR="009F1019" w:rsidRPr="006B7265">
        <w:rPr>
          <w:sz w:val="28"/>
          <w:szCs w:val="28"/>
        </w:rPr>
        <w:t xml:space="preserve"> </w:t>
      </w:r>
      <w:r w:rsidRPr="006B7265">
        <w:rPr>
          <w:sz w:val="28"/>
          <w:szCs w:val="28"/>
        </w:rPr>
        <w:t xml:space="preserve">грн </w:t>
      </w:r>
    </w:p>
    <w:p w14:paraId="0AD18B81" w14:textId="77777777" w:rsidR="005F42BB" w:rsidRPr="006B7265" w:rsidRDefault="005F42BB" w:rsidP="00EA2415">
      <w:pPr>
        <w:pStyle w:val="Default"/>
        <w:numPr>
          <w:ilvl w:val="0"/>
          <w:numId w:val="24"/>
        </w:numPr>
        <w:ind w:left="0" w:firstLine="709"/>
        <w:jc w:val="both"/>
        <w:rPr>
          <w:sz w:val="28"/>
          <w:szCs w:val="28"/>
        </w:rPr>
      </w:pPr>
      <w:r w:rsidRPr="006B7265">
        <w:rPr>
          <w:sz w:val="28"/>
          <w:szCs w:val="28"/>
        </w:rPr>
        <w:t xml:space="preserve">за рахунок інших джерел - 974 475,3 тис. грн. </w:t>
      </w:r>
    </w:p>
    <w:p w14:paraId="23E17775" w14:textId="77777777" w:rsidR="005F42BB" w:rsidRPr="006B7265" w:rsidRDefault="005F42BB" w:rsidP="006B7265">
      <w:pPr>
        <w:pStyle w:val="Default"/>
        <w:ind w:firstLine="709"/>
        <w:jc w:val="both"/>
        <w:rPr>
          <w:sz w:val="28"/>
          <w:szCs w:val="28"/>
        </w:rPr>
      </w:pPr>
      <w:r w:rsidRPr="006B7265">
        <w:rPr>
          <w:sz w:val="28"/>
          <w:szCs w:val="28"/>
        </w:rPr>
        <w:t>Заходи Програми:</w:t>
      </w:r>
    </w:p>
    <w:p w14:paraId="1BB081B2"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соціальним житлом громадян, які потребують поліпшення житлових умов і мають право на його отримання. Забезпечення житлом дітей-сиріт та дітей, позбавлених батьківського піклування – 398 934,6 тис.</w:t>
      </w:r>
      <w:r w:rsidR="009F1019" w:rsidRPr="006B7265">
        <w:rPr>
          <w:sz w:val="28"/>
          <w:szCs w:val="28"/>
        </w:rPr>
        <w:t xml:space="preserve"> </w:t>
      </w:r>
      <w:r w:rsidRPr="006B7265">
        <w:rPr>
          <w:sz w:val="28"/>
          <w:szCs w:val="28"/>
        </w:rPr>
        <w:t xml:space="preserve">грн. </w:t>
      </w:r>
    </w:p>
    <w:p w14:paraId="5D6C5A5C"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громадян доступним житлом – 381 334,5 тис.</w:t>
      </w:r>
      <w:r w:rsidR="009F1019" w:rsidRPr="006B7265">
        <w:rPr>
          <w:sz w:val="28"/>
          <w:szCs w:val="28"/>
        </w:rPr>
        <w:t xml:space="preserve"> </w:t>
      </w:r>
      <w:r w:rsidRPr="006B7265">
        <w:rPr>
          <w:sz w:val="28"/>
          <w:szCs w:val="28"/>
        </w:rPr>
        <w:t>грн.</w:t>
      </w:r>
    </w:p>
    <w:p w14:paraId="20D36D51"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громадян тимчасовим житлом  - 57 408,0 тис.</w:t>
      </w:r>
      <w:r w:rsidR="009F1019" w:rsidRPr="006B7265">
        <w:rPr>
          <w:sz w:val="28"/>
          <w:szCs w:val="28"/>
        </w:rPr>
        <w:t xml:space="preserve"> </w:t>
      </w:r>
      <w:r w:rsidRPr="006B7265">
        <w:rPr>
          <w:sz w:val="28"/>
          <w:szCs w:val="28"/>
        </w:rPr>
        <w:t>грн.</w:t>
      </w:r>
    </w:p>
    <w:p w14:paraId="6A15737F"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громадян, які потребують поліпшення житлових умов, житлом із залученням іпотечних житлових кредитів – 95 680,0 тис.</w:t>
      </w:r>
      <w:r w:rsidR="009F1019" w:rsidRPr="006B7265">
        <w:rPr>
          <w:sz w:val="28"/>
          <w:szCs w:val="28"/>
        </w:rPr>
        <w:t xml:space="preserve"> </w:t>
      </w:r>
      <w:r w:rsidRPr="006B7265">
        <w:rPr>
          <w:sz w:val="28"/>
          <w:szCs w:val="28"/>
        </w:rPr>
        <w:t xml:space="preserve">грн. </w:t>
      </w:r>
    </w:p>
    <w:p w14:paraId="53FCBC62"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Фінансово- кредитна підтримка молоді для забезпечення їх житлом – 931 206,2 тис.</w:t>
      </w:r>
      <w:r w:rsidR="009F1019" w:rsidRPr="006B7265">
        <w:rPr>
          <w:sz w:val="28"/>
          <w:szCs w:val="28"/>
        </w:rPr>
        <w:t xml:space="preserve"> </w:t>
      </w:r>
      <w:r w:rsidRPr="006B7265">
        <w:rPr>
          <w:sz w:val="28"/>
          <w:szCs w:val="28"/>
        </w:rPr>
        <w:t>грн.</w:t>
      </w:r>
    </w:p>
    <w:p w14:paraId="21D3CF00"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lastRenderedPageBreak/>
        <w:t>Надання житла в оренду з викупом</w:t>
      </w:r>
      <w:r w:rsidR="009F1019" w:rsidRPr="006B7265">
        <w:rPr>
          <w:sz w:val="28"/>
          <w:szCs w:val="28"/>
        </w:rPr>
        <w:t xml:space="preserve"> – </w:t>
      </w:r>
      <w:r w:rsidRPr="006B7265">
        <w:rPr>
          <w:sz w:val="28"/>
          <w:szCs w:val="28"/>
        </w:rPr>
        <w:t xml:space="preserve"> 184 184,0 тис.</w:t>
      </w:r>
      <w:r w:rsidR="009F1019" w:rsidRPr="006B7265">
        <w:rPr>
          <w:sz w:val="28"/>
          <w:szCs w:val="28"/>
        </w:rPr>
        <w:t xml:space="preserve"> </w:t>
      </w:r>
      <w:r w:rsidRPr="006B7265">
        <w:rPr>
          <w:sz w:val="28"/>
          <w:szCs w:val="28"/>
        </w:rPr>
        <w:t>грн.</w:t>
      </w:r>
    </w:p>
    <w:p w14:paraId="55B8ECD8"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житлом учасників бойових дій та членів їх сімей, сімей загиблих, померлих учасників антитерористичної операції, Захисників і Захисниць України – 731 548,6 тис.</w:t>
      </w:r>
      <w:r w:rsidR="009F1019" w:rsidRPr="006B7265">
        <w:rPr>
          <w:sz w:val="28"/>
          <w:szCs w:val="28"/>
        </w:rPr>
        <w:t xml:space="preserve"> </w:t>
      </w:r>
      <w:r w:rsidRPr="006B7265">
        <w:rPr>
          <w:sz w:val="28"/>
          <w:szCs w:val="28"/>
        </w:rPr>
        <w:t>грн.</w:t>
      </w:r>
    </w:p>
    <w:p w14:paraId="3262FD00"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благоустроєним житлом (у тому числі шляхом відновлення пошкоджених помешкань) сімей, житлові приміщення яких постраждали внаслідок надзвичайних ситуацій – 544 000,1 тис.</w:t>
      </w:r>
      <w:r w:rsidR="009F1019" w:rsidRPr="006B7265">
        <w:rPr>
          <w:sz w:val="28"/>
          <w:szCs w:val="28"/>
        </w:rPr>
        <w:t xml:space="preserve"> </w:t>
      </w:r>
      <w:r w:rsidRPr="006B7265">
        <w:rPr>
          <w:sz w:val="28"/>
          <w:szCs w:val="28"/>
        </w:rPr>
        <w:t xml:space="preserve">грн. </w:t>
      </w:r>
    </w:p>
    <w:p w14:paraId="1A90BD5F"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житлом громадян, постраждалих внаслідок надзвичайних ситуацій (техногенних і природних), та громадян, житло яких в установленому порядку визнано аварійним або непридатним для проживання – 500 000,0</w:t>
      </w:r>
      <w:r w:rsidR="009F1019" w:rsidRPr="006B7265">
        <w:rPr>
          <w:sz w:val="28"/>
          <w:szCs w:val="28"/>
        </w:rPr>
        <w:t> тис. грн.</w:t>
      </w:r>
    </w:p>
    <w:p w14:paraId="3DBDAD38" w14:textId="77777777" w:rsidR="005F42BB" w:rsidRPr="006B7265" w:rsidRDefault="005F42BB" w:rsidP="00EA2415">
      <w:pPr>
        <w:pStyle w:val="Default"/>
        <w:numPr>
          <w:ilvl w:val="0"/>
          <w:numId w:val="20"/>
        </w:numPr>
        <w:ind w:left="0" w:firstLine="709"/>
        <w:jc w:val="both"/>
        <w:rPr>
          <w:sz w:val="28"/>
          <w:szCs w:val="28"/>
        </w:rPr>
      </w:pPr>
      <w:r w:rsidRPr="006B7265">
        <w:rPr>
          <w:sz w:val="28"/>
          <w:szCs w:val="28"/>
        </w:rPr>
        <w:t>Забезпечення житлом громадян, які перебувають на квартирному обліку – 146 667,1 тис.</w:t>
      </w:r>
      <w:r w:rsidR="009F1019" w:rsidRPr="006B7265">
        <w:rPr>
          <w:sz w:val="28"/>
          <w:szCs w:val="28"/>
        </w:rPr>
        <w:t xml:space="preserve"> </w:t>
      </w:r>
      <w:r w:rsidRPr="006B7265">
        <w:rPr>
          <w:sz w:val="28"/>
          <w:szCs w:val="28"/>
        </w:rPr>
        <w:t>грн.</w:t>
      </w:r>
    </w:p>
    <w:p w14:paraId="30AB10AA" w14:textId="77777777" w:rsidR="005F42BB" w:rsidRPr="006B7265" w:rsidRDefault="009F1019" w:rsidP="006B7265">
      <w:pPr>
        <w:pStyle w:val="Default"/>
        <w:ind w:firstLine="709"/>
        <w:jc w:val="both"/>
        <w:rPr>
          <w:sz w:val="28"/>
          <w:szCs w:val="28"/>
        </w:rPr>
      </w:pPr>
      <w:r w:rsidRPr="006B7265">
        <w:rPr>
          <w:sz w:val="28"/>
          <w:szCs w:val="28"/>
        </w:rPr>
        <w:t>Програмою</w:t>
      </w:r>
      <w:r w:rsidR="005F42BB" w:rsidRPr="006B7265">
        <w:rPr>
          <w:sz w:val="28"/>
          <w:szCs w:val="28"/>
        </w:rPr>
        <w:t xml:space="preserve"> економічного і соціального розвитку м.</w:t>
      </w:r>
      <w:r w:rsidRPr="006B7265">
        <w:rPr>
          <w:sz w:val="28"/>
          <w:szCs w:val="28"/>
        </w:rPr>
        <w:t xml:space="preserve"> </w:t>
      </w:r>
      <w:r w:rsidR="005F42BB" w:rsidRPr="006B7265">
        <w:rPr>
          <w:sz w:val="28"/>
          <w:szCs w:val="28"/>
        </w:rPr>
        <w:t>Києва на 2024-2026 роки обсяг асигнувань з міського бюджету у 2024 році передбачені у сумі                     1 280 309,8</w:t>
      </w:r>
      <w:r w:rsidRPr="006B7265">
        <w:rPr>
          <w:sz w:val="28"/>
          <w:szCs w:val="28"/>
        </w:rPr>
        <w:t xml:space="preserve"> </w:t>
      </w:r>
      <w:r w:rsidR="005F42BB" w:rsidRPr="006B7265">
        <w:rPr>
          <w:sz w:val="28"/>
          <w:szCs w:val="28"/>
        </w:rPr>
        <w:t>тис.</w:t>
      </w:r>
      <w:r w:rsidRPr="006B7265">
        <w:rPr>
          <w:sz w:val="28"/>
          <w:szCs w:val="28"/>
        </w:rPr>
        <w:t xml:space="preserve"> </w:t>
      </w:r>
      <w:r w:rsidR="005F42BB" w:rsidRPr="006B7265">
        <w:rPr>
          <w:sz w:val="28"/>
          <w:szCs w:val="28"/>
        </w:rPr>
        <w:t>грн. Проведені видатки за звітній період у сумі                          1 237 200,0 тис.</w:t>
      </w:r>
      <w:r w:rsidRPr="006B7265">
        <w:rPr>
          <w:sz w:val="28"/>
          <w:szCs w:val="28"/>
        </w:rPr>
        <w:t xml:space="preserve"> </w:t>
      </w:r>
      <w:r w:rsidR="005F42BB" w:rsidRPr="006B7265">
        <w:rPr>
          <w:sz w:val="28"/>
          <w:szCs w:val="28"/>
        </w:rPr>
        <w:t>грн.</w:t>
      </w:r>
    </w:p>
    <w:p w14:paraId="2DAB2300" w14:textId="77777777" w:rsidR="005F42BB" w:rsidRPr="006B7265" w:rsidRDefault="005F42BB" w:rsidP="00C75D74">
      <w:pPr>
        <w:pStyle w:val="Default"/>
        <w:jc w:val="center"/>
        <w:rPr>
          <w:b/>
          <w:bCs/>
          <w:sz w:val="28"/>
          <w:szCs w:val="28"/>
        </w:rPr>
      </w:pPr>
      <w:r w:rsidRPr="006B7265">
        <w:rPr>
          <w:b/>
          <w:bCs/>
          <w:sz w:val="28"/>
          <w:szCs w:val="28"/>
        </w:rPr>
        <w:t>2025 рік</w:t>
      </w:r>
    </w:p>
    <w:p w14:paraId="196A774B" w14:textId="77777777" w:rsidR="005F42BB" w:rsidRPr="006B7265" w:rsidRDefault="005F42BB" w:rsidP="006B7265">
      <w:pPr>
        <w:pStyle w:val="Default"/>
        <w:ind w:firstLine="709"/>
        <w:jc w:val="both"/>
        <w:rPr>
          <w:sz w:val="28"/>
          <w:szCs w:val="28"/>
        </w:rPr>
      </w:pPr>
      <w:r w:rsidRPr="006B7265">
        <w:rPr>
          <w:sz w:val="28"/>
          <w:szCs w:val="28"/>
        </w:rPr>
        <w:t>Плановий загальний обсяг фінансових ресурсів, необхідний для реалізації міської цільової програми «Забезпечення житлом громадян, які потребують поліпшення житлових умов», у 2025 році складає – 4 379 785 тис.</w:t>
      </w:r>
      <w:r w:rsidR="009F1019" w:rsidRPr="006B7265">
        <w:rPr>
          <w:sz w:val="28"/>
          <w:szCs w:val="28"/>
        </w:rPr>
        <w:t xml:space="preserve"> </w:t>
      </w:r>
      <w:r w:rsidRPr="006B7265">
        <w:rPr>
          <w:sz w:val="28"/>
          <w:szCs w:val="28"/>
        </w:rPr>
        <w:t>грн.</w:t>
      </w:r>
    </w:p>
    <w:p w14:paraId="246F25E1" w14:textId="77777777" w:rsidR="005F42BB" w:rsidRPr="006B7265" w:rsidRDefault="005F42BB" w:rsidP="00EA2415">
      <w:pPr>
        <w:pStyle w:val="Default"/>
        <w:numPr>
          <w:ilvl w:val="0"/>
          <w:numId w:val="25"/>
        </w:numPr>
        <w:ind w:left="0" w:firstLine="709"/>
        <w:jc w:val="both"/>
        <w:rPr>
          <w:sz w:val="28"/>
          <w:szCs w:val="28"/>
        </w:rPr>
      </w:pPr>
      <w:r w:rsidRPr="006B7265">
        <w:rPr>
          <w:sz w:val="28"/>
          <w:szCs w:val="28"/>
        </w:rPr>
        <w:t xml:space="preserve">за рахунок коштів бюджету м. Києва – 4 032 571,1 тис. грн. </w:t>
      </w:r>
    </w:p>
    <w:p w14:paraId="570CF3F7" w14:textId="77777777" w:rsidR="005F42BB" w:rsidRPr="006B7265" w:rsidRDefault="005F42BB" w:rsidP="00EA2415">
      <w:pPr>
        <w:pStyle w:val="Default"/>
        <w:numPr>
          <w:ilvl w:val="0"/>
          <w:numId w:val="25"/>
        </w:numPr>
        <w:ind w:left="0" w:firstLine="709"/>
        <w:jc w:val="both"/>
        <w:rPr>
          <w:sz w:val="28"/>
          <w:szCs w:val="28"/>
        </w:rPr>
      </w:pPr>
      <w:r w:rsidRPr="006B7265">
        <w:rPr>
          <w:sz w:val="28"/>
          <w:szCs w:val="28"/>
        </w:rPr>
        <w:t>за рахунок інших джерел – 347 213,9 тис. грн.</w:t>
      </w:r>
    </w:p>
    <w:p w14:paraId="26F832A8" w14:textId="77777777" w:rsidR="005F42BB" w:rsidRPr="006B7265" w:rsidRDefault="005F42BB" w:rsidP="006B7265">
      <w:pPr>
        <w:pStyle w:val="Default"/>
        <w:ind w:firstLine="709"/>
        <w:jc w:val="both"/>
        <w:rPr>
          <w:sz w:val="28"/>
          <w:szCs w:val="28"/>
        </w:rPr>
      </w:pPr>
      <w:r w:rsidRPr="006B7265">
        <w:rPr>
          <w:sz w:val="28"/>
          <w:szCs w:val="28"/>
        </w:rPr>
        <w:t>Заходи Програми:</w:t>
      </w:r>
    </w:p>
    <w:p w14:paraId="1ABC2E66" w14:textId="77777777" w:rsidR="005F42BB" w:rsidRPr="006B7265" w:rsidRDefault="005F42BB" w:rsidP="006B7265">
      <w:pPr>
        <w:pStyle w:val="Default"/>
        <w:ind w:firstLine="709"/>
        <w:jc w:val="both"/>
        <w:rPr>
          <w:sz w:val="28"/>
          <w:szCs w:val="28"/>
        </w:rPr>
      </w:pPr>
      <w:r w:rsidRPr="006B7265">
        <w:rPr>
          <w:sz w:val="28"/>
          <w:szCs w:val="28"/>
        </w:rPr>
        <w:t>1. Забезпечення соціальним житлом громадян, які потребують поліпшення житлових умов і мають право на його отримання. Забезпечення житлом дітей-сиріт, дітей, позбавлених батьківського піклування, та осіб з їх числа –                  395 945,6 тис.</w:t>
      </w:r>
      <w:r w:rsidR="009F1019" w:rsidRPr="006B7265">
        <w:rPr>
          <w:sz w:val="28"/>
          <w:szCs w:val="28"/>
        </w:rPr>
        <w:t xml:space="preserve"> </w:t>
      </w:r>
      <w:r w:rsidRPr="006B7265">
        <w:rPr>
          <w:sz w:val="28"/>
          <w:szCs w:val="28"/>
        </w:rPr>
        <w:t xml:space="preserve">грн. </w:t>
      </w:r>
    </w:p>
    <w:p w14:paraId="404CD0F4" w14:textId="77777777" w:rsidR="005F42BB" w:rsidRPr="006B7265" w:rsidRDefault="005F42BB" w:rsidP="006B7265">
      <w:pPr>
        <w:pStyle w:val="Default"/>
        <w:ind w:firstLine="709"/>
        <w:jc w:val="both"/>
        <w:rPr>
          <w:sz w:val="28"/>
          <w:szCs w:val="28"/>
        </w:rPr>
      </w:pPr>
      <w:r w:rsidRPr="006B7265">
        <w:rPr>
          <w:sz w:val="28"/>
          <w:szCs w:val="28"/>
        </w:rPr>
        <w:t>2. Забезпечення доступним житлом громадян з числа окремих категорій відповідно до законодавства – 517 775,0 тис.</w:t>
      </w:r>
      <w:r w:rsidR="009F1019" w:rsidRPr="006B7265">
        <w:rPr>
          <w:sz w:val="28"/>
          <w:szCs w:val="28"/>
        </w:rPr>
        <w:t xml:space="preserve"> </w:t>
      </w:r>
      <w:r w:rsidRPr="006B7265">
        <w:rPr>
          <w:sz w:val="28"/>
          <w:szCs w:val="28"/>
        </w:rPr>
        <w:t>грн.</w:t>
      </w:r>
    </w:p>
    <w:p w14:paraId="5DF8E892" w14:textId="77777777" w:rsidR="005F42BB" w:rsidRPr="006B7265" w:rsidRDefault="005F42BB" w:rsidP="006B7265">
      <w:pPr>
        <w:pStyle w:val="Default"/>
        <w:ind w:firstLine="709"/>
        <w:jc w:val="both"/>
        <w:rPr>
          <w:sz w:val="28"/>
          <w:szCs w:val="28"/>
        </w:rPr>
      </w:pPr>
      <w:r w:rsidRPr="006B7265">
        <w:rPr>
          <w:sz w:val="28"/>
          <w:szCs w:val="28"/>
        </w:rPr>
        <w:t>3. Забезпечення громадян тимчасовим житлом, в тому числі внутрішньо переміщених осіб – 60 914,7 тис.</w:t>
      </w:r>
      <w:r w:rsidR="009F1019" w:rsidRPr="006B7265">
        <w:rPr>
          <w:sz w:val="28"/>
          <w:szCs w:val="28"/>
        </w:rPr>
        <w:t xml:space="preserve"> </w:t>
      </w:r>
      <w:r w:rsidRPr="006B7265">
        <w:rPr>
          <w:sz w:val="28"/>
          <w:szCs w:val="28"/>
        </w:rPr>
        <w:t>грн.</w:t>
      </w:r>
    </w:p>
    <w:p w14:paraId="30FF1144" w14:textId="77777777" w:rsidR="005F42BB" w:rsidRPr="006B7265" w:rsidRDefault="005F42BB" w:rsidP="006B7265">
      <w:pPr>
        <w:pStyle w:val="Default"/>
        <w:ind w:firstLine="709"/>
        <w:jc w:val="both"/>
        <w:rPr>
          <w:sz w:val="28"/>
          <w:szCs w:val="28"/>
        </w:rPr>
      </w:pPr>
      <w:r w:rsidRPr="006B7265">
        <w:rPr>
          <w:sz w:val="28"/>
          <w:szCs w:val="28"/>
        </w:rPr>
        <w:t>4. Забезпечення доступним житлом громадян з числа окремих категорій відповідно до законодавства, із залученням іпотечних житлових кредитів -                134 012,4 тис.</w:t>
      </w:r>
      <w:r w:rsidR="009F1019" w:rsidRPr="006B7265">
        <w:rPr>
          <w:sz w:val="28"/>
          <w:szCs w:val="28"/>
        </w:rPr>
        <w:t xml:space="preserve"> </w:t>
      </w:r>
      <w:r w:rsidRPr="006B7265">
        <w:rPr>
          <w:sz w:val="28"/>
          <w:szCs w:val="28"/>
        </w:rPr>
        <w:t>грн.</w:t>
      </w:r>
    </w:p>
    <w:p w14:paraId="44462A94" w14:textId="77777777" w:rsidR="005F42BB" w:rsidRPr="006B7265" w:rsidRDefault="005F42BB" w:rsidP="006B7265">
      <w:pPr>
        <w:pStyle w:val="Default"/>
        <w:ind w:firstLine="709"/>
        <w:jc w:val="both"/>
        <w:rPr>
          <w:sz w:val="28"/>
          <w:szCs w:val="28"/>
        </w:rPr>
      </w:pPr>
      <w:r w:rsidRPr="006B7265">
        <w:rPr>
          <w:sz w:val="28"/>
          <w:szCs w:val="28"/>
        </w:rPr>
        <w:t>5. Фінансово-кредитна підтримка молоді для забезпечення їх житлом – 5 285,0 тис.</w:t>
      </w:r>
      <w:r w:rsidR="009F1019" w:rsidRPr="006B7265">
        <w:rPr>
          <w:sz w:val="28"/>
          <w:szCs w:val="28"/>
        </w:rPr>
        <w:t xml:space="preserve"> </w:t>
      </w:r>
      <w:r w:rsidRPr="006B7265">
        <w:rPr>
          <w:sz w:val="28"/>
          <w:szCs w:val="28"/>
        </w:rPr>
        <w:t>грн.</w:t>
      </w:r>
    </w:p>
    <w:p w14:paraId="52DC578A" w14:textId="77777777" w:rsidR="005F42BB" w:rsidRPr="006B7265" w:rsidRDefault="005F42BB" w:rsidP="006B7265">
      <w:pPr>
        <w:pStyle w:val="Default"/>
        <w:ind w:firstLine="709"/>
        <w:jc w:val="both"/>
        <w:rPr>
          <w:sz w:val="28"/>
          <w:szCs w:val="28"/>
        </w:rPr>
      </w:pPr>
      <w:r w:rsidRPr="006B7265">
        <w:rPr>
          <w:sz w:val="28"/>
          <w:szCs w:val="28"/>
        </w:rPr>
        <w:t>6 Забезпечення житлом учасників бойових дій, осіб з інвалідністю внаслідок війни та членів їх сімей, сімей загиблих, померлих учасників антитерористичної операції, Захисників і Захисниць України – 2 263 306,1</w:t>
      </w:r>
      <w:r w:rsidR="009F1019" w:rsidRPr="006B7265">
        <w:rPr>
          <w:sz w:val="28"/>
          <w:szCs w:val="28"/>
        </w:rPr>
        <w:t> </w:t>
      </w:r>
      <w:r w:rsidRPr="006B7265">
        <w:rPr>
          <w:sz w:val="28"/>
          <w:szCs w:val="28"/>
        </w:rPr>
        <w:t>тис.</w:t>
      </w:r>
      <w:r w:rsidR="009F1019" w:rsidRPr="006B7265">
        <w:rPr>
          <w:sz w:val="28"/>
          <w:szCs w:val="28"/>
        </w:rPr>
        <w:t> </w:t>
      </w:r>
      <w:r w:rsidRPr="006B7265">
        <w:rPr>
          <w:sz w:val="28"/>
          <w:szCs w:val="28"/>
        </w:rPr>
        <w:t>грн.</w:t>
      </w:r>
    </w:p>
    <w:p w14:paraId="6A1738EC" w14:textId="77777777" w:rsidR="005F42BB" w:rsidRPr="006B7265" w:rsidRDefault="005F42BB" w:rsidP="006B7265">
      <w:pPr>
        <w:pStyle w:val="Default"/>
        <w:ind w:firstLine="709"/>
        <w:jc w:val="both"/>
        <w:rPr>
          <w:sz w:val="28"/>
          <w:szCs w:val="28"/>
        </w:rPr>
      </w:pPr>
      <w:r w:rsidRPr="006B7265">
        <w:rPr>
          <w:sz w:val="28"/>
          <w:szCs w:val="28"/>
        </w:rPr>
        <w:t>7. Забезпечення житлом громадян, які перебувають на квартирному обліку 304 573,5 тис.</w:t>
      </w:r>
      <w:r w:rsidR="009F1019" w:rsidRPr="006B7265">
        <w:rPr>
          <w:sz w:val="28"/>
          <w:szCs w:val="28"/>
        </w:rPr>
        <w:t xml:space="preserve"> </w:t>
      </w:r>
      <w:r w:rsidRPr="006B7265">
        <w:rPr>
          <w:sz w:val="28"/>
          <w:szCs w:val="28"/>
        </w:rPr>
        <w:t>грн.</w:t>
      </w:r>
    </w:p>
    <w:p w14:paraId="17EFB63D" w14:textId="77777777" w:rsidR="005F42BB" w:rsidRPr="006B7265" w:rsidRDefault="005F42BB" w:rsidP="006B7265">
      <w:pPr>
        <w:pStyle w:val="Default"/>
        <w:ind w:firstLine="709"/>
        <w:jc w:val="both"/>
        <w:rPr>
          <w:sz w:val="28"/>
          <w:szCs w:val="28"/>
        </w:rPr>
      </w:pPr>
      <w:r w:rsidRPr="006B7265">
        <w:rPr>
          <w:sz w:val="28"/>
          <w:szCs w:val="28"/>
        </w:rPr>
        <w:lastRenderedPageBreak/>
        <w:t>8.Забезпечення благоустроєним житлом (у тому числі шляхом відновлення пошкоджених помешкань) сімей, житлові приміщення яких постраждали внаслідок надзвичайних ситуацій – 545 686,0 тис.</w:t>
      </w:r>
      <w:r w:rsidR="009F1019" w:rsidRPr="006B7265">
        <w:rPr>
          <w:sz w:val="28"/>
          <w:szCs w:val="28"/>
        </w:rPr>
        <w:t xml:space="preserve"> </w:t>
      </w:r>
      <w:r w:rsidRPr="006B7265">
        <w:rPr>
          <w:sz w:val="28"/>
          <w:szCs w:val="28"/>
        </w:rPr>
        <w:t>грн.</w:t>
      </w:r>
    </w:p>
    <w:p w14:paraId="622F0957" w14:textId="77777777" w:rsidR="005F42BB" w:rsidRPr="006B7265" w:rsidRDefault="005F42BB" w:rsidP="006B7265">
      <w:pPr>
        <w:pStyle w:val="Default"/>
        <w:ind w:firstLine="709"/>
        <w:jc w:val="both"/>
        <w:rPr>
          <w:sz w:val="28"/>
          <w:szCs w:val="28"/>
        </w:rPr>
      </w:pPr>
      <w:r w:rsidRPr="006B7265">
        <w:rPr>
          <w:sz w:val="28"/>
          <w:szCs w:val="28"/>
        </w:rPr>
        <w:t>9. Забезпечення житлом громадян, постраждалих внаслідок надзвичайних ситуацій (техногенних і природних), та громадян, житло яких в установленому порядку визнано аварійним або непридатним для проживання –                          152 286,7 тис.</w:t>
      </w:r>
      <w:r w:rsidR="009F1019" w:rsidRPr="006B7265">
        <w:rPr>
          <w:sz w:val="28"/>
          <w:szCs w:val="28"/>
        </w:rPr>
        <w:t xml:space="preserve"> </w:t>
      </w:r>
      <w:r w:rsidRPr="006B7265">
        <w:rPr>
          <w:sz w:val="28"/>
          <w:szCs w:val="28"/>
        </w:rPr>
        <w:t xml:space="preserve">грн. </w:t>
      </w:r>
    </w:p>
    <w:p w14:paraId="41863DE0" w14:textId="77777777" w:rsidR="005F42BB" w:rsidRDefault="005F42BB" w:rsidP="006B7265">
      <w:pPr>
        <w:pStyle w:val="Default"/>
        <w:ind w:firstLine="709"/>
        <w:jc w:val="both"/>
        <w:rPr>
          <w:sz w:val="28"/>
          <w:szCs w:val="28"/>
        </w:rPr>
      </w:pPr>
      <w:r w:rsidRPr="006B7265">
        <w:rPr>
          <w:sz w:val="28"/>
          <w:szCs w:val="28"/>
        </w:rPr>
        <w:t>Програмою економічного і соціального розвитку м.</w:t>
      </w:r>
      <w:r w:rsidR="009F1019" w:rsidRPr="006B7265">
        <w:rPr>
          <w:sz w:val="28"/>
          <w:szCs w:val="28"/>
        </w:rPr>
        <w:t xml:space="preserve"> </w:t>
      </w:r>
      <w:r w:rsidRPr="006B7265">
        <w:rPr>
          <w:sz w:val="28"/>
          <w:szCs w:val="28"/>
        </w:rPr>
        <w:t>Києва на 2024 - 2026 роки обсяг асигнувань з міського бюджету у 2025 ро</w:t>
      </w:r>
      <w:r w:rsidR="009B6062">
        <w:rPr>
          <w:sz w:val="28"/>
          <w:szCs w:val="28"/>
        </w:rPr>
        <w:t>ці</w:t>
      </w:r>
      <w:r w:rsidRPr="006B7265">
        <w:rPr>
          <w:sz w:val="28"/>
          <w:szCs w:val="28"/>
        </w:rPr>
        <w:t xml:space="preserve"> передбачені у сумі 1</w:t>
      </w:r>
      <w:r w:rsidR="009F1019" w:rsidRPr="006B7265">
        <w:rPr>
          <w:sz w:val="28"/>
          <w:szCs w:val="28"/>
        </w:rPr>
        <w:t> </w:t>
      </w:r>
      <w:r w:rsidRPr="006B7265">
        <w:rPr>
          <w:sz w:val="28"/>
          <w:szCs w:val="28"/>
        </w:rPr>
        <w:t>788</w:t>
      </w:r>
      <w:r w:rsidR="009F1019" w:rsidRPr="006B7265">
        <w:rPr>
          <w:sz w:val="28"/>
          <w:szCs w:val="28"/>
        </w:rPr>
        <w:t> </w:t>
      </w:r>
      <w:r w:rsidRPr="006B7265">
        <w:rPr>
          <w:sz w:val="28"/>
          <w:szCs w:val="28"/>
        </w:rPr>
        <w:t xml:space="preserve">225,762 тис. грн. Проведені видатки за звітній період у сумі                                                 169 850,4275 тис. грн. </w:t>
      </w:r>
    </w:p>
    <w:p w14:paraId="56008A19" w14:textId="77777777" w:rsidR="00BE1861" w:rsidRDefault="00BE1861" w:rsidP="006B7265">
      <w:pPr>
        <w:pStyle w:val="Default"/>
        <w:ind w:firstLine="709"/>
        <w:jc w:val="both"/>
        <w:rPr>
          <w:sz w:val="28"/>
          <w:szCs w:val="28"/>
        </w:rPr>
      </w:pPr>
    </w:p>
    <w:p w14:paraId="7D8E3CE9" w14:textId="77777777" w:rsidR="00055EE7" w:rsidRPr="00055EE7" w:rsidRDefault="00055EE7" w:rsidP="00055EE7">
      <w:pPr>
        <w:spacing w:after="0"/>
        <w:jc w:val="center"/>
        <w:rPr>
          <w:rFonts w:ascii="Times New Roman" w:hAnsi="Times New Roman" w:cs="Times New Roman"/>
          <w:b/>
          <w:bCs/>
          <w:sz w:val="28"/>
          <w:szCs w:val="28"/>
        </w:rPr>
      </w:pPr>
      <w:r w:rsidRPr="00055EE7">
        <w:rPr>
          <w:rFonts w:ascii="Times New Roman" w:hAnsi="Times New Roman" w:cs="Times New Roman"/>
          <w:b/>
          <w:bCs/>
          <w:sz w:val="28"/>
          <w:szCs w:val="28"/>
        </w:rPr>
        <w:t>2026</w:t>
      </w:r>
      <w:r>
        <w:rPr>
          <w:rFonts w:ascii="Times New Roman" w:hAnsi="Times New Roman" w:cs="Times New Roman"/>
          <w:b/>
          <w:bCs/>
          <w:sz w:val="28"/>
          <w:szCs w:val="28"/>
        </w:rPr>
        <w:t xml:space="preserve"> рік </w:t>
      </w:r>
    </w:p>
    <w:p w14:paraId="54C3A0D1" w14:textId="77777777" w:rsidR="00055EE7" w:rsidRPr="00055EE7" w:rsidRDefault="00055EE7" w:rsidP="00055EE7">
      <w:pPr>
        <w:pStyle w:val="Default"/>
        <w:ind w:firstLine="709"/>
        <w:jc w:val="both"/>
        <w:rPr>
          <w:sz w:val="28"/>
          <w:szCs w:val="28"/>
        </w:rPr>
      </w:pPr>
      <w:r w:rsidRPr="00055EE7">
        <w:rPr>
          <w:sz w:val="28"/>
          <w:szCs w:val="28"/>
        </w:rPr>
        <w:t>Плановий загальний обсяг фінансових ресурсів, необхідний для реалізації міської цільової програми «Забезпечення житлом громадян, які потребують поліпшення житлових умов», у 2026 році складає – 4 288 016,8 тис.</w:t>
      </w:r>
      <w:r w:rsidR="00644A8E">
        <w:rPr>
          <w:sz w:val="28"/>
          <w:szCs w:val="28"/>
        </w:rPr>
        <w:t xml:space="preserve"> </w:t>
      </w:r>
      <w:r w:rsidRPr="00055EE7">
        <w:rPr>
          <w:sz w:val="28"/>
          <w:szCs w:val="28"/>
        </w:rPr>
        <w:t>грн.</w:t>
      </w:r>
    </w:p>
    <w:p w14:paraId="6FFD5A99" w14:textId="77777777" w:rsidR="00055EE7" w:rsidRPr="00055EE7" w:rsidRDefault="00055EE7" w:rsidP="00EA2415">
      <w:pPr>
        <w:pStyle w:val="Default"/>
        <w:numPr>
          <w:ilvl w:val="0"/>
          <w:numId w:val="36"/>
        </w:numPr>
        <w:ind w:left="0" w:firstLine="709"/>
        <w:jc w:val="both"/>
        <w:rPr>
          <w:sz w:val="28"/>
          <w:szCs w:val="28"/>
        </w:rPr>
      </w:pPr>
      <w:r w:rsidRPr="00055EE7">
        <w:rPr>
          <w:sz w:val="28"/>
          <w:szCs w:val="28"/>
        </w:rPr>
        <w:t xml:space="preserve">за рахунок коштів бюджету м. Києва – 3 912 332,6 тис. грн. </w:t>
      </w:r>
    </w:p>
    <w:p w14:paraId="65899644" w14:textId="77777777" w:rsidR="00055EE7" w:rsidRPr="00055EE7" w:rsidRDefault="00055EE7" w:rsidP="00EA2415">
      <w:pPr>
        <w:pStyle w:val="Default"/>
        <w:numPr>
          <w:ilvl w:val="0"/>
          <w:numId w:val="36"/>
        </w:numPr>
        <w:ind w:left="0" w:firstLine="709"/>
        <w:jc w:val="both"/>
        <w:rPr>
          <w:sz w:val="28"/>
          <w:szCs w:val="28"/>
        </w:rPr>
      </w:pPr>
      <w:r w:rsidRPr="00055EE7">
        <w:rPr>
          <w:sz w:val="28"/>
          <w:szCs w:val="28"/>
        </w:rPr>
        <w:t>за рахунок інших джерел – 375 684,2 тис. грн.</w:t>
      </w:r>
    </w:p>
    <w:p w14:paraId="6A56A41D" w14:textId="77777777" w:rsidR="00055EE7" w:rsidRPr="00055EE7" w:rsidRDefault="00055EE7" w:rsidP="00E838C1">
      <w:pPr>
        <w:pStyle w:val="Default"/>
        <w:ind w:firstLine="709"/>
        <w:jc w:val="both"/>
        <w:rPr>
          <w:sz w:val="28"/>
          <w:szCs w:val="28"/>
        </w:rPr>
      </w:pPr>
      <w:r w:rsidRPr="00055EE7">
        <w:rPr>
          <w:sz w:val="28"/>
          <w:szCs w:val="28"/>
        </w:rPr>
        <w:t>Обсяги фінансування Заходів Програми:</w:t>
      </w:r>
    </w:p>
    <w:p w14:paraId="18E2DE94" w14:textId="77777777" w:rsidR="00055EE7" w:rsidRPr="00E838C1"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соціальним житлом громадян, які потребують поліпшення житлових умов і мають право на його отримання. Забезпечення житлом дітей-сиріт, дітей, позбавлених батьківського піклування, та осіб з їх числа</w:t>
      </w:r>
      <w:r w:rsidR="00E838C1">
        <w:rPr>
          <w:rFonts w:ascii="Times New Roman" w:hAnsi="Times New Roman" w:cs="Times New Roman"/>
          <w:sz w:val="28"/>
          <w:szCs w:val="28"/>
        </w:rPr>
        <w:t xml:space="preserve"> - </w:t>
      </w:r>
      <w:r w:rsidRPr="00E838C1">
        <w:rPr>
          <w:rFonts w:ascii="Times New Roman" w:hAnsi="Times New Roman" w:cs="Times New Roman"/>
          <w:sz w:val="28"/>
          <w:szCs w:val="28"/>
        </w:rPr>
        <w:t>428410,7</w:t>
      </w:r>
      <w:r w:rsidR="00E838C1">
        <w:rPr>
          <w:rFonts w:ascii="Times New Roman" w:hAnsi="Times New Roman" w:cs="Times New Roman"/>
          <w:sz w:val="28"/>
          <w:szCs w:val="28"/>
        </w:rPr>
        <w:t> </w:t>
      </w:r>
      <w:r w:rsidRPr="00E838C1">
        <w:rPr>
          <w:rFonts w:ascii="Times New Roman" w:hAnsi="Times New Roman" w:cs="Times New Roman"/>
          <w:sz w:val="28"/>
          <w:szCs w:val="28"/>
        </w:rPr>
        <w:t>тис.</w:t>
      </w:r>
      <w:r w:rsidR="00E838C1">
        <w:rPr>
          <w:rFonts w:ascii="Times New Roman" w:hAnsi="Times New Roman" w:cs="Times New Roman"/>
          <w:sz w:val="28"/>
          <w:szCs w:val="28"/>
        </w:rPr>
        <w:t xml:space="preserve"> </w:t>
      </w:r>
      <w:r w:rsidRPr="00E838C1">
        <w:rPr>
          <w:rFonts w:ascii="Times New Roman" w:hAnsi="Times New Roman" w:cs="Times New Roman"/>
          <w:sz w:val="28"/>
          <w:szCs w:val="28"/>
        </w:rPr>
        <w:t>грн</w:t>
      </w:r>
      <w:r w:rsidR="00644A8E">
        <w:rPr>
          <w:rFonts w:ascii="Times New Roman" w:hAnsi="Times New Roman" w:cs="Times New Roman"/>
          <w:sz w:val="28"/>
          <w:szCs w:val="28"/>
        </w:rPr>
        <w:t>,</w:t>
      </w:r>
      <w:r w:rsidRPr="00E838C1">
        <w:rPr>
          <w:rFonts w:ascii="Times New Roman" w:hAnsi="Times New Roman" w:cs="Times New Roman"/>
          <w:sz w:val="28"/>
          <w:szCs w:val="28"/>
        </w:rPr>
        <w:t xml:space="preserve"> з них бюджет міста Києва - 428410,7тис.</w:t>
      </w:r>
      <w:r w:rsidR="00E838C1">
        <w:rPr>
          <w:rFonts w:ascii="Times New Roman" w:hAnsi="Times New Roman" w:cs="Times New Roman"/>
          <w:sz w:val="28"/>
          <w:szCs w:val="28"/>
        </w:rPr>
        <w:t xml:space="preserve"> </w:t>
      </w:r>
      <w:r w:rsidRPr="00E838C1">
        <w:rPr>
          <w:rFonts w:ascii="Times New Roman" w:hAnsi="Times New Roman" w:cs="Times New Roman"/>
          <w:sz w:val="28"/>
          <w:szCs w:val="28"/>
        </w:rPr>
        <w:t xml:space="preserve">грн. </w:t>
      </w:r>
    </w:p>
    <w:p w14:paraId="528198C6"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доступним житлом громадян з числа окремих категорій відповідно до законодавства - 589888,7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- 278467,0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p>
    <w:p w14:paraId="50CEC8EF"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громадян тимчасовим житлом, в тому числі внутрішньо переміщених осіб - 65909,3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- 65909,3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p>
    <w:p w14:paraId="27FF4CF8"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доступним житлом громадян з числа окремих категорій відповідно до законодавства, із залученням іпотечних житлових кредитів - 115341,2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- 51079,7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p>
    <w:p w14:paraId="08389F43"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Фінансово-кредитна підтримка молоді для забезпечення її житлом  2026</w:t>
      </w:r>
      <w:r w:rsidR="00644A8E">
        <w:rPr>
          <w:rFonts w:ascii="Times New Roman" w:hAnsi="Times New Roman" w:cs="Times New Roman"/>
          <w:sz w:val="28"/>
          <w:szCs w:val="28"/>
        </w:rPr>
        <w:t> </w:t>
      </w:r>
      <w:r w:rsidRPr="00055EE7">
        <w:rPr>
          <w:rFonts w:ascii="Times New Roman" w:hAnsi="Times New Roman" w:cs="Times New Roman"/>
          <w:sz w:val="28"/>
          <w:szCs w:val="28"/>
        </w:rPr>
        <w:t>рік - 4364,2 тис.</w:t>
      </w:r>
      <w:r w:rsidR="00644A8E">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- 4364,2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 xml:space="preserve">грн. </w:t>
      </w:r>
    </w:p>
    <w:p w14:paraId="7F4286A8"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житлом учасників бойових дій, осіб з інвалідністю внаслідок війни та членів їх сімей, сімей загиблих, померлих учасників антитерористичної операції, Захисників і Захисниць України -</w:t>
      </w:r>
      <w:r w:rsidR="00644A8E">
        <w:rPr>
          <w:rFonts w:ascii="Times New Roman" w:hAnsi="Times New Roman" w:cs="Times New Roman"/>
          <w:sz w:val="28"/>
          <w:szCs w:val="28"/>
        </w:rPr>
        <w:t xml:space="preserve"> </w:t>
      </w:r>
      <w:r w:rsidRPr="00055EE7">
        <w:rPr>
          <w:rFonts w:ascii="Times New Roman" w:hAnsi="Times New Roman" w:cs="Times New Roman"/>
          <w:sz w:val="28"/>
          <w:szCs w:val="28"/>
        </w:rPr>
        <w:t>2306826,9</w:t>
      </w:r>
      <w:r w:rsidR="00E838C1">
        <w:rPr>
          <w:rFonts w:ascii="Times New Roman" w:hAnsi="Times New Roman" w:cs="Times New Roman"/>
          <w:sz w:val="28"/>
          <w:szCs w:val="28"/>
        </w:rPr>
        <w:t> </w:t>
      </w:r>
      <w:r w:rsidRPr="00055EE7">
        <w:rPr>
          <w:rFonts w:ascii="Times New Roman" w:hAnsi="Times New Roman" w:cs="Times New Roman"/>
          <w:sz w:val="28"/>
          <w:szCs w:val="28"/>
        </w:rPr>
        <w:t>тис.</w:t>
      </w:r>
      <w:r w:rsidR="00E838C1">
        <w:rPr>
          <w:rFonts w:ascii="Times New Roman" w:hAnsi="Times New Roman" w:cs="Times New Roman"/>
          <w:sz w:val="28"/>
          <w:szCs w:val="28"/>
        </w:rPr>
        <w:t>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- 2306826,9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 xml:space="preserve">грн. </w:t>
      </w:r>
    </w:p>
    <w:p w14:paraId="3634D983"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житлом громадян, які перебувають на квартирному обліку</w:t>
      </w:r>
      <w:r w:rsidR="00E838C1">
        <w:rPr>
          <w:rFonts w:ascii="Times New Roman" w:hAnsi="Times New Roman" w:cs="Times New Roman"/>
          <w:sz w:val="28"/>
          <w:szCs w:val="28"/>
        </w:rPr>
        <w:t> </w:t>
      </w:r>
      <w:r w:rsidRPr="00055EE7">
        <w:rPr>
          <w:rFonts w:ascii="Times New Roman" w:hAnsi="Times New Roman" w:cs="Times New Roman"/>
          <w:sz w:val="28"/>
          <w:szCs w:val="28"/>
        </w:rPr>
        <w:t>- 329546,7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- 329546,7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p>
    <w:p w14:paraId="24894172"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Забезпечення благоустроєним житлом (у тому числі шляхом відновлення пошкоджених помешкань) сімей, житлові приміщення яких постраждали внаслідок надзвичайних ситуацій - 282954,7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- 282954,7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 xml:space="preserve">грн. </w:t>
      </w:r>
    </w:p>
    <w:p w14:paraId="40A07780" w14:textId="77777777" w:rsidR="00055EE7" w:rsidRPr="00055EE7" w:rsidRDefault="00055EE7" w:rsidP="00EA2415">
      <w:pPr>
        <w:pStyle w:val="a9"/>
        <w:widowControl w:val="0"/>
        <w:numPr>
          <w:ilvl w:val="0"/>
          <w:numId w:val="35"/>
        </w:numPr>
        <w:autoSpaceDE w:val="0"/>
        <w:autoSpaceDN w:val="0"/>
        <w:spacing w:after="0" w:line="240" w:lineRule="auto"/>
        <w:ind w:left="0" w:firstLine="709"/>
        <w:contextualSpacing w:val="0"/>
        <w:jc w:val="both"/>
        <w:rPr>
          <w:rFonts w:ascii="Times New Roman" w:hAnsi="Times New Roman" w:cs="Times New Roman"/>
          <w:sz w:val="28"/>
          <w:szCs w:val="28"/>
        </w:rPr>
      </w:pPr>
      <w:r w:rsidRPr="00055EE7">
        <w:rPr>
          <w:rFonts w:ascii="Times New Roman" w:hAnsi="Times New Roman" w:cs="Times New Roman"/>
          <w:sz w:val="28"/>
          <w:szCs w:val="28"/>
        </w:rPr>
        <w:t xml:space="preserve">Забезпечення житлом громадян, постраждалих внаслідок надзвичайних </w:t>
      </w:r>
      <w:r w:rsidRPr="00055EE7">
        <w:rPr>
          <w:rFonts w:ascii="Times New Roman" w:hAnsi="Times New Roman" w:cs="Times New Roman"/>
          <w:sz w:val="28"/>
          <w:szCs w:val="28"/>
        </w:rPr>
        <w:lastRenderedPageBreak/>
        <w:t>ситуацій (техногенних і природніх) та громадян, житло яких в установленому порядку визнано аварійним або непридатним для проживання</w:t>
      </w:r>
      <w:r w:rsidR="00644A8E">
        <w:rPr>
          <w:rFonts w:ascii="Times New Roman" w:hAnsi="Times New Roman" w:cs="Times New Roman"/>
          <w:sz w:val="28"/>
          <w:szCs w:val="28"/>
        </w:rPr>
        <w:t xml:space="preserve"> </w:t>
      </w:r>
      <w:r w:rsidR="00644A8E">
        <w:rPr>
          <w:sz w:val="28"/>
          <w:szCs w:val="28"/>
        </w:rPr>
        <w:t xml:space="preserve">- </w:t>
      </w:r>
      <w:r w:rsidRPr="00055EE7">
        <w:rPr>
          <w:rFonts w:ascii="Times New Roman" w:hAnsi="Times New Roman" w:cs="Times New Roman"/>
          <w:sz w:val="28"/>
          <w:szCs w:val="28"/>
        </w:rPr>
        <w:t>164773,4</w:t>
      </w:r>
      <w:r w:rsidR="00E838C1">
        <w:rPr>
          <w:rFonts w:ascii="Times New Roman" w:hAnsi="Times New Roman" w:cs="Times New Roman"/>
          <w:sz w:val="28"/>
          <w:szCs w:val="28"/>
        </w:rPr>
        <w:t> </w:t>
      </w:r>
      <w:r w:rsidRPr="00055EE7">
        <w:rPr>
          <w:rFonts w:ascii="Times New Roman" w:hAnsi="Times New Roman" w:cs="Times New Roman"/>
          <w:sz w:val="28"/>
          <w:szCs w:val="28"/>
        </w:rPr>
        <w:t>тис.</w:t>
      </w:r>
      <w:r w:rsidR="00E838C1">
        <w:rPr>
          <w:rFonts w:ascii="Times New Roman" w:hAnsi="Times New Roman" w:cs="Times New Roman"/>
          <w:sz w:val="28"/>
          <w:szCs w:val="28"/>
        </w:rPr>
        <w:t> </w:t>
      </w:r>
      <w:r w:rsidRPr="00055EE7">
        <w:rPr>
          <w:rFonts w:ascii="Times New Roman" w:hAnsi="Times New Roman" w:cs="Times New Roman"/>
          <w:sz w:val="28"/>
          <w:szCs w:val="28"/>
        </w:rPr>
        <w:t>грн</w:t>
      </w:r>
      <w:r w:rsidR="00644A8E">
        <w:rPr>
          <w:rFonts w:ascii="Times New Roman" w:hAnsi="Times New Roman" w:cs="Times New Roman"/>
          <w:sz w:val="28"/>
          <w:szCs w:val="28"/>
        </w:rPr>
        <w:t>,</w:t>
      </w:r>
      <w:r w:rsidRPr="00055EE7">
        <w:rPr>
          <w:rFonts w:ascii="Times New Roman" w:hAnsi="Times New Roman" w:cs="Times New Roman"/>
          <w:sz w:val="28"/>
          <w:szCs w:val="28"/>
        </w:rPr>
        <w:t xml:space="preserve"> з них бюджет міста Києва - 164773,4 тис.</w:t>
      </w:r>
      <w:r w:rsidR="00E838C1">
        <w:rPr>
          <w:rFonts w:ascii="Times New Roman" w:hAnsi="Times New Roman" w:cs="Times New Roman"/>
          <w:sz w:val="28"/>
          <w:szCs w:val="28"/>
        </w:rPr>
        <w:t xml:space="preserve"> </w:t>
      </w:r>
      <w:r w:rsidRPr="00055EE7">
        <w:rPr>
          <w:rFonts w:ascii="Times New Roman" w:hAnsi="Times New Roman" w:cs="Times New Roman"/>
          <w:sz w:val="28"/>
          <w:szCs w:val="28"/>
        </w:rPr>
        <w:t xml:space="preserve">грн. </w:t>
      </w:r>
    </w:p>
    <w:p w14:paraId="67152F1B" w14:textId="77777777" w:rsidR="00D30B97" w:rsidRPr="006B7265" w:rsidRDefault="00D30B97" w:rsidP="006B7265">
      <w:pPr>
        <w:pStyle w:val="Default"/>
        <w:ind w:firstLine="709"/>
        <w:jc w:val="both"/>
        <w:rPr>
          <w:sz w:val="28"/>
          <w:szCs w:val="28"/>
        </w:rPr>
      </w:pPr>
    </w:p>
    <w:p w14:paraId="32BD1532" w14:textId="77777777" w:rsidR="007F7BB1" w:rsidRPr="00C75D74" w:rsidRDefault="007F7BB1" w:rsidP="00BE16D7">
      <w:pPr>
        <w:spacing w:after="0" w:line="240" w:lineRule="auto"/>
        <w:ind w:firstLine="709"/>
        <w:jc w:val="both"/>
        <w:rPr>
          <w:rFonts w:ascii="Times New Roman" w:eastAsia="Calibri" w:hAnsi="Times New Roman" w:cs="Times New Roman"/>
          <w:bCs/>
          <w:color w:val="000000" w:themeColor="text1"/>
          <w:sz w:val="28"/>
          <w:szCs w:val="28"/>
          <w:lang w:eastAsia="zh-CN"/>
        </w:rPr>
      </w:pPr>
      <w:r w:rsidRPr="00C75D74">
        <w:rPr>
          <w:rFonts w:ascii="Times New Roman" w:eastAsia="Calibri" w:hAnsi="Times New Roman" w:cs="Times New Roman"/>
          <w:bCs/>
          <w:color w:val="000000" w:themeColor="text1"/>
          <w:sz w:val="28"/>
          <w:szCs w:val="28"/>
          <w:lang w:eastAsia="zh-CN"/>
        </w:rPr>
        <w:t xml:space="preserve">На засіданні </w:t>
      </w:r>
      <w:r w:rsidR="006B7265" w:rsidRPr="00C75D74">
        <w:rPr>
          <w:rFonts w:ascii="Times New Roman" w:eastAsia="Calibri" w:hAnsi="Times New Roman" w:cs="Times New Roman"/>
          <w:bCs/>
          <w:color w:val="000000" w:themeColor="text1"/>
          <w:sz w:val="28"/>
          <w:szCs w:val="28"/>
          <w:lang w:eastAsia="zh-CN"/>
        </w:rPr>
        <w:t>т</w:t>
      </w:r>
      <w:r w:rsidRPr="00C75D74">
        <w:rPr>
          <w:rFonts w:ascii="Times New Roman" w:eastAsia="Calibri" w:hAnsi="Times New Roman" w:cs="Times New Roman"/>
          <w:bCs/>
          <w:color w:val="000000" w:themeColor="text1"/>
          <w:sz w:val="28"/>
          <w:szCs w:val="28"/>
          <w:lang w:eastAsia="zh-CN"/>
        </w:rPr>
        <w:t>имчасової контрольної комісії</w:t>
      </w:r>
      <w:r w:rsidR="00D30B97" w:rsidRPr="00C75D74">
        <w:rPr>
          <w:rFonts w:ascii="Times New Roman" w:eastAsia="Calibri" w:hAnsi="Times New Roman" w:cs="Times New Roman"/>
          <w:bCs/>
          <w:color w:val="000000" w:themeColor="text1"/>
          <w:sz w:val="28"/>
          <w:szCs w:val="28"/>
          <w:lang w:eastAsia="zh-CN"/>
        </w:rPr>
        <w:t xml:space="preserve"> </w:t>
      </w:r>
      <w:r w:rsidR="00D30B97" w:rsidRPr="00C75D74">
        <w:rPr>
          <w:rFonts w:ascii="Times New Roman" w:eastAsia="Calibri" w:hAnsi="Times New Roman" w:cs="Times New Roman"/>
          <w:bCs/>
          <w:color w:val="000000" w:themeColor="text1"/>
          <w:sz w:val="28"/>
          <w:szCs w:val="28"/>
        </w:rPr>
        <w:t>12.03.2026</w:t>
      </w:r>
      <w:r w:rsidR="00E838C1" w:rsidRPr="00C75D74">
        <w:rPr>
          <w:rFonts w:ascii="Times New Roman" w:eastAsia="Calibri" w:hAnsi="Times New Roman" w:cs="Times New Roman"/>
          <w:bCs/>
          <w:color w:val="000000" w:themeColor="text1"/>
          <w:sz w:val="28"/>
          <w:szCs w:val="28"/>
          <w:lang w:eastAsia="zh-CN"/>
        </w:rPr>
        <w:t xml:space="preserve"> </w:t>
      </w:r>
      <w:r w:rsidRPr="00C75D74">
        <w:rPr>
          <w:rFonts w:ascii="Times New Roman" w:eastAsia="Calibri" w:hAnsi="Times New Roman" w:cs="Times New Roman"/>
          <w:bCs/>
          <w:color w:val="000000" w:themeColor="text1"/>
          <w:sz w:val="28"/>
          <w:szCs w:val="28"/>
          <w:lang w:eastAsia="zh-CN"/>
        </w:rPr>
        <w:t xml:space="preserve">за результатами </w:t>
      </w:r>
      <w:r w:rsidR="00D30B97" w:rsidRPr="00C75D74">
        <w:rPr>
          <w:rFonts w:ascii="Times New Roman" w:eastAsia="Calibri" w:hAnsi="Times New Roman" w:cs="Times New Roman"/>
          <w:bCs/>
          <w:color w:val="000000" w:themeColor="text1"/>
          <w:sz w:val="28"/>
          <w:szCs w:val="28"/>
          <w:lang w:eastAsia="zh-CN"/>
        </w:rPr>
        <w:t>розгляду питання</w:t>
      </w:r>
      <w:r w:rsidR="00D30B97" w:rsidRPr="00C75D74">
        <w:rPr>
          <w:rFonts w:ascii="Times New Roman" w:hAnsi="Times New Roman" w:cs="Times New Roman"/>
          <w:color w:val="000000" w:themeColor="text1"/>
          <w:sz w:val="28"/>
          <w:szCs w:val="28"/>
        </w:rPr>
        <w:t xml:space="preserve"> </w:t>
      </w:r>
      <w:r w:rsidR="00D30B97" w:rsidRPr="00C75D74">
        <w:rPr>
          <w:rFonts w:ascii="Times New Roman" w:eastAsia="Calibri" w:hAnsi="Times New Roman" w:cs="Times New Roman"/>
          <w:bCs/>
          <w:color w:val="000000" w:themeColor="text1"/>
          <w:sz w:val="28"/>
          <w:szCs w:val="28"/>
          <w:lang w:eastAsia="zh-CN"/>
        </w:rPr>
        <w:t xml:space="preserve">щодо  </w:t>
      </w:r>
      <w:r w:rsidR="00D30B97" w:rsidRPr="00C75D74">
        <w:rPr>
          <w:rFonts w:ascii="Times New Roman" w:hAnsi="Times New Roman" w:cs="Times New Roman"/>
          <w:color w:val="000000" w:themeColor="text1"/>
          <w:sz w:val="28"/>
          <w:szCs w:val="28"/>
        </w:rPr>
        <w:t>придбання житла (майнових прав) для окремих категорій населення</w:t>
      </w:r>
      <w:r w:rsidR="00D30B97" w:rsidRPr="00C75D74">
        <w:rPr>
          <w:rFonts w:ascii="Times New Roman" w:eastAsia="Calibri" w:hAnsi="Times New Roman" w:cs="Times New Roman"/>
          <w:bCs/>
          <w:i/>
          <w:iCs/>
          <w:color w:val="000000" w:themeColor="text1"/>
          <w:sz w:val="28"/>
          <w:szCs w:val="28"/>
          <w:lang w:eastAsia="zh-CN"/>
        </w:rPr>
        <w:t xml:space="preserve">   </w:t>
      </w:r>
      <w:r w:rsidRPr="00C75D74">
        <w:rPr>
          <w:rFonts w:ascii="Times New Roman" w:eastAsia="Calibri" w:hAnsi="Times New Roman" w:cs="Times New Roman"/>
          <w:bCs/>
          <w:color w:val="000000" w:themeColor="text1"/>
          <w:sz w:val="28"/>
          <w:szCs w:val="28"/>
          <w:lang w:eastAsia="zh-CN"/>
        </w:rPr>
        <w:t>прийнято наступне рішення:</w:t>
      </w:r>
    </w:p>
    <w:p w14:paraId="1AE2F8B5" w14:textId="77777777" w:rsidR="007F7BB1" w:rsidRPr="00C75D74" w:rsidRDefault="007F7BB1" w:rsidP="00BE16D7">
      <w:pPr>
        <w:spacing w:after="0" w:line="240" w:lineRule="auto"/>
        <w:ind w:firstLine="709"/>
        <w:jc w:val="both"/>
        <w:rPr>
          <w:rFonts w:ascii="Times New Roman" w:hAnsi="Times New Roman" w:cs="Times New Roman"/>
          <w:bCs/>
          <w:i/>
          <w:iCs/>
          <w:color w:val="000000" w:themeColor="text1"/>
          <w:sz w:val="28"/>
          <w:szCs w:val="28"/>
        </w:rPr>
      </w:pPr>
      <w:r w:rsidRPr="00C75D74">
        <w:rPr>
          <w:rFonts w:ascii="Times New Roman" w:hAnsi="Times New Roman" w:cs="Times New Roman"/>
          <w:bCs/>
          <w:i/>
          <w:iCs/>
          <w:color w:val="000000" w:themeColor="text1"/>
          <w:sz w:val="28"/>
          <w:szCs w:val="28"/>
        </w:rPr>
        <w:t>Доручити Департаменту будівництва та житлового забезпечення</w:t>
      </w:r>
      <w:r w:rsidRPr="00C75D74">
        <w:rPr>
          <w:rFonts w:ascii="Times New Roman" w:hAnsi="Times New Roman" w:cs="Times New Roman"/>
          <w:bCs/>
          <w:i/>
          <w:iCs/>
          <w:color w:val="000000" w:themeColor="text1"/>
          <w:spacing w:val="-5"/>
          <w:sz w:val="28"/>
          <w:szCs w:val="28"/>
          <w:lang w:eastAsia="zh-CN" w:bidi="hi-IN"/>
        </w:rPr>
        <w:t xml:space="preserve"> виконавчого органу Київської міської ради (Київської міської державної адміністрації) надати</w:t>
      </w:r>
      <w:r w:rsidRPr="00C75D74">
        <w:rPr>
          <w:rFonts w:ascii="Times New Roman" w:hAnsi="Times New Roman" w:cs="Times New Roman"/>
          <w:bCs/>
          <w:i/>
          <w:iCs/>
          <w:color w:val="000000" w:themeColor="text1"/>
          <w:sz w:val="28"/>
          <w:szCs w:val="28"/>
        </w:rPr>
        <w:t xml:space="preserve"> наступну інформацію:</w:t>
      </w:r>
    </w:p>
    <w:p w14:paraId="106BED8E"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 xml:space="preserve">1. Уточнену інформацію по кожній квартирі (майновим правам), придбання якої здійснювалось Департаментом за рахунок бюджетних коштів, із зазначенням площі квартир, вартості 1 </w:t>
      </w:r>
      <w:proofErr w:type="spellStart"/>
      <w:r w:rsidRPr="00C75D74">
        <w:rPr>
          <w:rFonts w:ascii="Times New Roman" w:hAnsi="Times New Roman" w:cs="Times New Roman"/>
          <w:i/>
          <w:iCs/>
          <w:color w:val="000000" w:themeColor="text1"/>
          <w:sz w:val="28"/>
          <w:szCs w:val="28"/>
        </w:rPr>
        <w:t>кв</w:t>
      </w:r>
      <w:proofErr w:type="spellEnd"/>
      <w:r w:rsidRPr="00C75D74">
        <w:rPr>
          <w:rFonts w:ascii="Times New Roman" w:hAnsi="Times New Roman" w:cs="Times New Roman"/>
          <w:i/>
          <w:iCs/>
          <w:color w:val="000000" w:themeColor="text1"/>
          <w:sz w:val="28"/>
          <w:szCs w:val="28"/>
        </w:rPr>
        <w:t>. м.,  суми сплачених коштів та інших параметрів.</w:t>
      </w:r>
    </w:p>
    <w:p w14:paraId="17852419"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2. Інформацію щодо проведеної претензійної роботи Департаменту будівництва та житлового забезпечення в частині придбання житла (майнових прав) для окремих категорій населення, а саме:</w:t>
      </w:r>
    </w:p>
    <w:p w14:paraId="69C69FCE"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 xml:space="preserve">зазначити перелік усіх наявних судових справ, які були порушені проти забудовників, із якими Департаментом було укладено договори на придбання квартир та майнових прав, в розрізі відповідача, штрафних сум, суми невиконання договору непереданих квартир (майнових прав) та їх вартості, а також </w:t>
      </w:r>
      <w:r w:rsidRPr="00C75D74">
        <w:rPr>
          <w:rFonts w:ascii="Times New Roman" w:eastAsia="Calibri" w:hAnsi="Times New Roman" w:cs="Times New Roman"/>
          <w:i/>
          <w:iCs/>
          <w:color w:val="000000" w:themeColor="text1"/>
          <w:sz w:val="28"/>
          <w:szCs w:val="28"/>
        </w:rPr>
        <w:t>статусу справи на сьогоднішній день та дати подання позовної заяви.</w:t>
      </w:r>
    </w:p>
    <w:p w14:paraId="03EDA20B"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3. Інформацію щодо механізму розподілу квартир (майнових прав), які передані Департаментом районним в місті Києві державним адміністраціям, також зазначити дату прийняття відповідного рішення та передачі квартир (майнових прав) райдержадміністраціям, інформацію щодо подальшого їх розподілу за категоріями населення.</w:t>
      </w:r>
    </w:p>
    <w:p w14:paraId="4E6E2B4E"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4. Інформацію щодо алгоритму прийняття рішення щодо розподілу квартир у разі, якщо будинок не введено в експлуатацію та до присвоєння  йому поштової адреси.</w:t>
      </w:r>
    </w:p>
    <w:p w14:paraId="738028B9" w14:textId="77777777" w:rsidR="007F7BB1" w:rsidRPr="00C75D74" w:rsidRDefault="007F7BB1" w:rsidP="00BE16D7">
      <w:pPr>
        <w:spacing w:after="0" w:line="240" w:lineRule="auto"/>
        <w:ind w:firstLine="709"/>
        <w:jc w:val="both"/>
        <w:rPr>
          <w:rFonts w:ascii="Times New Roman" w:hAnsi="Times New Roman" w:cs="Times New Roman"/>
          <w:i/>
          <w:iCs/>
          <w:color w:val="000000" w:themeColor="text1"/>
          <w:sz w:val="28"/>
          <w:szCs w:val="28"/>
        </w:rPr>
      </w:pPr>
      <w:r w:rsidRPr="00C75D74">
        <w:rPr>
          <w:rFonts w:ascii="Times New Roman" w:hAnsi="Times New Roman" w:cs="Times New Roman"/>
          <w:i/>
          <w:iCs/>
          <w:color w:val="000000" w:themeColor="text1"/>
          <w:sz w:val="28"/>
          <w:szCs w:val="28"/>
        </w:rPr>
        <w:t>5. Актуальну інформацію щодо загальної кількості фактично заселених квартир та їх стану.</w:t>
      </w:r>
    </w:p>
    <w:p w14:paraId="16A735CC" w14:textId="77777777" w:rsidR="006B7265" w:rsidRPr="00C75D74" w:rsidRDefault="006B7265" w:rsidP="00BE16D7">
      <w:pPr>
        <w:spacing w:after="0" w:line="240" w:lineRule="auto"/>
        <w:ind w:firstLine="709"/>
        <w:jc w:val="both"/>
        <w:rPr>
          <w:rFonts w:ascii="Times New Roman" w:hAnsi="Times New Roman" w:cs="Times New Roman"/>
          <w:bCs/>
          <w:color w:val="000000" w:themeColor="text1"/>
          <w:sz w:val="28"/>
          <w:szCs w:val="28"/>
        </w:rPr>
      </w:pPr>
    </w:p>
    <w:p w14:paraId="27C79EDD" w14:textId="77777777" w:rsidR="007F7BB1" w:rsidRPr="00C75D74" w:rsidRDefault="007F7BB1" w:rsidP="00BE16D7">
      <w:pPr>
        <w:spacing w:after="0" w:line="240" w:lineRule="auto"/>
        <w:ind w:firstLine="709"/>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 xml:space="preserve">Відповідний запит направлено листом </w:t>
      </w:r>
      <w:r w:rsidR="006B7265" w:rsidRPr="00C75D74">
        <w:rPr>
          <w:rFonts w:ascii="Times New Roman" w:hAnsi="Times New Roman" w:cs="Times New Roman"/>
          <w:bCs/>
          <w:color w:val="000000" w:themeColor="text1"/>
          <w:sz w:val="28"/>
          <w:szCs w:val="28"/>
        </w:rPr>
        <w:t>т</w:t>
      </w:r>
      <w:r w:rsidRPr="00C75D74">
        <w:rPr>
          <w:rFonts w:ascii="Times New Roman" w:hAnsi="Times New Roman" w:cs="Times New Roman"/>
          <w:bCs/>
          <w:color w:val="000000" w:themeColor="text1"/>
          <w:sz w:val="28"/>
          <w:szCs w:val="28"/>
        </w:rPr>
        <w:t>имчасової контрольної комісії</w:t>
      </w:r>
      <w:r w:rsidR="006B7265" w:rsidRPr="00C75D74">
        <w:rPr>
          <w:rFonts w:ascii="Times New Roman" w:hAnsi="Times New Roman" w:cs="Times New Roman"/>
          <w:bCs/>
          <w:color w:val="000000" w:themeColor="text1"/>
          <w:sz w:val="28"/>
          <w:szCs w:val="28"/>
        </w:rPr>
        <w:t xml:space="preserve"> від </w:t>
      </w:r>
      <w:r w:rsidRPr="00C75D74">
        <w:rPr>
          <w:rFonts w:ascii="Times New Roman" w:hAnsi="Times New Roman" w:cs="Times New Roman"/>
          <w:bCs/>
          <w:color w:val="000000" w:themeColor="text1"/>
          <w:sz w:val="28"/>
          <w:szCs w:val="28"/>
        </w:rPr>
        <w:t>16.03.2026</w:t>
      </w:r>
      <w:r w:rsidR="006B7265" w:rsidRPr="00C75D74">
        <w:rPr>
          <w:rFonts w:ascii="Times New Roman" w:hAnsi="Times New Roman" w:cs="Times New Roman"/>
          <w:bCs/>
          <w:color w:val="000000" w:themeColor="text1"/>
          <w:sz w:val="28"/>
          <w:szCs w:val="28"/>
        </w:rPr>
        <w:t xml:space="preserve"> </w:t>
      </w:r>
      <w:r w:rsidRPr="00C75D74">
        <w:rPr>
          <w:rFonts w:ascii="Times New Roman" w:hAnsi="Times New Roman" w:cs="Times New Roman"/>
          <w:bCs/>
          <w:color w:val="000000" w:themeColor="text1"/>
          <w:sz w:val="28"/>
          <w:szCs w:val="28"/>
        </w:rPr>
        <w:t>№ 08/350-60 до Департаменту будівництва та житлово забезпечення виконавчого органу Київської міської ради (Київської міської державної адміністрації).</w:t>
      </w:r>
    </w:p>
    <w:p w14:paraId="30265044" w14:textId="77777777" w:rsidR="007F7BB1" w:rsidRPr="00C75D74" w:rsidRDefault="007F7BB1" w:rsidP="00BE16D7">
      <w:pPr>
        <w:spacing w:after="0" w:line="240" w:lineRule="auto"/>
        <w:ind w:firstLine="709"/>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 xml:space="preserve">Після отримання відповідної інформації </w:t>
      </w:r>
      <w:r w:rsidR="006B7265" w:rsidRPr="00C75D74">
        <w:rPr>
          <w:rFonts w:ascii="Times New Roman" w:hAnsi="Times New Roman" w:cs="Times New Roman"/>
          <w:bCs/>
          <w:color w:val="000000" w:themeColor="text1"/>
          <w:sz w:val="28"/>
          <w:szCs w:val="28"/>
        </w:rPr>
        <w:t>т</w:t>
      </w:r>
      <w:r w:rsidRPr="00C75D74">
        <w:rPr>
          <w:rFonts w:ascii="Times New Roman" w:hAnsi="Times New Roman" w:cs="Times New Roman"/>
          <w:bCs/>
          <w:color w:val="000000" w:themeColor="text1"/>
          <w:sz w:val="28"/>
          <w:szCs w:val="28"/>
        </w:rPr>
        <w:t>имчасова контрольна комісія планує продовжити розгляд питання щодо придбання за рахунок бюджетних коштів житла для громадян, які потребують поліпшення житлових умов.</w:t>
      </w:r>
    </w:p>
    <w:p w14:paraId="48E1FB39" w14:textId="77777777" w:rsidR="00C34124" w:rsidRPr="00C75D74" w:rsidRDefault="009D71A4" w:rsidP="00BE16D7">
      <w:pPr>
        <w:spacing w:after="0" w:line="240" w:lineRule="auto"/>
        <w:ind w:firstLine="709"/>
        <w:jc w:val="both"/>
        <w:rPr>
          <w:rFonts w:ascii="Times New Roman" w:hAnsi="Times New Roman" w:cs="Times New Roman"/>
          <w:bCs/>
          <w:color w:val="000000" w:themeColor="text1"/>
          <w:sz w:val="28"/>
          <w:szCs w:val="28"/>
        </w:rPr>
      </w:pPr>
      <w:r w:rsidRPr="00C75D74">
        <w:rPr>
          <w:rFonts w:ascii="Times New Roman" w:hAnsi="Times New Roman" w:cs="Times New Roman"/>
          <w:color w:val="000000" w:themeColor="text1"/>
          <w:sz w:val="28"/>
          <w:szCs w:val="28"/>
          <w:shd w:val="clear" w:color="auto" w:fill="FFFFFF"/>
        </w:rPr>
        <w:t>Станом на 01 січня 2024 року, за даними АБД "</w:t>
      </w:r>
      <w:proofErr w:type="spellStart"/>
      <w:r w:rsidRPr="00C75D74">
        <w:rPr>
          <w:rFonts w:ascii="Times New Roman" w:hAnsi="Times New Roman" w:cs="Times New Roman"/>
          <w:color w:val="000000" w:themeColor="text1"/>
          <w:sz w:val="28"/>
          <w:szCs w:val="28"/>
          <w:shd w:val="clear" w:color="auto" w:fill="FFFFFF"/>
        </w:rPr>
        <w:t>Квартоблік</w:t>
      </w:r>
      <w:proofErr w:type="spellEnd"/>
      <w:r w:rsidRPr="00C75D74">
        <w:rPr>
          <w:rFonts w:ascii="Times New Roman" w:hAnsi="Times New Roman" w:cs="Times New Roman"/>
          <w:color w:val="000000" w:themeColor="text1"/>
          <w:sz w:val="28"/>
          <w:szCs w:val="28"/>
          <w:shd w:val="clear" w:color="auto" w:fill="FFFFFF"/>
        </w:rPr>
        <w:t xml:space="preserve">", у місті Києві на квартирному обліку перебувало 65032 сім'ї та одинаки, з них близько 75 % сімей чекають на отримання житла більше 10 років, а 21173 сім'ї перебувають на обліку 30 і більше років. На сьогодні 23 сім'ї серед тих, які очікують на поліпшення житлових умов, були зараховані на квартирний облік у 1974 році. </w:t>
      </w:r>
      <w:r w:rsidRPr="00C75D74">
        <w:rPr>
          <w:rFonts w:ascii="Times New Roman" w:hAnsi="Times New Roman" w:cs="Times New Roman"/>
          <w:color w:val="000000" w:themeColor="text1"/>
          <w:sz w:val="28"/>
          <w:szCs w:val="28"/>
          <w:shd w:val="clear" w:color="auto" w:fill="FFFFFF"/>
        </w:rPr>
        <w:lastRenderedPageBreak/>
        <w:t>Лише протягом 2021 - 2023 років на квартирний облік зараховано 2609 сімей та одиноких громадян. З тих, що перебувають на квартирному обліку, протягом останніх чотирьох років щорічно поліпшували свої житлові умови близько 410 сімей (менше 0,6 % тих, що перебувають на квартирному обліку).</w:t>
      </w:r>
    </w:p>
    <w:p w14:paraId="206F8E3A" w14:textId="77777777" w:rsidR="00C34124" w:rsidRPr="00C75D74" w:rsidRDefault="00C34124" w:rsidP="00BE16D7">
      <w:pPr>
        <w:spacing w:after="0" w:line="240" w:lineRule="auto"/>
        <w:ind w:firstLine="709"/>
        <w:jc w:val="both"/>
        <w:rPr>
          <w:rFonts w:ascii="Times New Roman" w:hAnsi="Times New Roman" w:cs="Times New Roman"/>
          <w:bCs/>
          <w:color w:val="000000" w:themeColor="text1"/>
          <w:sz w:val="28"/>
          <w:szCs w:val="28"/>
        </w:rPr>
      </w:pPr>
    </w:p>
    <w:p w14:paraId="72B01CB6" w14:textId="010D0ED1" w:rsidR="00C34124" w:rsidRPr="00C75D74" w:rsidRDefault="00C34124" w:rsidP="00BE16D7">
      <w:pPr>
        <w:spacing w:after="0" w:line="240" w:lineRule="auto"/>
        <w:ind w:firstLine="709"/>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Згідно інформаці</w:t>
      </w:r>
      <w:r w:rsidR="003C2DD4" w:rsidRPr="00C75D74">
        <w:rPr>
          <w:rFonts w:ascii="Times New Roman" w:hAnsi="Times New Roman" w:cs="Times New Roman"/>
          <w:bCs/>
          <w:color w:val="000000" w:themeColor="text1"/>
          <w:sz w:val="28"/>
          <w:szCs w:val="28"/>
        </w:rPr>
        <w:t>ї</w:t>
      </w:r>
      <w:r w:rsidRPr="00C75D74">
        <w:rPr>
          <w:rFonts w:ascii="Times New Roman" w:hAnsi="Times New Roman" w:cs="Times New Roman"/>
          <w:bCs/>
          <w:color w:val="000000" w:themeColor="text1"/>
          <w:sz w:val="28"/>
          <w:szCs w:val="28"/>
        </w:rPr>
        <w:t xml:space="preserve">, наданої Департаментом листом від 10.03.2026 щодо придбання житла для окремих категорій населення за 2022-2025 роки, </w:t>
      </w:r>
    </w:p>
    <w:p w14:paraId="694A638E" w14:textId="77777777" w:rsidR="00C34124" w:rsidRPr="00C75D74" w:rsidRDefault="00C34124" w:rsidP="00EA2415">
      <w:pPr>
        <w:pStyle w:val="a9"/>
        <w:numPr>
          <w:ilvl w:val="0"/>
          <w:numId w:val="36"/>
        </w:numPr>
        <w:spacing w:after="0" w:line="240" w:lineRule="auto"/>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Кількість придбани</w:t>
      </w:r>
      <w:r w:rsidR="009D71A4" w:rsidRPr="00C75D74">
        <w:rPr>
          <w:rFonts w:ascii="Times New Roman" w:hAnsi="Times New Roman" w:cs="Times New Roman"/>
          <w:bCs/>
          <w:color w:val="000000" w:themeColor="text1"/>
          <w:sz w:val="28"/>
          <w:szCs w:val="28"/>
        </w:rPr>
        <w:t>х квартир всього – 1596 од.</w:t>
      </w:r>
    </w:p>
    <w:p w14:paraId="65DA3F16" w14:textId="77777777" w:rsidR="009D71A4" w:rsidRPr="00C75D74" w:rsidRDefault="009D71A4" w:rsidP="00EA2415">
      <w:pPr>
        <w:pStyle w:val="a9"/>
        <w:numPr>
          <w:ilvl w:val="0"/>
          <w:numId w:val="36"/>
        </w:numPr>
        <w:spacing w:after="0" w:line="240" w:lineRule="auto"/>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З них майнових прав – 1464 од.</w:t>
      </w:r>
    </w:p>
    <w:p w14:paraId="00B31C8B" w14:textId="77777777" w:rsidR="009D71A4" w:rsidRPr="00C75D74" w:rsidRDefault="009D71A4" w:rsidP="00EA2415">
      <w:pPr>
        <w:pStyle w:val="a9"/>
        <w:numPr>
          <w:ilvl w:val="0"/>
          <w:numId w:val="36"/>
        </w:numPr>
        <w:spacing w:after="0" w:line="240" w:lineRule="auto"/>
        <w:ind w:left="0" w:firstLine="360"/>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Загальна кількість квартир переданих громадянам – 293 од.</w:t>
      </w:r>
    </w:p>
    <w:p w14:paraId="725AA309" w14:textId="77777777" w:rsidR="0047402C" w:rsidRPr="00C75D74" w:rsidRDefault="0047402C" w:rsidP="0047402C">
      <w:pPr>
        <w:pStyle w:val="a9"/>
        <w:spacing w:after="0" w:line="240" w:lineRule="auto"/>
        <w:ind w:left="360"/>
        <w:jc w:val="both"/>
        <w:rPr>
          <w:rFonts w:ascii="Times New Roman" w:hAnsi="Times New Roman" w:cs="Times New Roman"/>
          <w:bCs/>
          <w:color w:val="000000" w:themeColor="text1"/>
          <w:sz w:val="28"/>
          <w:szCs w:val="28"/>
        </w:rPr>
      </w:pPr>
    </w:p>
    <w:p w14:paraId="1A2D865C" w14:textId="77777777" w:rsidR="009D71A4" w:rsidRPr="00C75D74" w:rsidRDefault="009D71A4" w:rsidP="0047402C">
      <w:pPr>
        <w:pStyle w:val="a9"/>
        <w:spacing w:after="0" w:line="240" w:lineRule="auto"/>
        <w:ind w:left="0" w:firstLine="360"/>
        <w:jc w:val="both"/>
        <w:rPr>
          <w:rFonts w:ascii="Times New Roman" w:hAnsi="Times New Roman" w:cs="Times New Roman"/>
          <w:bCs/>
          <w:color w:val="000000" w:themeColor="text1"/>
          <w:sz w:val="28"/>
          <w:szCs w:val="28"/>
        </w:rPr>
      </w:pPr>
      <w:r w:rsidRPr="00C75D74">
        <w:rPr>
          <w:rFonts w:ascii="Times New Roman" w:hAnsi="Times New Roman" w:cs="Times New Roman"/>
          <w:bCs/>
          <w:color w:val="000000" w:themeColor="text1"/>
          <w:sz w:val="28"/>
          <w:szCs w:val="28"/>
        </w:rPr>
        <w:t>Таким чином, закупленими та такими, що є незавершеними будівництвом об’єктами, та відповідно, не переданими громадянам є 1303 квартир</w:t>
      </w:r>
      <w:r w:rsidR="0047402C" w:rsidRPr="00C75D74">
        <w:rPr>
          <w:rFonts w:ascii="Times New Roman" w:hAnsi="Times New Roman" w:cs="Times New Roman"/>
          <w:bCs/>
          <w:color w:val="000000" w:themeColor="text1"/>
          <w:sz w:val="28"/>
          <w:szCs w:val="28"/>
        </w:rPr>
        <w:t xml:space="preserve">и. Отже співвідношення закуплених, фактично переданих, та не переданих квартир за період 2022 – 2026 роки, очевидно не відповідає виконанню цілей програми - </w:t>
      </w:r>
      <w:r w:rsidR="0047402C" w:rsidRPr="00C75D74">
        <w:rPr>
          <w:rFonts w:ascii="Times New Roman" w:hAnsi="Times New Roman" w:cs="Times New Roman"/>
          <w:color w:val="000000" w:themeColor="text1"/>
          <w:sz w:val="28"/>
          <w:szCs w:val="28"/>
          <w:shd w:val="clear" w:color="auto" w:fill="FFFFFF"/>
        </w:rPr>
        <w:t>Підвищення рівня забезпечення житлом громадян, які потребують поліпшення житлових умов.</w:t>
      </w:r>
    </w:p>
    <w:p w14:paraId="5F8840A0" w14:textId="77777777" w:rsidR="0047402C" w:rsidRPr="009D71A4" w:rsidRDefault="0047402C" w:rsidP="0047402C">
      <w:pPr>
        <w:pStyle w:val="a9"/>
        <w:spacing w:after="0" w:line="240" w:lineRule="auto"/>
        <w:ind w:left="0" w:firstLine="360"/>
        <w:jc w:val="both"/>
        <w:rPr>
          <w:rFonts w:ascii="Times New Roman" w:hAnsi="Times New Roman" w:cs="Times New Roman"/>
          <w:bCs/>
          <w:sz w:val="28"/>
          <w:szCs w:val="28"/>
        </w:rPr>
      </w:pPr>
    </w:p>
    <w:p w14:paraId="092425BA" w14:textId="77777777" w:rsidR="007F7BB1" w:rsidRPr="00BE16D7" w:rsidRDefault="007F7BB1" w:rsidP="00BE16D7">
      <w:pPr>
        <w:spacing w:after="0" w:line="240" w:lineRule="auto"/>
        <w:ind w:firstLine="709"/>
        <w:jc w:val="center"/>
        <w:rPr>
          <w:rFonts w:ascii="Times New Roman" w:hAnsi="Times New Roman" w:cs="Times New Roman"/>
          <w:b/>
          <w:bCs/>
          <w:sz w:val="28"/>
          <w:szCs w:val="28"/>
        </w:rPr>
      </w:pPr>
    </w:p>
    <w:p w14:paraId="6A792582" w14:textId="77777777" w:rsidR="007234B5" w:rsidRDefault="007234B5" w:rsidP="005857AB">
      <w:pPr>
        <w:spacing w:after="0" w:line="240" w:lineRule="auto"/>
        <w:jc w:val="center"/>
        <w:rPr>
          <w:rFonts w:ascii="Times New Roman" w:hAnsi="Times New Roman" w:cs="Times New Roman"/>
          <w:b/>
          <w:bCs/>
          <w:sz w:val="28"/>
          <w:szCs w:val="28"/>
        </w:rPr>
      </w:pPr>
      <w:r w:rsidRPr="007234B5">
        <w:rPr>
          <w:rFonts w:ascii="Times New Roman" w:hAnsi="Times New Roman" w:cs="Times New Roman"/>
          <w:b/>
          <w:bCs/>
          <w:sz w:val="28"/>
          <w:szCs w:val="28"/>
        </w:rPr>
        <w:t xml:space="preserve">Про забезпечення </w:t>
      </w:r>
      <w:r>
        <w:rPr>
          <w:rFonts w:ascii="Times New Roman" w:hAnsi="Times New Roman" w:cs="Times New Roman"/>
          <w:b/>
          <w:bCs/>
          <w:sz w:val="28"/>
          <w:szCs w:val="28"/>
        </w:rPr>
        <w:t xml:space="preserve">реалізації </w:t>
      </w:r>
      <w:r w:rsidRPr="007234B5">
        <w:rPr>
          <w:rFonts w:ascii="Times New Roman" w:hAnsi="Times New Roman" w:cs="Times New Roman"/>
          <w:b/>
          <w:bCs/>
          <w:sz w:val="28"/>
          <w:szCs w:val="28"/>
        </w:rPr>
        <w:t>Комплексн</w:t>
      </w:r>
      <w:r>
        <w:rPr>
          <w:rFonts w:ascii="Times New Roman" w:hAnsi="Times New Roman" w:cs="Times New Roman"/>
          <w:b/>
          <w:bCs/>
          <w:sz w:val="28"/>
          <w:szCs w:val="28"/>
        </w:rPr>
        <w:t>ого</w:t>
      </w:r>
      <w:r w:rsidRPr="007234B5">
        <w:rPr>
          <w:rFonts w:ascii="Times New Roman" w:hAnsi="Times New Roman" w:cs="Times New Roman"/>
          <w:b/>
          <w:bCs/>
          <w:sz w:val="28"/>
          <w:szCs w:val="28"/>
        </w:rPr>
        <w:t xml:space="preserve"> плану стійкості </w:t>
      </w:r>
    </w:p>
    <w:p w14:paraId="4AC7FDC0" w14:textId="449A31E6" w:rsidR="009F1019" w:rsidRPr="007234B5" w:rsidRDefault="007234B5" w:rsidP="005857AB">
      <w:pPr>
        <w:spacing w:after="0" w:line="240" w:lineRule="auto"/>
        <w:jc w:val="center"/>
        <w:rPr>
          <w:rFonts w:ascii="Times New Roman" w:hAnsi="Times New Roman" w:cs="Times New Roman"/>
          <w:b/>
          <w:bCs/>
          <w:sz w:val="28"/>
          <w:szCs w:val="28"/>
        </w:rPr>
      </w:pPr>
      <w:r w:rsidRPr="007234B5">
        <w:rPr>
          <w:rFonts w:ascii="Times New Roman" w:hAnsi="Times New Roman" w:cs="Times New Roman"/>
          <w:b/>
          <w:bCs/>
          <w:sz w:val="28"/>
          <w:szCs w:val="28"/>
        </w:rPr>
        <w:t xml:space="preserve">територіальної громади міста Києва </w:t>
      </w:r>
    </w:p>
    <w:p w14:paraId="755E9CE4" w14:textId="77777777" w:rsidR="00BB3ADA" w:rsidRPr="00BE16D7" w:rsidRDefault="00BB3ADA" w:rsidP="00BE16D7">
      <w:pPr>
        <w:spacing w:after="0" w:line="240" w:lineRule="auto"/>
        <w:ind w:firstLine="709"/>
        <w:jc w:val="center"/>
        <w:rPr>
          <w:rFonts w:ascii="Times New Roman" w:hAnsi="Times New Roman" w:cs="Times New Roman"/>
          <w:b/>
          <w:bCs/>
          <w:sz w:val="28"/>
          <w:szCs w:val="28"/>
        </w:rPr>
      </w:pPr>
    </w:p>
    <w:p w14:paraId="49B5D77B"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Відповідно до рішення Ради національної безпеки і оборони України                  від 3 березня 2026 року, введеного в дію Указом Президента України                                 від 14 березня 2026 року № 239/2026 щодо Комплексних планів стійкості регіонів та окремих міст, а також рішення Київської міської ради від 10.03.2026 № 358/10825 «Про забезпечення енергетичної стійкості територіальної громади міста Києва», містом Києвом напрацьовано заходи, що увійшли до Комплексного плану стійкості територіальної громади. План передбачає реалізацію комплексу заходів із залученням ресурсів міського бюджету та фінансової підтримки держави, спрямований на забезпечення безперебійного функціонування систем життєзабезпечення та підготовку до стабільного проходження опалювального сезону 2026-2027 років.</w:t>
      </w:r>
    </w:p>
    <w:p w14:paraId="60185EE0"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Фінансування реалізації Комплексного плану стійкості територіальної громади міста Києва передбачається за рахунок коштів місцевого бюджету в обсязі від 10 000,00 до 23 000,00 млн грн, а також за рахунок залучення фінансових ресурсів центральних органів виконавчої влади близько 38</w:t>
      </w:r>
      <w:r w:rsidR="006B7265">
        <w:rPr>
          <w:rFonts w:ascii="Times New Roman" w:hAnsi="Times New Roman" w:cs="Times New Roman"/>
          <w:sz w:val="28"/>
          <w:szCs w:val="28"/>
        </w:rPr>
        <w:t> </w:t>
      </w:r>
      <w:r w:rsidRPr="00BE16D7">
        <w:rPr>
          <w:rFonts w:ascii="Times New Roman" w:hAnsi="Times New Roman" w:cs="Times New Roman"/>
          <w:sz w:val="28"/>
          <w:szCs w:val="28"/>
        </w:rPr>
        <w:t>000,00</w:t>
      </w:r>
      <w:r w:rsidR="006B7265">
        <w:rPr>
          <w:rFonts w:ascii="Times New Roman" w:hAnsi="Times New Roman" w:cs="Times New Roman"/>
          <w:sz w:val="28"/>
          <w:szCs w:val="28"/>
        </w:rPr>
        <w:t> </w:t>
      </w:r>
      <w:r w:rsidRPr="00BE16D7">
        <w:rPr>
          <w:rFonts w:ascii="Times New Roman" w:hAnsi="Times New Roman" w:cs="Times New Roman"/>
          <w:sz w:val="28"/>
          <w:szCs w:val="28"/>
        </w:rPr>
        <w:t>млн грн, розрахунки щодо яких здійснені містом.</w:t>
      </w:r>
    </w:p>
    <w:p w14:paraId="21FCA55F"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Заходи Комплексного плану стійкості територіальної громади міста Києва, що реалізуються в місті Києві, граничний термін виконання яких становить 31</w:t>
      </w:r>
      <w:r w:rsidR="006B7265">
        <w:rPr>
          <w:rFonts w:ascii="Times New Roman" w:hAnsi="Times New Roman" w:cs="Times New Roman"/>
          <w:sz w:val="28"/>
          <w:szCs w:val="28"/>
        </w:rPr>
        <w:t> </w:t>
      </w:r>
      <w:r w:rsidRPr="00BE16D7">
        <w:rPr>
          <w:rFonts w:ascii="Times New Roman" w:hAnsi="Times New Roman" w:cs="Times New Roman"/>
          <w:sz w:val="28"/>
          <w:szCs w:val="28"/>
        </w:rPr>
        <w:t>грудня 2026 року становлять 10 685,66 млн грн.</w:t>
      </w:r>
    </w:p>
    <w:p w14:paraId="7460F9DC"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Заходи Комплексного плану стійкості територіальної громади міста Києва, що підлягають виконанню в територіальній громаді міста Києва після визначення джерел їх фінансування становлять 13 153,40 млн грн.</w:t>
      </w:r>
    </w:p>
    <w:p w14:paraId="475E70A5"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lastRenderedPageBreak/>
        <w:t>Заходи Комплексного плану стійкості територіальної громади міста Києва, що можуть бути виконані містом виключно за умови перегляду діючого законодавства України, а також залучення до їх виконання фінансових, матеріально-технічних та інших ресурсів держави становлять 37 795,84 млн грн.</w:t>
      </w:r>
    </w:p>
    <w:p w14:paraId="0D14505F"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План передбачає реалізацію системних заходів за кількома напрямами. У</w:t>
      </w:r>
      <w:r w:rsidR="00C21754">
        <w:rPr>
          <w:rFonts w:ascii="Times New Roman" w:hAnsi="Times New Roman" w:cs="Times New Roman"/>
          <w:sz w:val="28"/>
          <w:szCs w:val="28"/>
        </w:rPr>
        <w:t> </w:t>
      </w:r>
      <w:r w:rsidRPr="00BE16D7">
        <w:rPr>
          <w:rFonts w:ascii="Times New Roman" w:hAnsi="Times New Roman" w:cs="Times New Roman"/>
          <w:sz w:val="28"/>
          <w:szCs w:val="28"/>
        </w:rPr>
        <w:t xml:space="preserve">сфері водопостачання ключовим завданням є забезпечення резервного електроживлення насосних станцій із поетапним впровадженням дизель-генераторних установок та частотних перетворювачів, що дозволить гарантувати стабільну подачу води навіть у разі тривалих відключень електроенергії. У сфері теплопостачання передбачено встановлення газових генераторів для районних </w:t>
      </w:r>
      <w:proofErr w:type="spellStart"/>
      <w:r w:rsidRPr="00BE16D7">
        <w:rPr>
          <w:rFonts w:ascii="Times New Roman" w:hAnsi="Times New Roman" w:cs="Times New Roman"/>
          <w:sz w:val="28"/>
          <w:szCs w:val="28"/>
        </w:rPr>
        <w:t>котелень</w:t>
      </w:r>
      <w:proofErr w:type="spellEnd"/>
      <w:r w:rsidRPr="00BE16D7">
        <w:rPr>
          <w:rFonts w:ascii="Times New Roman" w:hAnsi="Times New Roman" w:cs="Times New Roman"/>
          <w:sz w:val="28"/>
          <w:szCs w:val="28"/>
        </w:rPr>
        <w:t xml:space="preserve">, а також розвиток </w:t>
      </w:r>
      <w:proofErr w:type="spellStart"/>
      <w:r w:rsidRPr="00BE16D7">
        <w:rPr>
          <w:rFonts w:ascii="Times New Roman" w:hAnsi="Times New Roman" w:cs="Times New Roman"/>
          <w:sz w:val="28"/>
          <w:szCs w:val="28"/>
        </w:rPr>
        <w:t>когенераційних</w:t>
      </w:r>
      <w:proofErr w:type="spellEnd"/>
      <w:r w:rsidRPr="00BE16D7">
        <w:rPr>
          <w:rFonts w:ascii="Times New Roman" w:hAnsi="Times New Roman" w:cs="Times New Roman"/>
          <w:sz w:val="28"/>
          <w:szCs w:val="28"/>
        </w:rPr>
        <w:t xml:space="preserve"> установок на базі </w:t>
      </w:r>
      <w:proofErr w:type="spellStart"/>
      <w:r w:rsidRPr="00BE16D7">
        <w:rPr>
          <w:rFonts w:ascii="Times New Roman" w:hAnsi="Times New Roman" w:cs="Times New Roman"/>
          <w:sz w:val="28"/>
          <w:szCs w:val="28"/>
        </w:rPr>
        <w:t>газопоршневих</w:t>
      </w:r>
      <w:proofErr w:type="spellEnd"/>
      <w:r w:rsidRPr="00BE16D7">
        <w:rPr>
          <w:rFonts w:ascii="Times New Roman" w:hAnsi="Times New Roman" w:cs="Times New Roman"/>
          <w:sz w:val="28"/>
          <w:szCs w:val="28"/>
        </w:rPr>
        <w:t xml:space="preserve"> двигунів, що забезпечують одночасне виробництво тепла та електроенергії і підвищують енергетичну автономність міста.</w:t>
      </w:r>
    </w:p>
    <w:p w14:paraId="5F5C0B9A"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Важливим напрямом є зміцнення стійкості електричних мереж, зокрема модернізація розподільчої інфраструктури та підвищення надійності електропостачання об’єктів критичної інфраструктури. Паралельно здійснюється відновлення пошкоджених енергетичних </w:t>
      </w:r>
      <w:proofErr w:type="spellStart"/>
      <w:r w:rsidRPr="00BE16D7">
        <w:rPr>
          <w:rFonts w:ascii="Times New Roman" w:hAnsi="Times New Roman" w:cs="Times New Roman"/>
          <w:sz w:val="28"/>
          <w:szCs w:val="28"/>
        </w:rPr>
        <w:t>потужностей</w:t>
      </w:r>
      <w:proofErr w:type="spellEnd"/>
      <w:r w:rsidRPr="00BE16D7">
        <w:rPr>
          <w:rFonts w:ascii="Times New Roman" w:hAnsi="Times New Roman" w:cs="Times New Roman"/>
          <w:sz w:val="28"/>
          <w:szCs w:val="28"/>
        </w:rPr>
        <w:t xml:space="preserve">, включаючи часткове відновлення теплоелектроцентралей ТЕЦ-5 та ТЕЦ-6, а також проведення ремонтів теплових мереж. Окрему увагу приділено фізичному захисту енергетичних об’єктів, зокрема впровадженню додаткових рівнів захисту для ключових генеруючих </w:t>
      </w:r>
      <w:proofErr w:type="spellStart"/>
      <w:r w:rsidRPr="00BE16D7">
        <w:rPr>
          <w:rFonts w:ascii="Times New Roman" w:hAnsi="Times New Roman" w:cs="Times New Roman"/>
          <w:sz w:val="28"/>
          <w:szCs w:val="28"/>
        </w:rPr>
        <w:t>потужностей</w:t>
      </w:r>
      <w:proofErr w:type="spellEnd"/>
      <w:r w:rsidRPr="00BE16D7">
        <w:rPr>
          <w:rFonts w:ascii="Times New Roman" w:hAnsi="Times New Roman" w:cs="Times New Roman"/>
          <w:sz w:val="28"/>
          <w:szCs w:val="28"/>
        </w:rPr>
        <w:t>, що дозволяє мінімізувати ризики їх ураження внаслідок ракетних та безпілотних атак.</w:t>
      </w:r>
    </w:p>
    <w:p w14:paraId="6935EA89"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Суттєвою складовою плану є підвищення </w:t>
      </w:r>
      <w:proofErr w:type="spellStart"/>
      <w:r w:rsidRPr="00BE16D7">
        <w:rPr>
          <w:rFonts w:ascii="Times New Roman" w:hAnsi="Times New Roman" w:cs="Times New Roman"/>
          <w:sz w:val="28"/>
          <w:szCs w:val="28"/>
        </w:rPr>
        <w:t>енергостійкості</w:t>
      </w:r>
      <w:proofErr w:type="spellEnd"/>
      <w:r w:rsidRPr="00BE16D7">
        <w:rPr>
          <w:rFonts w:ascii="Times New Roman" w:hAnsi="Times New Roman" w:cs="Times New Roman"/>
          <w:sz w:val="28"/>
          <w:szCs w:val="28"/>
        </w:rPr>
        <w:t xml:space="preserve"> мешканців міста. Передбачено розвиток розподіленої генерації, зокрема встановлення сонячних електростанцій, підтримку енергоефективних заходів у багатоквартирних будинках, проведення капітальних ремонтів індивідуальних теплових пунктів, а також механізми часткового відшкодування вартості генераторів для об’єднань співвласників багатоквартирних будинків.</w:t>
      </w:r>
    </w:p>
    <w:p w14:paraId="54737092" w14:textId="77777777" w:rsidR="00607DDC" w:rsidRPr="00BE16D7" w:rsidRDefault="00607DDC" w:rsidP="00BE16D7">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 xml:space="preserve">Реалізація зазначених заходів здійснюється за рахунок поєднання ресурсів міського бюджету, державної підтримки та міжнародної технічної допомоги. </w:t>
      </w:r>
    </w:p>
    <w:p w14:paraId="6BB272F8" w14:textId="77777777" w:rsidR="00607DDC" w:rsidRDefault="00607DDC" w:rsidP="006B7265">
      <w:pPr>
        <w:spacing w:after="0" w:line="240" w:lineRule="auto"/>
        <w:ind w:firstLine="709"/>
        <w:jc w:val="both"/>
        <w:rPr>
          <w:rFonts w:ascii="Times New Roman" w:hAnsi="Times New Roman" w:cs="Times New Roman"/>
          <w:sz w:val="28"/>
          <w:szCs w:val="28"/>
        </w:rPr>
      </w:pPr>
      <w:r w:rsidRPr="00BE16D7">
        <w:rPr>
          <w:rFonts w:ascii="Times New Roman" w:hAnsi="Times New Roman" w:cs="Times New Roman"/>
          <w:sz w:val="28"/>
          <w:szCs w:val="28"/>
        </w:rPr>
        <w:t>Водночас ефективність виконання плану потребує проведення головними розпорядниками бюджетних коштів інвентаризації та перевірки забезпечення критичних об’єктів електропостачання, теплопостачання та водопостачання необхідними ресурсами, що дозволить своєчасно забезпечувати об’єкти, оптимізувати розподіл ресурсів та гарантувати надійне функціонування систем життєзабезпечення.</w:t>
      </w:r>
    </w:p>
    <w:p w14:paraId="6756A1F9" w14:textId="77777777" w:rsidR="00AC4E28" w:rsidRDefault="00AC4E28" w:rsidP="006B7265">
      <w:pPr>
        <w:spacing w:after="0" w:line="240" w:lineRule="auto"/>
        <w:ind w:firstLine="709"/>
        <w:jc w:val="both"/>
        <w:rPr>
          <w:rFonts w:ascii="Times New Roman" w:hAnsi="Times New Roman" w:cs="Times New Roman"/>
          <w:sz w:val="28"/>
          <w:szCs w:val="28"/>
        </w:rPr>
      </w:pPr>
    </w:p>
    <w:p w14:paraId="25C51C67" w14:textId="77777777" w:rsidR="00AC4E28" w:rsidRDefault="00AC4E28" w:rsidP="006B7265">
      <w:pPr>
        <w:spacing w:after="0" w:line="240" w:lineRule="auto"/>
        <w:ind w:firstLine="709"/>
        <w:jc w:val="both"/>
        <w:rPr>
          <w:rFonts w:ascii="Times New Roman" w:hAnsi="Times New Roman" w:cs="Times New Roman"/>
          <w:sz w:val="28"/>
          <w:szCs w:val="28"/>
        </w:rPr>
      </w:pPr>
    </w:p>
    <w:p w14:paraId="374951AB" w14:textId="77777777" w:rsidR="00AC4E28" w:rsidRDefault="00AC4E28" w:rsidP="006B7265">
      <w:pPr>
        <w:spacing w:after="0" w:line="240" w:lineRule="auto"/>
        <w:ind w:firstLine="709"/>
        <w:jc w:val="both"/>
        <w:rPr>
          <w:rFonts w:ascii="Times New Roman" w:hAnsi="Times New Roman" w:cs="Times New Roman"/>
          <w:sz w:val="28"/>
          <w:szCs w:val="28"/>
        </w:rPr>
      </w:pPr>
    </w:p>
    <w:p w14:paraId="27FEFBD0" w14:textId="77777777" w:rsidR="00AC4E28" w:rsidRDefault="00AC4E28" w:rsidP="006B7265">
      <w:pPr>
        <w:spacing w:after="0" w:line="240" w:lineRule="auto"/>
        <w:ind w:firstLine="709"/>
        <w:jc w:val="both"/>
        <w:rPr>
          <w:rFonts w:ascii="Times New Roman" w:hAnsi="Times New Roman" w:cs="Times New Roman"/>
          <w:sz w:val="28"/>
          <w:szCs w:val="28"/>
        </w:rPr>
      </w:pPr>
    </w:p>
    <w:p w14:paraId="6CD8F66B" w14:textId="77777777" w:rsidR="00AC4E28" w:rsidRDefault="00AC4E28" w:rsidP="006B7265">
      <w:pPr>
        <w:spacing w:after="0" w:line="240" w:lineRule="auto"/>
        <w:ind w:firstLine="709"/>
        <w:jc w:val="both"/>
        <w:rPr>
          <w:rFonts w:ascii="Times New Roman" w:hAnsi="Times New Roman" w:cs="Times New Roman"/>
          <w:sz w:val="28"/>
          <w:szCs w:val="28"/>
        </w:rPr>
      </w:pPr>
    </w:p>
    <w:p w14:paraId="6E5CBE83" w14:textId="77777777" w:rsidR="00AC4E28" w:rsidRDefault="00AC4E28" w:rsidP="006B7265">
      <w:pPr>
        <w:spacing w:after="0" w:line="240" w:lineRule="auto"/>
        <w:ind w:firstLine="709"/>
        <w:jc w:val="both"/>
        <w:rPr>
          <w:rFonts w:ascii="Times New Roman" w:hAnsi="Times New Roman" w:cs="Times New Roman"/>
          <w:sz w:val="28"/>
          <w:szCs w:val="28"/>
        </w:rPr>
      </w:pPr>
    </w:p>
    <w:p w14:paraId="2FAC80F0" w14:textId="77777777" w:rsidR="00AC4E28" w:rsidRDefault="00AC4E28" w:rsidP="006B7265">
      <w:pPr>
        <w:spacing w:after="0" w:line="240" w:lineRule="auto"/>
        <w:ind w:firstLine="709"/>
        <w:jc w:val="both"/>
        <w:rPr>
          <w:rFonts w:ascii="Times New Roman" w:hAnsi="Times New Roman" w:cs="Times New Roman"/>
          <w:sz w:val="28"/>
          <w:szCs w:val="28"/>
        </w:rPr>
      </w:pPr>
    </w:p>
    <w:p w14:paraId="03D74A2F" w14:textId="77777777" w:rsidR="00AC4E28" w:rsidRDefault="00AC4E28" w:rsidP="006B7265">
      <w:pPr>
        <w:spacing w:after="0" w:line="240" w:lineRule="auto"/>
        <w:ind w:firstLine="709"/>
        <w:jc w:val="both"/>
        <w:rPr>
          <w:rFonts w:ascii="Times New Roman" w:hAnsi="Times New Roman" w:cs="Times New Roman"/>
          <w:sz w:val="28"/>
          <w:szCs w:val="28"/>
        </w:rPr>
      </w:pPr>
    </w:p>
    <w:p w14:paraId="7CB76B6C" w14:textId="77777777" w:rsidR="00AC4E28" w:rsidRDefault="00AC4E28" w:rsidP="00AC4E28">
      <w:pPr>
        <w:spacing w:after="0" w:line="240" w:lineRule="auto"/>
        <w:ind w:firstLine="709"/>
        <w:jc w:val="center"/>
        <w:rPr>
          <w:rFonts w:ascii="Times New Roman" w:hAnsi="Times New Roman" w:cs="Times New Roman"/>
          <w:b/>
          <w:bCs/>
          <w:sz w:val="28"/>
          <w:szCs w:val="28"/>
        </w:rPr>
        <w:sectPr w:rsidR="00AC4E28" w:rsidSect="005A3F0E">
          <w:footerReference w:type="default" r:id="rId23"/>
          <w:pgSz w:w="11906" w:h="16838"/>
          <w:pgMar w:top="1134" w:right="567" w:bottom="1134" w:left="1701" w:header="454" w:footer="454" w:gutter="0"/>
          <w:cols w:space="708"/>
          <w:docGrid w:linePitch="360"/>
        </w:sectPr>
      </w:pPr>
    </w:p>
    <w:p w14:paraId="15F66C47" w14:textId="57466B88" w:rsidR="00AC4E28" w:rsidRPr="00AC4E28" w:rsidRDefault="00AC4E28" w:rsidP="00645085">
      <w:pPr>
        <w:spacing w:after="0" w:line="240" w:lineRule="auto"/>
        <w:ind w:left="357"/>
        <w:jc w:val="center"/>
        <w:rPr>
          <w:rFonts w:ascii="Times New Roman" w:hAnsi="Times New Roman" w:cs="Times New Roman"/>
          <w:b/>
          <w:bCs/>
        </w:rPr>
      </w:pPr>
      <w:r w:rsidRPr="00AC4E28">
        <w:rPr>
          <w:rFonts w:ascii="Times New Roman" w:hAnsi="Times New Roman" w:cs="Times New Roman"/>
          <w:b/>
          <w:bCs/>
        </w:rPr>
        <w:lastRenderedPageBreak/>
        <w:t>ВИСНОВКИ ТА РЕКОМЕНДАЦІЇ</w:t>
      </w:r>
    </w:p>
    <w:p w14:paraId="29A48B07" w14:textId="77777777" w:rsidR="00AC4E28" w:rsidRPr="00AC4E28" w:rsidRDefault="00AC4E28" w:rsidP="00645085">
      <w:pPr>
        <w:spacing w:after="0" w:line="240" w:lineRule="auto"/>
        <w:ind w:left="357"/>
        <w:jc w:val="center"/>
        <w:rPr>
          <w:rFonts w:ascii="Times New Roman" w:hAnsi="Times New Roman" w:cs="Times New Roman"/>
          <w:b/>
          <w:bCs/>
        </w:rPr>
      </w:pPr>
      <w:r w:rsidRPr="00AC4E28">
        <w:rPr>
          <w:rFonts w:ascii="Times New Roman" w:hAnsi="Times New Roman" w:cs="Times New Roman"/>
          <w:b/>
          <w:bCs/>
        </w:rPr>
        <w:t>ТИМЧАСОВОЇ КОНТРОЛЬНОЇ КОМІСІЇ</w:t>
      </w:r>
    </w:p>
    <w:p w14:paraId="28765DF7" w14:textId="77777777" w:rsidR="00AC4E28" w:rsidRPr="00AC4E28" w:rsidRDefault="00AC4E28" w:rsidP="00AC4E28">
      <w:pPr>
        <w:spacing w:after="0" w:line="240" w:lineRule="auto"/>
        <w:ind w:firstLine="709"/>
        <w:jc w:val="both"/>
        <w:rPr>
          <w:rFonts w:ascii="Times New Roman" w:hAnsi="Times New Roman" w:cs="Times New Roman"/>
          <w:sz w:val="16"/>
          <w:szCs w:val="16"/>
        </w:rPr>
      </w:pPr>
    </w:p>
    <w:p w14:paraId="5FFF9F13" w14:textId="77777777" w:rsidR="00AC4E28" w:rsidRPr="00AC4E28" w:rsidRDefault="00AC4E28" w:rsidP="00AC4E28">
      <w:pPr>
        <w:spacing w:after="0" w:line="240" w:lineRule="auto"/>
        <w:ind w:firstLine="709"/>
        <w:jc w:val="both"/>
        <w:rPr>
          <w:rFonts w:ascii="Times New Roman" w:hAnsi="Times New Roman" w:cs="Times New Roman"/>
          <w:sz w:val="16"/>
          <w:szCs w:val="16"/>
        </w:rPr>
      </w:pPr>
    </w:p>
    <w:p w14:paraId="6C868DA4" w14:textId="4FBF7DB1" w:rsidR="00AC4E28" w:rsidRPr="00AC4E28" w:rsidRDefault="00AC4E28" w:rsidP="001B0819">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1. Доручити Департаменту комунальної власності м. Києва виконавчого органу Київської міської ради (Київської міської державної адміністрації) спільно з Департаментом економіки та інвестицій виконавчого органу Київської міської ради (Київської міської державної адміністрації) розробити та подати на розгляд Київської міської ради пропозиції щодо оптимізації діяльності комунальних підприємств міста Києва з урахуванням показників ефективності їх діяльності</w:t>
      </w:r>
      <w:r w:rsidRPr="00AC4E28">
        <w:rPr>
          <w:rFonts w:ascii="Times New Roman" w:hAnsi="Times New Roman" w:cs="Times New Roman"/>
          <w:spacing w:val="-20"/>
          <w:sz w:val="28"/>
          <w:szCs w:val="28"/>
        </w:rPr>
        <w:t xml:space="preserve"> </w:t>
      </w:r>
      <w:r w:rsidRPr="00AC4E28">
        <w:rPr>
          <w:rFonts w:ascii="Times New Roman" w:hAnsi="Times New Roman" w:cs="Times New Roman"/>
          <w:sz w:val="28"/>
          <w:szCs w:val="28"/>
        </w:rPr>
        <w:t>та з метою виконання вимог Закону</w:t>
      </w:r>
      <w:r w:rsidRPr="00AC4E28">
        <w:rPr>
          <w:rFonts w:ascii="Times New Roman" w:hAnsi="Times New Roman" w:cs="Times New Roman"/>
          <w:spacing w:val="-20"/>
          <w:sz w:val="28"/>
          <w:szCs w:val="28"/>
        </w:rPr>
        <w:t xml:space="preserve"> </w:t>
      </w:r>
      <w:r w:rsidRPr="00AC4E28">
        <w:rPr>
          <w:rFonts w:ascii="Times New Roman" w:hAnsi="Times New Roman" w:cs="Times New Roman"/>
          <w:spacing w:val="-20"/>
          <w:sz w:val="28"/>
          <w:szCs w:val="28"/>
        </w:rPr>
        <w:t>У</w:t>
      </w:r>
      <w:r w:rsidRPr="00AC4E28">
        <w:rPr>
          <w:rFonts w:ascii="Times New Roman" w:hAnsi="Times New Roman" w:cs="Times New Roman"/>
          <w:sz w:val="28"/>
          <w:szCs w:val="28"/>
        </w:rPr>
        <w:t>країни від 09.01.2025 № 4196-IX «Про особливості регулювання діяльності юридичних осіб окремих організаційно-правових</w:t>
      </w:r>
      <w:r w:rsidRPr="00AC4E28">
        <w:rPr>
          <w:rFonts w:ascii="Times New Roman" w:hAnsi="Times New Roman" w:cs="Times New Roman"/>
          <w:spacing w:val="-20"/>
          <w:sz w:val="28"/>
          <w:szCs w:val="28"/>
        </w:rPr>
        <w:t xml:space="preserve"> </w:t>
      </w:r>
      <w:r w:rsidRPr="00AC4E28">
        <w:rPr>
          <w:rFonts w:ascii="Times New Roman" w:hAnsi="Times New Roman" w:cs="Times New Roman"/>
          <w:sz w:val="28"/>
          <w:szCs w:val="28"/>
        </w:rPr>
        <w:t>форм</w:t>
      </w:r>
      <w:r w:rsidRPr="00AC4E28">
        <w:rPr>
          <w:rFonts w:ascii="Times New Roman" w:hAnsi="Times New Roman" w:cs="Times New Roman"/>
          <w:spacing w:val="-20"/>
          <w:sz w:val="28"/>
          <w:szCs w:val="28"/>
        </w:rPr>
        <w:t xml:space="preserve"> у </w:t>
      </w:r>
      <w:r w:rsidRPr="00AC4E28">
        <w:rPr>
          <w:rFonts w:ascii="Times New Roman" w:hAnsi="Times New Roman" w:cs="Times New Roman"/>
          <w:sz w:val="28"/>
          <w:szCs w:val="28"/>
        </w:rPr>
        <w:t>перехідний</w:t>
      </w:r>
      <w:r w:rsidRPr="00AC4E28">
        <w:rPr>
          <w:rFonts w:ascii="Times New Roman" w:hAnsi="Times New Roman" w:cs="Times New Roman"/>
          <w:spacing w:val="-20"/>
          <w:sz w:val="28"/>
          <w:szCs w:val="28"/>
        </w:rPr>
        <w:t xml:space="preserve"> </w:t>
      </w:r>
      <w:r w:rsidRPr="00AC4E28">
        <w:rPr>
          <w:rFonts w:ascii="Times New Roman" w:hAnsi="Times New Roman" w:cs="Times New Roman"/>
          <w:sz w:val="28"/>
          <w:szCs w:val="28"/>
        </w:rPr>
        <w:t>період</w:t>
      </w:r>
      <w:r w:rsidRPr="00AC4E28">
        <w:rPr>
          <w:rFonts w:ascii="Times New Roman" w:hAnsi="Times New Roman" w:cs="Times New Roman"/>
          <w:spacing w:val="-20"/>
          <w:sz w:val="28"/>
          <w:szCs w:val="28"/>
        </w:rPr>
        <w:t xml:space="preserve"> </w:t>
      </w:r>
      <w:r w:rsidRPr="00AC4E28">
        <w:rPr>
          <w:rFonts w:ascii="Times New Roman" w:hAnsi="Times New Roman" w:cs="Times New Roman"/>
          <w:sz w:val="28"/>
          <w:szCs w:val="28"/>
        </w:rPr>
        <w:t>та об'єднань</w:t>
      </w:r>
      <w:r w:rsidRPr="00AC4E28">
        <w:rPr>
          <w:rFonts w:ascii="Times New Roman" w:hAnsi="Times New Roman" w:cs="Times New Roman"/>
          <w:spacing w:val="-20"/>
          <w:sz w:val="28"/>
          <w:szCs w:val="28"/>
        </w:rPr>
        <w:t xml:space="preserve"> </w:t>
      </w:r>
      <w:r w:rsidRPr="00AC4E28">
        <w:rPr>
          <w:rFonts w:ascii="Times New Roman" w:hAnsi="Times New Roman" w:cs="Times New Roman"/>
          <w:sz w:val="28"/>
          <w:szCs w:val="28"/>
        </w:rPr>
        <w:t>юридичних осіб».</w:t>
      </w:r>
    </w:p>
    <w:p w14:paraId="00F4C272" w14:textId="77777777" w:rsidR="00AC4E28" w:rsidRPr="00AC4E28" w:rsidRDefault="00AC4E28" w:rsidP="00AC4E28">
      <w:pPr>
        <w:spacing w:after="0" w:line="240" w:lineRule="auto"/>
        <w:ind w:firstLine="567"/>
        <w:jc w:val="both"/>
        <w:rPr>
          <w:rFonts w:ascii="Times New Roman" w:hAnsi="Times New Roman" w:cs="Times New Roman"/>
          <w:sz w:val="16"/>
          <w:szCs w:val="16"/>
        </w:rPr>
      </w:pPr>
    </w:p>
    <w:p w14:paraId="48D43840" w14:textId="77777777" w:rsidR="00AC4E28" w:rsidRPr="00AC4E28" w:rsidRDefault="00AC4E28" w:rsidP="00AC4E28">
      <w:pPr>
        <w:spacing w:after="0" w:line="240" w:lineRule="auto"/>
        <w:ind w:firstLine="567"/>
        <w:jc w:val="both"/>
        <w:rPr>
          <w:rFonts w:ascii="Times New Roman" w:hAnsi="Times New Roman" w:cs="Times New Roman"/>
          <w:sz w:val="16"/>
          <w:szCs w:val="16"/>
        </w:rPr>
      </w:pPr>
    </w:p>
    <w:p w14:paraId="107EC8DE" w14:textId="77777777" w:rsidR="00AC4E28" w:rsidRPr="00AC4E28" w:rsidRDefault="00AC4E28" w:rsidP="00AC4E28">
      <w:pPr>
        <w:spacing w:after="0" w:line="240"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 xml:space="preserve">2. Рекомендувати заступнику голови Київської міської державної адміністрації з питань здійснення самоврядних повноважень </w:t>
      </w:r>
      <w:proofErr w:type="spellStart"/>
      <w:r w:rsidRPr="00AC4E28">
        <w:rPr>
          <w:rFonts w:ascii="Times New Roman" w:hAnsi="Times New Roman" w:cs="Times New Roman"/>
          <w:sz w:val="28"/>
          <w:szCs w:val="28"/>
        </w:rPr>
        <w:t>К.Усову</w:t>
      </w:r>
      <w:proofErr w:type="spellEnd"/>
      <w:r w:rsidRPr="00AC4E28">
        <w:rPr>
          <w:rFonts w:ascii="Times New Roman" w:hAnsi="Times New Roman" w:cs="Times New Roman"/>
          <w:sz w:val="28"/>
          <w:szCs w:val="28"/>
        </w:rPr>
        <w:t xml:space="preserve"> та заступнику голови Київської міської державної адміністрації з питань здійснення самоврядних повноважень </w:t>
      </w:r>
      <w:proofErr w:type="spellStart"/>
      <w:r w:rsidRPr="00AC4E28">
        <w:rPr>
          <w:rFonts w:ascii="Times New Roman" w:hAnsi="Times New Roman" w:cs="Times New Roman"/>
          <w:sz w:val="28"/>
          <w:szCs w:val="28"/>
        </w:rPr>
        <w:t>О.Куявському</w:t>
      </w:r>
      <w:proofErr w:type="spellEnd"/>
      <w:r w:rsidRPr="00AC4E28">
        <w:rPr>
          <w:rFonts w:ascii="Times New Roman" w:hAnsi="Times New Roman" w:cs="Times New Roman"/>
          <w:sz w:val="28"/>
          <w:szCs w:val="28"/>
        </w:rPr>
        <w:t xml:space="preserve"> провести робочу зустріч з представниками Комунального підприємства «Бессарабський ринок» щодо напрацювання шляхів вирішення питання, яке стосується створення </w:t>
      </w:r>
      <w:proofErr w:type="spellStart"/>
      <w:r w:rsidRPr="00AC4E28">
        <w:rPr>
          <w:rFonts w:ascii="Times New Roman" w:hAnsi="Times New Roman" w:cs="Times New Roman"/>
          <w:sz w:val="28"/>
          <w:szCs w:val="28"/>
        </w:rPr>
        <w:t>пішохідно-паркувальної</w:t>
      </w:r>
      <w:proofErr w:type="spellEnd"/>
      <w:r w:rsidRPr="00AC4E28">
        <w:rPr>
          <w:rFonts w:ascii="Times New Roman" w:hAnsi="Times New Roman" w:cs="Times New Roman"/>
          <w:sz w:val="28"/>
          <w:szCs w:val="28"/>
        </w:rPr>
        <w:t xml:space="preserve"> зони в рамках впровадження комплексної схеми організації дорожнього руху з метою уникнення збитків Бессарабського ринку від запровадження даної схеми.</w:t>
      </w:r>
    </w:p>
    <w:p w14:paraId="6AECB4E1" w14:textId="77777777" w:rsidR="00AC4E28" w:rsidRPr="00AC4E28" w:rsidRDefault="00AC4E28" w:rsidP="00AC4E28">
      <w:pPr>
        <w:spacing w:after="0" w:line="240" w:lineRule="auto"/>
        <w:ind w:firstLine="567"/>
        <w:jc w:val="both"/>
        <w:rPr>
          <w:rFonts w:ascii="Times New Roman" w:hAnsi="Times New Roman" w:cs="Times New Roman"/>
          <w:sz w:val="16"/>
          <w:szCs w:val="16"/>
        </w:rPr>
      </w:pPr>
    </w:p>
    <w:p w14:paraId="15E3F97A" w14:textId="77777777" w:rsidR="00AC4E28" w:rsidRPr="00AC4E28" w:rsidRDefault="00AC4E28" w:rsidP="00AC4E28">
      <w:pPr>
        <w:spacing w:after="0" w:line="240" w:lineRule="auto"/>
        <w:ind w:firstLine="567"/>
        <w:jc w:val="both"/>
        <w:rPr>
          <w:rFonts w:ascii="Times New Roman" w:hAnsi="Times New Roman" w:cs="Times New Roman"/>
          <w:sz w:val="16"/>
          <w:szCs w:val="16"/>
        </w:rPr>
      </w:pPr>
    </w:p>
    <w:p w14:paraId="65E679C9" w14:textId="350E60DE" w:rsidR="00AC4E28" w:rsidRPr="00AC4E28" w:rsidRDefault="00AC4E28" w:rsidP="00AC4E28">
      <w:pPr>
        <w:spacing w:after="0" w:line="240"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3. Доручити Департаменту з питань запобігання та виявлення корупції виконавчого органу Київської міської ради (Київської міської державної адміністрації) спільно з Департаментом освіти і науки виконавчого органу Київської міської ради (</w:t>
      </w:r>
      <w:r w:rsidRPr="001B0819">
        <w:rPr>
          <w:rFonts w:ascii="Times New Roman" w:hAnsi="Times New Roman" w:cs="Times New Roman"/>
          <w:sz w:val="28"/>
          <w:szCs w:val="28"/>
        </w:rPr>
        <w:t>Київської</w:t>
      </w:r>
      <w:r w:rsidRPr="001B0819">
        <w:rPr>
          <w:rFonts w:ascii="Times New Roman" w:hAnsi="Times New Roman" w:cs="Times New Roman"/>
          <w:spacing w:val="-20"/>
          <w:sz w:val="28"/>
          <w:szCs w:val="28"/>
        </w:rPr>
        <w:t xml:space="preserve"> </w:t>
      </w:r>
      <w:r w:rsidRPr="001B0819">
        <w:rPr>
          <w:rFonts w:ascii="Times New Roman" w:hAnsi="Times New Roman" w:cs="Times New Roman"/>
          <w:sz w:val="28"/>
          <w:szCs w:val="28"/>
        </w:rPr>
        <w:t>міської</w:t>
      </w:r>
      <w:r w:rsidRPr="001B0819">
        <w:rPr>
          <w:rFonts w:ascii="Times New Roman" w:hAnsi="Times New Roman" w:cs="Times New Roman"/>
          <w:spacing w:val="-20"/>
          <w:sz w:val="28"/>
          <w:szCs w:val="28"/>
        </w:rPr>
        <w:t xml:space="preserve"> </w:t>
      </w:r>
      <w:r w:rsidRPr="001B0819">
        <w:rPr>
          <w:rFonts w:ascii="Times New Roman" w:hAnsi="Times New Roman" w:cs="Times New Roman"/>
          <w:sz w:val="28"/>
          <w:szCs w:val="28"/>
        </w:rPr>
        <w:t>державної</w:t>
      </w:r>
      <w:r w:rsidRPr="001B0819">
        <w:rPr>
          <w:rFonts w:ascii="Times New Roman" w:hAnsi="Times New Roman" w:cs="Times New Roman"/>
          <w:spacing w:val="-20"/>
          <w:sz w:val="28"/>
          <w:szCs w:val="28"/>
        </w:rPr>
        <w:t xml:space="preserve"> </w:t>
      </w:r>
      <w:r w:rsidRPr="001B0819">
        <w:rPr>
          <w:rFonts w:ascii="Times New Roman" w:hAnsi="Times New Roman" w:cs="Times New Roman"/>
          <w:sz w:val="28"/>
          <w:szCs w:val="28"/>
        </w:rPr>
        <w:t>адміністрації</w:t>
      </w:r>
      <w:r w:rsidRPr="00AC4E28">
        <w:rPr>
          <w:rFonts w:ascii="Times New Roman" w:hAnsi="Times New Roman" w:cs="Times New Roman"/>
          <w:sz w:val="28"/>
          <w:szCs w:val="28"/>
        </w:rPr>
        <w:t>)</w:t>
      </w:r>
      <w:r w:rsidR="001B0819">
        <w:rPr>
          <w:rFonts w:ascii="Times New Roman" w:hAnsi="Times New Roman" w:cs="Times New Roman"/>
          <w:sz w:val="28"/>
          <w:szCs w:val="28"/>
        </w:rPr>
        <w:t xml:space="preserve"> </w:t>
      </w:r>
      <w:r w:rsidRPr="00AC4E28">
        <w:rPr>
          <w:rFonts w:ascii="Times New Roman" w:hAnsi="Times New Roman" w:cs="Times New Roman"/>
          <w:sz w:val="28"/>
          <w:szCs w:val="28"/>
        </w:rPr>
        <w:t xml:space="preserve">та районними в місті Києві державними адміністраціями опрацювати питання щодо вжиття  організаційно-правових заходів щодо додаткового контролю та координації публічних </w:t>
      </w:r>
      <w:proofErr w:type="spellStart"/>
      <w:r w:rsidRPr="00AC4E28">
        <w:rPr>
          <w:rFonts w:ascii="Times New Roman" w:hAnsi="Times New Roman" w:cs="Times New Roman"/>
          <w:sz w:val="28"/>
          <w:szCs w:val="28"/>
        </w:rPr>
        <w:t>закупівель</w:t>
      </w:r>
      <w:proofErr w:type="spellEnd"/>
      <w:r w:rsidRPr="00AC4E28">
        <w:rPr>
          <w:rFonts w:ascii="Times New Roman" w:hAnsi="Times New Roman" w:cs="Times New Roman"/>
          <w:sz w:val="28"/>
          <w:szCs w:val="28"/>
        </w:rPr>
        <w:t xml:space="preserve"> у сфері дошкільної і шкільної освіти в м. Києві, які здійснюють Управління освіти районних в місті Києві державних адміністрацій.</w:t>
      </w:r>
    </w:p>
    <w:p w14:paraId="55DB0443" w14:textId="77777777" w:rsidR="00AC4E28" w:rsidRPr="00AC4E28" w:rsidRDefault="00AC4E28" w:rsidP="00AC4E28">
      <w:pPr>
        <w:spacing w:after="0" w:line="259" w:lineRule="auto"/>
        <w:ind w:firstLine="567"/>
        <w:jc w:val="both"/>
        <w:rPr>
          <w:rFonts w:ascii="Times New Roman" w:hAnsi="Times New Roman" w:cs="Times New Roman"/>
          <w:sz w:val="16"/>
          <w:szCs w:val="16"/>
        </w:rPr>
      </w:pPr>
    </w:p>
    <w:p w14:paraId="4E3F5BED" w14:textId="77777777" w:rsidR="00AC4E28" w:rsidRPr="00AC4E28" w:rsidRDefault="00AC4E28" w:rsidP="00AC4E28">
      <w:pPr>
        <w:spacing w:after="0" w:line="259" w:lineRule="auto"/>
        <w:ind w:firstLine="567"/>
        <w:jc w:val="both"/>
        <w:rPr>
          <w:rFonts w:ascii="Times New Roman" w:hAnsi="Times New Roman" w:cs="Times New Roman"/>
          <w:sz w:val="16"/>
          <w:szCs w:val="16"/>
        </w:rPr>
      </w:pPr>
    </w:p>
    <w:p w14:paraId="6FB667EA" w14:textId="37CB9B1A"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4. Доручити Департаменту внутрішнього фінансового контролю та аудиту виконавчого органу Київської міської ради (Київської міської державної адміністрації) спільно з Департаментом охорони здоров’я виконавчого органу Київської міської ради (Київської міської державної адміністрації) провести спільний захід з закладами охорони здоров’я, що засновані на комунальній власності територіальної громади міста Києва щодо</w:t>
      </w:r>
      <w:r w:rsidRPr="001B0819">
        <w:rPr>
          <w:rFonts w:ascii="Times New Roman" w:hAnsi="Times New Roman" w:cs="Times New Roman"/>
          <w:spacing w:val="-20"/>
          <w:sz w:val="28"/>
          <w:szCs w:val="28"/>
        </w:rPr>
        <w:t xml:space="preserve"> </w:t>
      </w:r>
      <w:r w:rsidRPr="00AC4E28">
        <w:rPr>
          <w:rFonts w:ascii="Times New Roman" w:hAnsi="Times New Roman" w:cs="Times New Roman"/>
          <w:sz w:val="28"/>
          <w:szCs w:val="28"/>
        </w:rPr>
        <w:t xml:space="preserve">напрацювання алгоритмів (з урахуванням найпоширеніших ризиків) спрямованих на посилення контролю за проведенням тендерних </w:t>
      </w:r>
      <w:proofErr w:type="spellStart"/>
      <w:r w:rsidRPr="00AC4E28">
        <w:rPr>
          <w:rFonts w:ascii="Times New Roman" w:hAnsi="Times New Roman" w:cs="Times New Roman"/>
          <w:sz w:val="28"/>
          <w:szCs w:val="28"/>
        </w:rPr>
        <w:t>закупівель</w:t>
      </w:r>
      <w:proofErr w:type="spellEnd"/>
      <w:r w:rsidRPr="00AC4E28">
        <w:rPr>
          <w:rFonts w:ascii="Times New Roman" w:hAnsi="Times New Roman" w:cs="Times New Roman"/>
          <w:sz w:val="28"/>
          <w:szCs w:val="28"/>
        </w:rPr>
        <w:t>, укладенням та виконанням договорів, визначенням цінових пропозицій, а також за використанням бюджетних коштів міста Києва на виконання робіт з капітального ремонту та здійснення капітальних вкладень закладами охорони здоров’я.</w:t>
      </w:r>
    </w:p>
    <w:p w14:paraId="43BD6D86"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lastRenderedPageBreak/>
        <w:t xml:space="preserve">5. Доручити Деснянській районній в місті Києві державній адміністрації спільно з Департаментом охорони здоров’я виконавчого органу Київської міської ради (Київської міської державної адміністрації) проаналізувати стан надання медичного обслуговування в Деснянському районі в первинній ланці для дитячого населення та  розробити план-графік по відновленню роботи дитячої поліклініки КНП «Центр первинної медико-санітарної допомоги № 3» Деснянського району міста Києва, за </w:t>
      </w:r>
      <w:proofErr w:type="spellStart"/>
      <w:r w:rsidRPr="00AC4E28">
        <w:rPr>
          <w:rFonts w:ascii="Times New Roman" w:hAnsi="Times New Roman" w:cs="Times New Roman"/>
          <w:sz w:val="28"/>
          <w:szCs w:val="28"/>
        </w:rPr>
        <w:t>адресою</w:t>
      </w:r>
      <w:proofErr w:type="spellEnd"/>
      <w:r w:rsidRPr="00AC4E28">
        <w:rPr>
          <w:rFonts w:ascii="Times New Roman" w:hAnsi="Times New Roman" w:cs="Times New Roman"/>
          <w:sz w:val="28"/>
          <w:szCs w:val="28"/>
        </w:rPr>
        <w:t>: м. Київ, вул. Ореста Левицького, 18-А, вказавши заходи, терміни та відповідальних осіб за кожен етап, у строк до 01.05.2026.</w:t>
      </w:r>
    </w:p>
    <w:p w14:paraId="551F8EB6" w14:textId="77777777" w:rsidR="00AC4E28" w:rsidRPr="00AC4E28" w:rsidRDefault="00AC4E28" w:rsidP="00AC4E28">
      <w:pPr>
        <w:spacing w:after="0" w:line="259" w:lineRule="auto"/>
        <w:ind w:firstLine="567"/>
        <w:jc w:val="both"/>
        <w:rPr>
          <w:rFonts w:ascii="Times New Roman" w:hAnsi="Times New Roman" w:cs="Times New Roman"/>
          <w:sz w:val="16"/>
          <w:szCs w:val="16"/>
        </w:rPr>
      </w:pPr>
    </w:p>
    <w:p w14:paraId="36B2BE93" w14:textId="77777777" w:rsidR="00AC4E28" w:rsidRPr="00AC4E28" w:rsidRDefault="00AC4E28" w:rsidP="00AC4E28">
      <w:pPr>
        <w:spacing w:after="0" w:line="259" w:lineRule="auto"/>
        <w:ind w:firstLine="567"/>
        <w:jc w:val="both"/>
        <w:rPr>
          <w:rFonts w:ascii="Times New Roman" w:hAnsi="Times New Roman" w:cs="Times New Roman"/>
          <w:sz w:val="16"/>
          <w:szCs w:val="16"/>
        </w:rPr>
      </w:pPr>
    </w:p>
    <w:p w14:paraId="0245DACF" w14:textId="6AB19D1B"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6. Доручити Департаменту муніципальної безпеки виконавчого органу Київської міської ради (київської міської державної адміністрації) розробити Положення про порядок розподілу коштів на реалізацію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 затвердженої рішенням Київської міської ради від 20 січня 2022 року № 4175/4216 (із змінами і доповненнями) та подати його на розгляд та затвердження Київської міської ради, у строк до 01.05.2026.</w:t>
      </w:r>
    </w:p>
    <w:p w14:paraId="4CE7DCAA" w14:textId="77777777" w:rsidR="00AC4E28" w:rsidRPr="00AC4E28" w:rsidRDefault="00AC4E28" w:rsidP="00AC4E28">
      <w:pPr>
        <w:spacing w:after="0" w:line="259" w:lineRule="auto"/>
        <w:ind w:firstLine="567"/>
        <w:jc w:val="both"/>
        <w:rPr>
          <w:rFonts w:ascii="Times New Roman" w:hAnsi="Times New Roman" w:cs="Times New Roman"/>
          <w:sz w:val="28"/>
          <w:szCs w:val="28"/>
        </w:rPr>
      </w:pPr>
    </w:p>
    <w:p w14:paraId="760938B4"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7. Доручити Департаменту будівництва та житлового забезпечення виконавчого органу Київської міської ради (Київської міської державної адміністрації):</w:t>
      </w:r>
    </w:p>
    <w:p w14:paraId="5AD14527"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7.1 у термін до 01.07.2026 забезпечити усунення порушень, які були виявлені тимчасовою  контрольною комісією  під час  опрацювання питання щодо придбання житла (квартир) за кошти міського бюджету, та щомісячно інформувати про вжиття відповідних організаційно-правових заходів;</w:t>
      </w:r>
    </w:p>
    <w:p w14:paraId="2956DB6F"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7.2. розробити на подати на розгляд Київської міської ради прозорий механізм придбання житла (квартир) за кошти міського бюджету, зокрема регламент роботи комісії з опрацювання пропозицій щодо придбання житла за рахунок видатків міської цільової програми забезпечення житлом громадян, які потребують поліпшення житлових умов, на 2025-2027 роки, затвердженої рішеннями Київської міської ради від 21.11.2024 № 177/9985, форми типових договорів, які укладаються із  забудовниками  на придбання квартир (майнових прав), а також Порядок ведення договірної роботи;</w:t>
      </w:r>
    </w:p>
    <w:p w14:paraId="042D0B3E" w14:textId="77777777" w:rsid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7.3. до затвердження Київською міською радою відповідних нормативно-правових актів та документів (на виконання підпунктів 7.1. та 7.2),  здійснювати заходи щодо придбання житла для окремих категорій населення за рахунок бюджетних коштів за попереднім інформуванням тимчасової контрольної комісії Київської міської ради з питань перевірки видатків бюджету міста Києва під час дії правового режиму воєнного стану.</w:t>
      </w:r>
    </w:p>
    <w:p w14:paraId="40275B73" w14:textId="77777777" w:rsidR="00AC4E28" w:rsidRDefault="00AC4E28" w:rsidP="00AC4E28">
      <w:pPr>
        <w:spacing w:after="0" w:line="259" w:lineRule="auto"/>
        <w:ind w:firstLine="567"/>
        <w:jc w:val="both"/>
        <w:rPr>
          <w:rFonts w:ascii="Times New Roman" w:hAnsi="Times New Roman" w:cs="Times New Roman"/>
          <w:sz w:val="28"/>
          <w:szCs w:val="28"/>
        </w:rPr>
      </w:pPr>
    </w:p>
    <w:p w14:paraId="3C378ABD" w14:textId="77777777" w:rsidR="00AC4E28" w:rsidRPr="00AC4E28" w:rsidRDefault="00AC4E28" w:rsidP="00AC4E28">
      <w:pPr>
        <w:spacing w:after="0" w:line="259" w:lineRule="auto"/>
        <w:ind w:firstLine="567"/>
        <w:jc w:val="both"/>
        <w:rPr>
          <w:rFonts w:ascii="Times New Roman" w:hAnsi="Times New Roman" w:cs="Times New Roman"/>
          <w:sz w:val="28"/>
          <w:szCs w:val="28"/>
        </w:rPr>
      </w:pPr>
    </w:p>
    <w:p w14:paraId="4AB1939F"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lastRenderedPageBreak/>
        <w:t>8. Рекомендувати головним розпорядникам бюджетних коштів бюджету міста Києва здійснити перегляд усіх видатків на фінансування галузевих проєктів та програм публічних інвестицій, кошти на які передбачені у 2026 році, з метою оптимізації видатків та спрямування коштів на реалізацію заходів Комплексного плану стійкості територіальної громади міста Києва, затвердженого рішенням Київської міської ради від 10.03.2026 № 358/10825.</w:t>
      </w:r>
    </w:p>
    <w:p w14:paraId="1979296F" w14:textId="77777777" w:rsidR="00AC4E28" w:rsidRPr="00AC4E28" w:rsidRDefault="00AC4E28" w:rsidP="00AC4E28">
      <w:pPr>
        <w:spacing w:after="0" w:line="259" w:lineRule="auto"/>
        <w:ind w:firstLine="567"/>
        <w:jc w:val="both"/>
        <w:rPr>
          <w:rFonts w:ascii="Times New Roman" w:hAnsi="Times New Roman" w:cs="Times New Roman"/>
          <w:sz w:val="28"/>
          <w:szCs w:val="28"/>
        </w:rPr>
      </w:pPr>
    </w:p>
    <w:p w14:paraId="583745AA" w14:textId="77777777" w:rsidR="00AC4E28" w:rsidRPr="00AC4E28" w:rsidRDefault="00AC4E28" w:rsidP="00AC4E28">
      <w:pPr>
        <w:spacing w:after="0" w:line="259" w:lineRule="auto"/>
        <w:ind w:firstLine="567"/>
        <w:jc w:val="both"/>
        <w:rPr>
          <w:rFonts w:ascii="Times New Roman" w:hAnsi="Times New Roman" w:cs="Times New Roman"/>
          <w:sz w:val="28"/>
          <w:szCs w:val="28"/>
        </w:rPr>
      </w:pPr>
      <w:r w:rsidRPr="00AC4E28">
        <w:rPr>
          <w:rFonts w:ascii="Times New Roman" w:hAnsi="Times New Roman" w:cs="Times New Roman"/>
          <w:sz w:val="28"/>
          <w:szCs w:val="28"/>
        </w:rPr>
        <w:t>9. Направити цей звіт до правоохоронних органів України з заявою про перевірку дій/бездіяльності на предмет наявності складу кримінального правопорушення у діях відповідних посадових осіб.</w:t>
      </w:r>
    </w:p>
    <w:p w14:paraId="5B786964" w14:textId="77777777" w:rsidR="00AC4E28" w:rsidRPr="00AC4E28" w:rsidRDefault="00AC4E28" w:rsidP="00AC4E28">
      <w:pPr>
        <w:spacing w:after="0" w:line="259" w:lineRule="auto"/>
        <w:ind w:firstLine="709"/>
        <w:jc w:val="both"/>
        <w:rPr>
          <w:rFonts w:ascii="Times New Roman" w:hAnsi="Times New Roman" w:cs="Times New Roman"/>
          <w:sz w:val="28"/>
          <w:szCs w:val="28"/>
        </w:rPr>
      </w:pPr>
    </w:p>
    <w:p w14:paraId="35700AFA" w14:textId="77777777" w:rsidR="00AC4E28" w:rsidRPr="00AC4E28" w:rsidRDefault="00AC4E28" w:rsidP="00AC4E28">
      <w:pPr>
        <w:spacing w:after="0" w:line="259" w:lineRule="auto"/>
        <w:ind w:firstLine="709"/>
        <w:jc w:val="both"/>
        <w:rPr>
          <w:rFonts w:ascii="Times New Roman" w:hAnsi="Times New Roman" w:cs="Times New Roman"/>
          <w:sz w:val="28"/>
          <w:szCs w:val="28"/>
        </w:rPr>
      </w:pPr>
    </w:p>
    <w:p w14:paraId="0BEACA5D" w14:textId="2661F702" w:rsidR="00AC4E28" w:rsidRPr="009F1019" w:rsidRDefault="00AC4E28" w:rsidP="00AC4E28">
      <w:pPr>
        <w:spacing w:after="0" w:line="259" w:lineRule="auto"/>
        <w:ind w:firstLine="709"/>
        <w:jc w:val="both"/>
        <w:rPr>
          <w:rFonts w:ascii="Times New Roman" w:hAnsi="Times New Roman" w:cs="Times New Roman"/>
          <w:sz w:val="28"/>
          <w:szCs w:val="28"/>
        </w:rPr>
      </w:pPr>
      <w:r w:rsidRPr="00AC4E28">
        <w:rPr>
          <w:rFonts w:ascii="Times New Roman" w:hAnsi="Times New Roman" w:cs="Times New Roman"/>
          <w:sz w:val="28"/>
          <w:szCs w:val="28"/>
        </w:rPr>
        <w:t>Київський міський голова</w:t>
      </w:r>
      <w:r w:rsidRPr="00AC4E28">
        <w:rPr>
          <w:rFonts w:ascii="Times New Roman" w:hAnsi="Times New Roman" w:cs="Times New Roman"/>
          <w:sz w:val="28"/>
          <w:szCs w:val="28"/>
        </w:rPr>
        <w:tab/>
      </w:r>
      <w:r w:rsidRPr="00AC4E28">
        <w:rPr>
          <w:rFonts w:ascii="Times New Roman" w:hAnsi="Times New Roman" w:cs="Times New Roman"/>
          <w:sz w:val="28"/>
          <w:szCs w:val="28"/>
        </w:rPr>
        <w:tab/>
      </w:r>
      <w:r w:rsidRPr="00AC4E28">
        <w:rPr>
          <w:rFonts w:ascii="Times New Roman" w:hAnsi="Times New Roman" w:cs="Times New Roman"/>
          <w:sz w:val="28"/>
          <w:szCs w:val="28"/>
        </w:rPr>
        <w:tab/>
      </w:r>
      <w:r w:rsidRPr="00AC4E28">
        <w:rPr>
          <w:rFonts w:ascii="Times New Roman" w:hAnsi="Times New Roman" w:cs="Times New Roman"/>
          <w:sz w:val="28"/>
          <w:szCs w:val="28"/>
        </w:rPr>
        <w:tab/>
        <w:t xml:space="preserve">                Віталій КЛИЧКО</w:t>
      </w:r>
    </w:p>
    <w:sectPr w:rsidR="00AC4E28" w:rsidRPr="009F1019" w:rsidSect="00AC4E28">
      <w:pgSz w:w="11906" w:h="16838"/>
      <w:pgMar w:top="851" w:right="851" w:bottom="851"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BFFE" w14:textId="77777777" w:rsidR="00131962" w:rsidRPr="00BE16D7" w:rsidRDefault="00131962" w:rsidP="005A3F0E">
      <w:pPr>
        <w:spacing w:after="0" w:line="240" w:lineRule="auto"/>
      </w:pPr>
      <w:r w:rsidRPr="00BE16D7">
        <w:separator/>
      </w:r>
    </w:p>
  </w:endnote>
  <w:endnote w:type="continuationSeparator" w:id="0">
    <w:p w14:paraId="1920573E" w14:textId="77777777" w:rsidR="00131962" w:rsidRPr="00BE16D7" w:rsidRDefault="00131962" w:rsidP="005A3F0E">
      <w:pPr>
        <w:spacing w:after="0" w:line="240" w:lineRule="auto"/>
      </w:pPr>
      <w:r w:rsidRPr="00BE16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94395"/>
      <w:docPartObj>
        <w:docPartGallery w:val="Page Numbers (Bottom of Page)"/>
        <w:docPartUnique/>
      </w:docPartObj>
    </w:sdtPr>
    <w:sdtEndPr>
      <w:rPr>
        <w:rFonts w:ascii="Times New Roman" w:hAnsi="Times New Roman" w:cs="Times New Roman"/>
        <w:sz w:val="20"/>
        <w:szCs w:val="20"/>
      </w:rPr>
    </w:sdtEndPr>
    <w:sdtContent>
      <w:p w14:paraId="0AD85A97" w14:textId="77777777" w:rsidR="00C76D56" w:rsidRPr="00BE16D7" w:rsidRDefault="00C76D56">
        <w:pPr>
          <w:pStyle w:val="af6"/>
          <w:jc w:val="center"/>
          <w:rPr>
            <w:rFonts w:ascii="Times New Roman" w:hAnsi="Times New Roman" w:cs="Times New Roman"/>
            <w:sz w:val="20"/>
            <w:szCs w:val="20"/>
          </w:rPr>
        </w:pPr>
        <w:r w:rsidRPr="00BE16D7">
          <w:rPr>
            <w:rFonts w:ascii="Times New Roman" w:hAnsi="Times New Roman" w:cs="Times New Roman"/>
            <w:sz w:val="20"/>
            <w:szCs w:val="20"/>
          </w:rPr>
          <w:fldChar w:fldCharType="begin"/>
        </w:r>
        <w:r w:rsidRPr="00BE16D7">
          <w:rPr>
            <w:rFonts w:ascii="Times New Roman" w:hAnsi="Times New Roman" w:cs="Times New Roman"/>
            <w:sz w:val="20"/>
            <w:szCs w:val="20"/>
          </w:rPr>
          <w:instrText>PAGE   \* MERGEFORMAT</w:instrText>
        </w:r>
        <w:r w:rsidRPr="00BE16D7">
          <w:rPr>
            <w:rFonts w:ascii="Times New Roman" w:hAnsi="Times New Roman" w:cs="Times New Roman"/>
            <w:sz w:val="20"/>
            <w:szCs w:val="20"/>
          </w:rPr>
          <w:fldChar w:fldCharType="separate"/>
        </w:r>
        <w:r w:rsidR="0047402C">
          <w:rPr>
            <w:rFonts w:ascii="Times New Roman" w:hAnsi="Times New Roman" w:cs="Times New Roman"/>
            <w:noProof/>
            <w:sz w:val="20"/>
            <w:szCs w:val="20"/>
          </w:rPr>
          <w:t>73</w:t>
        </w:r>
        <w:r w:rsidRPr="00BE16D7">
          <w:rPr>
            <w:rFonts w:ascii="Times New Roman" w:hAnsi="Times New Roman" w:cs="Times New Roman"/>
            <w:sz w:val="20"/>
            <w:szCs w:val="20"/>
          </w:rPr>
          <w:fldChar w:fldCharType="end"/>
        </w:r>
      </w:p>
    </w:sdtContent>
  </w:sdt>
  <w:p w14:paraId="29180835" w14:textId="77777777" w:rsidR="00C76D56" w:rsidRPr="00BE16D7" w:rsidRDefault="00C76D5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5BA9" w14:textId="77777777" w:rsidR="00131962" w:rsidRPr="00BE16D7" w:rsidRDefault="00131962" w:rsidP="005A3F0E">
      <w:pPr>
        <w:spacing w:after="0" w:line="240" w:lineRule="auto"/>
      </w:pPr>
      <w:r w:rsidRPr="00BE16D7">
        <w:separator/>
      </w:r>
    </w:p>
  </w:footnote>
  <w:footnote w:type="continuationSeparator" w:id="0">
    <w:p w14:paraId="5109486B" w14:textId="77777777" w:rsidR="00131962" w:rsidRPr="00BE16D7" w:rsidRDefault="00131962" w:rsidP="005A3F0E">
      <w:pPr>
        <w:spacing w:after="0" w:line="240" w:lineRule="auto"/>
      </w:pPr>
      <w:r w:rsidRPr="00BE16D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E54"/>
    <w:multiLevelType w:val="hybridMultilevel"/>
    <w:tmpl w:val="760662C4"/>
    <w:lvl w:ilvl="0" w:tplc="8CB4568A">
      <w:numFmt w:val="bullet"/>
      <w:suff w:val="space"/>
      <w:lvlText w:val="-"/>
      <w:lvlJc w:val="left"/>
      <w:pPr>
        <w:ind w:left="435" w:hanging="360"/>
      </w:pPr>
      <w:rPr>
        <w:rFonts w:ascii="Times New Roman" w:eastAsiaTheme="minorHAnsi" w:hAnsi="Times New Roman" w:cs="Times New Roman" w:hint="default"/>
      </w:rPr>
    </w:lvl>
    <w:lvl w:ilvl="1" w:tplc="FFFFFFFF" w:tentative="1">
      <w:start w:val="1"/>
      <w:numFmt w:val="bullet"/>
      <w:lvlText w:val="o"/>
      <w:lvlJc w:val="left"/>
      <w:pPr>
        <w:ind w:left="1155" w:hanging="360"/>
      </w:pPr>
      <w:rPr>
        <w:rFonts w:ascii="Courier New" w:hAnsi="Courier New" w:cs="Courier New" w:hint="default"/>
      </w:rPr>
    </w:lvl>
    <w:lvl w:ilvl="2" w:tplc="FFFFFFFF" w:tentative="1">
      <w:start w:val="1"/>
      <w:numFmt w:val="bullet"/>
      <w:lvlText w:val=""/>
      <w:lvlJc w:val="left"/>
      <w:pPr>
        <w:ind w:left="1875" w:hanging="360"/>
      </w:pPr>
      <w:rPr>
        <w:rFonts w:ascii="Wingdings" w:hAnsi="Wingdings" w:hint="default"/>
      </w:rPr>
    </w:lvl>
    <w:lvl w:ilvl="3" w:tplc="FFFFFFFF" w:tentative="1">
      <w:start w:val="1"/>
      <w:numFmt w:val="bullet"/>
      <w:lvlText w:val=""/>
      <w:lvlJc w:val="left"/>
      <w:pPr>
        <w:ind w:left="2595" w:hanging="360"/>
      </w:pPr>
      <w:rPr>
        <w:rFonts w:ascii="Symbol" w:hAnsi="Symbol" w:hint="default"/>
      </w:rPr>
    </w:lvl>
    <w:lvl w:ilvl="4" w:tplc="FFFFFFFF" w:tentative="1">
      <w:start w:val="1"/>
      <w:numFmt w:val="bullet"/>
      <w:lvlText w:val="o"/>
      <w:lvlJc w:val="left"/>
      <w:pPr>
        <w:ind w:left="3315" w:hanging="360"/>
      </w:pPr>
      <w:rPr>
        <w:rFonts w:ascii="Courier New" w:hAnsi="Courier New" w:cs="Courier New" w:hint="default"/>
      </w:rPr>
    </w:lvl>
    <w:lvl w:ilvl="5" w:tplc="FFFFFFFF" w:tentative="1">
      <w:start w:val="1"/>
      <w:numFmt w:val="bullet"/>
      <w:lvlText w:val=""/>
      <w:lvlJc w:val="left"/>
      <w:pPr>
        <w:ind w:left="4035" w:hanging="360"/>
      </w:pPr>
      <w:rPr>
        <w:rFonts w:ascii="Wingdings" w:hAnsi="Wingdings" w:hint="default"/>
      </w:rPr>
    </w:lvl>
    <w:lvl w:ilvl="6" w:tplc="FFFFFFFF" w:tentative="1">
      <w:start w:val="1"/>
      <w:numFmt w:val="bullet"/>
      <w:lvlText w:val=""/>
      <w:lvlJc w:val="left"/>
      <w:pPr>
        <w:ind w:left="4755" w:hanging="360"/>
      </w:pPr>
      <w:rPr>
        <w:rFonts w:ascii="Symbol" w:hAnsi="Symbol" w:hint="default"/>
      </w:rPr>
    </w:lvl>
    <w:lvl w:ilvl="7" w:tplc="FFFFFFFF" w:tentative="1">
      <w:start w:val="1"/>
      <w:numFmt w:val="bullet"/>
      <w:lvlText w:val="o"/>
      <w:lvlJc w:val="left"/>
      <w:pPr>
        <w:ind w:left="5475" w:hanging="360"/>
      </w:pPr>
      <w:rPr>
        <w:rFonts w:ascii="Courier New" w:hAnsi="Courier New" w:cs="Courier New" w:hint="default"/>
      </w:rPr>
    </w:lvl>
    <w:lvl w:ilvl="8" w:tplc="FFFFFFFF" w:tentative="1">
      <w:start w:val="1"/>
      <w:numFmt w:val="bullet"/>
      <w:lvlText w:val=""/>
      <w:lvlJc w:val="left"/>
      <w:pPr>
        <w:ind w:left="6195" w:hanging="360"/>
      </w:pPr>
      <w:rPr>
        <w:rFonts w:ascii="Wingdings" w:hAnsi="Wingdings" w:hint="default"/>
      </w:rPr>
    </w:lvl>
  </w:abstractNum>
  <w:abstractNum w:abstractNumId="1" w15:restartNumberingAfterBreak="0">
    <w:nsid w:val="06936448"/>
    <w:multiLevelType w:val="hybridMultilevel"/>
    <w:tmpl w:val="1D6ACDF2"/>
    <w:lvl w:ilvl="0" w:tplc="1492941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C332E93"/>
    <w:multiLevelType w:val="hybridMultilevel"/>
    <w:tmpl w:val="EBF6FC76"/>
    <w:lvl w:ilvl="0" w:tplc="91EA52E0">
      <w:start w:val="5"/>
      <w:numFmt w:val="bullet"/>
      <w:suff w:val="space"/>
      <w:lvlText w:val="-"/>
      <w:lvlJc w:val="left"/>
      <w:pPr>
        <w:ind w:left="1069"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4C3360"/>
    <w:multiLevelType w:val="hybridMultilevel"/>
    <w:tmpl w:val="F830E342"/>
    <w:lvl w:ilvl="0" w:tplc="EF2885A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EF7E0F"/>
    <w:multiLevelType w:val="hybridMultilevel"/>
    <w:tmpl w:val="05CCC6C4"/>
    <w:lvl w:ilvl="0" w:tplc="2B920144">
      <w:start w:val="1"/>
      <w:numFmt w:val="decimal"/>
      <w:suff w:val="space"/>
      <w:lvlText w:val="%1."/>
      <w:lvlJc w:val="left"/>
      <w:pPr>
        <w:ind w:left="720"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AF44107"/>
    <w:multiLevelType w:val="hybridMultilevel"/>
    <w:tmpl w:val="CA3AC4EE"/>
    <w:lvl w:ilvl="0" w:tplc="37CABEDE">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6" w15:restartNumberingAfterBreak="0">
    <w:nsid w:val="1C1D395C"/>
    <w:multiLevelType w:val="hybridMultilevel"/>
    <w:tmpl w:val="A030CC72"/>
    <w:lvl w:ilvl="0" w:tplc="D2128006">
      <w:start w:val="1"/>
      <w:numFmt w:val="decimal"/>
      <w:suff w:val="space"/>
      <w:lvlText w:val="%1."/>
      <w:lvlJc w:val="left"/>
      <w:pPr>
        <w:ind w:left="927" w:hanging="360"/>
      </w:pPr>
      <w:rPr>
        <w:rFonts w:hint="default"/>
      </w:rPr>
    </w:lvl>
    <w:lvl w:ilvl="1" w:tplc="04220019" w:tentative="1">
      <w:start w:val="1"/>
      <w:numFmt w:val="lowerLetter"/>
      <w:lvlText w:val="%2."/>
      <w:lvlJc w:val="left"/>
      <w:pPr>
        <w:ind w:left="1719" w:hanging="360"/>
      </w:pPr>
    </w:lvl>
    <w:lvl w:ilvl="2" w:tplc="0422001B" w:tentative="1">
      <w:start w:val="1"/>
      <w:numFmt w:val="lowerRoman"/>
      <w:lvlText w:val="%3."/>
      <w:lvlJc w:val="right"/>
      <w:pPr>
        <w:ind w:left="2439" w:hanging="180"/>
      </w:pPr>
    </w:lvl>
    <w:lvl w:ilvl="3" w:tplc="0422000F" w:tentative="1">
      <w:start w:val="1"/>
      <w:numFmt w:val="decimal"/>
      <w:lvlText w:val="%4."/>
      <w:lvlJc w:val="left"/>
      <w:pPr>
        <w:ind w:left="3159" w:hanging="360"/>
      </w:pPr>
    </w:lvl>
    <w:lvl w:ilvl="4" w:tplc="04220019" w:tentative="1">
      <w:start w:val="1"/>
      <w:numFmt w:val="lowerLetter"/>
      <w:lvlText w:val="%5."/>
      <w:lvlJc w:val="left"/>
      <w:pPr>
        <w:ind w:left="3879" w:hanging="360"/>
      </w:pPr>
    </w:lvl>
    <w:lvl w:ilvl="5" w:tplc="0422001B" w:tentative="1">
      <w:start w:val="1"/>
      <w:numFmt w:val="lowerRoman"/>
      <w:lvlText w:val="%6."/>
      <w:lvlJc w:val="right"/>
      <w:pPr>
        <w:ind w:left="4599" w:hanging="180"/>
      </w:pPr>
    </w:lvl>
    <w:lvl w:ilvl="6" w:tplc="0422000F" w:tentative="1">
      <w:start w:val="1"/>
      <w:numFmt w:val="decimal"/>
      <w:lvlText w:val="%7."/>
      <w:lvlJc w:val="left"/>
      <w:pPr>
        <w:ind w:left="5319" w:hanging="360"/>
      </w:pPr>
    </w:lvl>
    <w:lvl w:ilvl="7" w:tplc="04220019" w:tentative="1">
      <w:start w:val="1"/>
      <w:numFmt w:val="lowerLetter"/>
      <w:lvlText w:val="%8."/>
      <w:lvlJc w:val="left"/>
      <w:pPr>
        <w:ind w:left="6039" w:hanging="360"/>
      </w:pPr>
    </w:lvl>
    <w:lvl w:ilvl="8" w:tplc="0422001B" w:tentative="1">
      <w:start w:val="1"/>
      <w:numFmt w:val="lowerRoman"/>
      <w:lvlText w:val="%9."/>
      <w:lvlJc w:val="right"/>
      <w:pPr>
        <w:ind w:left="6759" w:hanging="180"/>
      </w:pPr>
    </w:lvl>
  </w:abstractNum>
  <w:abstractNum w:abstractNumId="7" w15:restartNumberingAfterBreak="0">
    <w:nsid w:val="207731B4"/>
    <w:multiLevelType w:val="hybridMultilevel"/>
    <w:tmpl w:val="61A0D2B0"/>
    <w:lvl w:ilvl="0" w:tplc="5208926E">
      <w:numFmt w:val="bullet"/>
      <w:suff w:val="space"/>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4F92E94"/>
    <w:multiLevelType w:val="hybridMultilevel"/>
    <w:tmpl w:val="6D0ABBC8"/>
    <w:lvl w:ilvl="0" w:tplc="E410B99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8E76AFD"/>
    <w:multiLevelType w:val="hybridMultilevel"/>
    <w:tmpl w:val="2BBE92E6"/>
    <w:lvl w:ilvl="0" w:tplc="333C1534">
      <w:numFmt w:val="bullet"/>
      <w:suff w:val="space"/>
      <w:lvlText w:val="-"/>
      <w:lvlJc w:val="left"/>
      <w:pPr>
        <w:ind w:left="1428" w:hanging="360"/>
      </w:pPr>
      <w:rPr>
        <w:rFonts w:ascii="Times New Roman" w:eastAsia="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29CE76FC"/>
    <w:multiLevelType w:val="hybridMultilevel"/>
    <w:tmpl w:val="6CEE6CC6"/>
    <w:lvl w:ilvl="0" w:tplc="287A5C96">
      <w:start w:val="1"/>
      <w:numFmt w:val="decimal"/>
      <w:suff w:val="space"/>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FD03E6"/>
    <w:multiLevelType w:val="hybridMultilevel"/>
    <w:tmpl w:val="78A270B0"/>
    <w:lvl w:ilvl="0" w:tplc="A69C5C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2D1A00C1"/>
    <w:multiLevelType w:val="hybridMultilevel"/>
    <w:tmpl w:val="A02E91D0"/>
    <w:lvl w:ilvl="0" w:tplc="DD14C5FE">
      <w:numFmt w:val="bullet"/>
      <w:suff w:val="space"/>
      <w:lvlText w:val="-"/>
      <w:lvlJc w:val="left"/>
      <w:pPr>
        <w:ind w:left="1428"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D81439"/>
    <w:multiLevelType w:val="hybridMultilevel"/>
    <w:tmpl w:val="F33042D4"/>
    <w:lvl w:ilvl="0" w:tplc="20549982">
      <w:start w:val="2"/>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A9E083C"/>
    <w:multiLevelType w:val="hybridMultilevel"/>
    <w:tmpl w:val="E5DCA5D4"/>
    <w:lvl w:ilvl="0" w:tplc="937439EA">
      <w:start w:val="1"/>
      <w:numFmt w:val="decimal"/>
      <w:suff w:val="space"/>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5" w15:restartNumberingAfterBreak="0">
    <w:nsid w:val="3C5B347C"/>
    <w:multiLevelType w:val="hybridMultilevel"/>
    <w:tmpl w:val="11A8CEF4"/>
    <w:lvl w:ilvl="0" w:tplc="7A14B9C4">
      <w:start w:val="1"/>
      <w:numFmt w:val="decimal"/>
      <w:lvlText w:val="%1."/>
      <w:lvlJc w:val="left"/>
      <w:pPr>
        <w:ind w:left="927" w:hanging="360"/>
      </w:pPr>
      <w:rPr>
        <w:rFonts w:hint="default"/>
      </w:rPr>
    </w:lvl>
    <w:lvl w:ilvl="1" w:tplc="AE78BE7A">
      <w:start w:val="10"/>
      <w:numFmt w:val="bullet"/>
      <w:lvlText w:val="-"/>
      <w:lvlJc w:val="left"/>
      <w:pPr>
        <w:ind w:left="1647" w:hanging="360"/>
      </w:pPr>
      <w:rPr>
        <w:rFonts w:ascii="Times New Roman" w:eastAsia="SimSun" w:hAnsi="Times New Roman" w:cs="Times New Roman" w:hint="default"/>
        <w:color w:val="000000" w:themeColor="text1"/>
      </w:r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4547649F"/>
    <w:multiLevelType w:val="hybridMultilevel"/>
    <w:tmpl w:val="F2E02B28"/>
    <w:lvl w:ilvl="0" w:tplc="D8D4C492">
      <w:start w:val="1"/>
      <w:numFmt w:val="decimal"/>
      <w:suff w:val="space"/>
      <w:lvlText w:val="%1."/>
      <w:lvlJc w:val="left"/>
      <w:pPr>
        <w:ind w:left="1428"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5E055DA"/>
    <w:multiLevelType w:val="hybridMultilevel"/>
    <w:tmpl w:val="6E7ACD3A"/>
    <w:lvl w:ilvl="0" w:tplc="DF3244F2">
      <w:numFmt w:val="bullet"/>
      <w:suff w:val="space"/>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3D474F"/>
    <w:multiLevelType w:val="hybridMultilevel"/>
    <w:tmpl w:val="E40637E6"/>
    <w:lvl w:ilvl="0" w:tplc="FF6466BA">
      <w:numFmt w:val="bullet"/>
      <w:suff w:val="space"/>
      <w:lvlText w:val="-"/>
      <w:lvlJc w:val="left"/>
      <w:pPr>
        <w:ind w:left="1428"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7DD23B6"/>
    <w:multiLevelType w:val="hybridMultilevel"/>
    <w:tmpl w:val="1CC8A1B8"/>
    <w:lvl w:ilvl="0" w:tplc="A862276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4D9F08F2"/>
    <w:multiLevelType w:val="hybridMultilevel"/>
    <w:tmpl w:val="C696F602"/>
    <w:lvl w:ilvl="0" w:tplc="8E560A7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DF446BD"/>
    <w:multiLevelType w:val="hybridMultilevel"/>
    <w:tmpl w:val="47A4D884"/>
    <w:lvl w:ilvl="0" w:tplc="5344BCAA">
      <w:numFmt w:val="bullet"/>
      <w:suff w:val="space"/>
      <w:lvlText w:val="-"/>
      <w:lvlJc w:val="left"/>
      <w:pPr>
        <w:ind w:left="1069" w:hanging="360"/>
      </w:pPr>
      <w:rPr>
        <w:rFonts w:ascii="Times New Roman" w:eastAsiaTheme="minorHAnsi" w:hAnsi="Times New Roman"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4E2B7A1E"/>
    <w:multiLevelType w:val="hybridMultilevel"/>
    <w:tmpl w:val="405C7846"/>
    <w:lvl w:ilvl="0" w:tplc="D2C2DFC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4F153088"/>
    <w:multiLevelType w:val="multilevel"/>
    <w:tmpl w:val="3FCAA78C"/>
    <w:lvl w:ilvl="0">
      <w:numFmt w:val="bullet"/>
      <w:suff w:val="space"/>
      <w:lvlText w:val="-"/>
      <w:lvlJc w:val="left"/>
      <w:pPr>
        <w:ind w:left="360" w:hanging="360"/>
      </w:pPr>
      <w:rPr>
        <w:rFonts w:ascii="Times New Roman"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4417F32"/>
    <w:multiLevelType w:val="hybridMultilevel"/>
    <w:tmpl w:val="C0B6A190"/>
    <w:lvl w:ilvl="0" w:tplc="F2F08D80">
      <w:start w:val="1"/>
      <w:numFmt w:val="decimal"/>
      <w:suff w:val="space"/>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8B728FB"/>
    <w:multiLevelType w:val="hybridMultilevel"/>
    <w:tmpl w:val="4CDC0872"/>
    <w:lvl w:ilvl="0" w:tplc="A5F05D0E">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F520506"/>
    <w:multiLevelType w:val="hybridMultilevel"/>
    <w:tmpl w:val="CA3C045A"/>
    <w:lvl w:ilvl="0" w:tplc="C5E0AAEE">
      <w:numFmt w:val="bullet"/>
      <w:suff w:val="space"/>
      <w:lvlText w:val="-"/>
      <w:lvlJc w:val="left"/>
      <w:pPr>
        <w:ind w:left="435" w:hanging="360"/>
      </w:pPr>
      <w:rPr>
        <w:rFonts w:ascii="Times New Roman" w:eastAsia="Times New Roman" w:hAnsi="Times New Roman" w:cs="Times New Roman" w:hint="default"/>
        <w:color w:val="00000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F7007B3"/>
    <w:multiLevelType w:val="hybridMultilevel"/>
    <w:tmpl w:val="5CDE3EC8"/>
    <w:lvl w:ilvl="0" w:tplc="6D8ADBA8">
      <w:start w:val="3"/>
      <w:numFmt w:val="decimal"/>
      <w:suff w:val="space"/>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094533C"/>
    <w:multiLevelType w:val="hybridMultilevel"/>
    <w:tmpl w:val="40323652"/>
    <w:lvl w:ilvl="0" w:tplc="D8D4C492">
      <w:start w:val="1"/>
      <w:numFmt w:val="decimal"/>
      <w:suff w:val="space"/>
      <w:lvlText w:val="%1."/>
      <w:lvlJc w:val="left"/>
      <w:pPr>
        <w:ind w:left="1428"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1827C39"/>
    <w:multiLevelType w:val="hybridMultilevel"/>
    <w:tmpl w:val="82822750"/>
    <w:lvl w:ilvl="0" w:tplc="7FC08B62">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B0F76B1"/>
    <w:multiLevelType w:val="hybridMultilevel"/>
    <w:tmpl w:val="85A210F2"/>
    <w:lvl w:ilvl="0" w:tplc="544AFC9A">
      <w:start w:val="1"/>
      <w:numFmt w:val="decimal"/>
      <w:suff w:val="space"/>
      <w:lvlText w:val="%1."/>
      <w:lvlJc w:val="left"/>
      <w:pPr>
        <w:ind w:left="72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1" w15:restartNumberingAfterBreak="0">
    <w:nsid w:val="6B544527"/>
    <w:multiLevelType w:val="hybridMultilevel"/>
    <w:tmpl w:val="9C1A05EC"/>
    <w:lvl w:ilvl="0" w:tplc="4F8E6BEC">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32" w15:restartNumberingAfterBreak="0">
    <w:nsid w:val="73CE6DEF"/>
    <w:multiLevelType w:val="hybridMultilevel"/>
    <w:tmpl w:val="32B6B85E"/>
    <w:lvl w:ilvl="0" w:tplc="8FECCC38">
      <w:numFmt w:val="bullet"/>
      <w:suff w:val="space"/>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86638C7"/>
    <w:multiLevelType w:val="hybridMultilevel"/>
    <w:tmpl w:val="0B028EDC"/>
    <w:lvl w:ilvl="0" w:tplc="52CCD9F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4" w15:restartNumberingAfterBreak="0">
    <w:nsid w:val="7A76506C"/>
    <w:multiLevelType w:val="hybridMultilevel"/>
    <w:tmpl w:val="9D7AED1A"/>
    <w:lvl w:ilvl="0" w:tplc="0CE61DBE">
      <w:numFmt w:val="bullet"/>
      <w:suff w:val="space"/>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FC87015"/>
    <w:multiLevelType w:val="hybridMultilevel"/>
    <w:tmpl w:val="DD545B06"/>
    <w:lvl w:ilvl="0" w:tplc="747AE94E">
      <w:numFmt w:val="bullet"/>
      <w:suff w:val="space"/>
      <w:lvlText w:val="-"/>
      <w:lvlJc w:val="left"/>
      <w:pPr>
        <w:ind w:left="1069"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num w:numId="1" w16cid:durableId="16926052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784569">
    <w:abstractNumId w:val="29"/>
  </w:num>
  <w:num w:numId="3" w16cid:durableId="358049292">
    <w:abstractNumId w:val="20"/>
  </w:num>
  <w:num w:numId="4" w16cid:durableId="1228883197">
    <w:abstractNumId w:val="31"/>
  </w:num>
  <w:num w:numId="5" w16cid:durableId="1162619240">
    <w:abstractNumId w:val="19"/>
  </w:num>
  <w:num w:numId="6" w16cid:durableId="1931235444">
    <w:abstractNumId w:val="28"/>
  </w:num>
  <w:num w:numId="7" w16cid:durableId="1315258319">
    <w:abstractNumId w:val="3"/>
  </w:num>
  <w:num w:numId="8" w16cid:durableId="1426460926">
    <w:abstractNumId w:val="30"/>
  </w:num>
  <w:num w:numId="9" w16cid:durableId="882595183">
    <w:abstractNumId w:val="4"/>
  </w:num>
  <w:num w:numId="10" w16cid:durableId="854810360">
    <w:abstractNumId w:val="14"/>
  </w:num>
  <w:num w:numId="11" w16cid:durableId="145821445">
    <w:abstractNumId w:val="21"/>
  </w:num>
  <w:num w:numId="12" w16cid:durableId="367264270">
    <w:abstractNumId w:val="6"/>
  </w:num>
  <w:num w:numId="13" w16cid:durableId="1625384334">
    <w:abstractNumId w:val="15"/>
  </w:num>
  <w:num w:numId="14" w16cid:durableId="1005594226">
    <w:abstractNumId w:val="13"/>
  </w:num>
  <w:num w:numId="15" w16cid:durableId="1054817550">
    <w:abstractNumId w:val="22"/>
  </w:num>
  <w:num w:numId="16" w16cid:durableId="681706634">
    <w:abstractNumId w:val="11"/>
  </w:num>
  <w:num w:numId="17" w16cid:durableId="404375607">
    <w:abstractNumId w:val="33"/>
  </w:num>
  <w:num w:numId="18" w16cid:durableId="127628392">
    <w:abstractNumId w:val="8"/>
  </w:num>
  <w:num w:numId="19" w16cid:durableId="1511488908">
    <w:abstractNumId w:val="23"/>
  </w:num>
  <w:num w:numId="20" w16cid:durableId="3560536">
    <w:abstractNumId w:val="10"/>
  </w:num>
  <w:num w:numId="21" w16cid:durableId="2109307840">
    <w:abstractNumId w:val="24"/>
  </w:num>
  <w:num w:numId="22" w16cid:durableId="1724137753">
    <w:abstractNumId w:val="25"/>
  </w:num>
  <w:num w:numId="23" w16cid:durableId="483859344">
    <w:abstractNumId w:val="17"/>
  </w:num>
  <w:num w:numId="24" w16cid:durableId="1891383319">
    <w:abstractNumId w:val="34"/>
  </w:num>
  <w:num w:numId="25" w16cid:durableId="1240138734">
    <w:abstractNumId w:val="7"/>
  </w:num>
  <w:num w:numId="26" w16cid:durableId="1482652038">
    <w:abstractNumId w:val="35"/>
  </w:num>
  <w:num w:numId="27" w16cid:durableId="574554231">
    <w:abstractNumId w:val="9"/>
  </w:num>
  <w:num w:numId="28" w16cid:durableId="1440442925">
    <w:abstractNumId w:val="12"/>
  </w:num>
  <w:num w:numId="29" w16cid:durableId="2052150361">
    <w:abstractNumId w:val="18"/>
  </w:num>
  <w:num w:numId="30" w16cid:durableId="1922789644">
    <w:abstractNumId w:val="0"/>
  </w:num>
  <w:num w:numId="31" w16cid:durableId="173805823">
    <w:abstractNumId w:val="26"/>
  </w:num>
  <w:num w:numId="32" w16cid:durableId="888223757">
    <w:abstractNumId w:val="2"/>
  </w:num>
  <w:num w:numId="33" w16cid:durableId="28379733">
    <w:abstractNumId w:val="16"/>
  </w:num>
  <w:num w:numId="34" w16cid:durableId="1786659427">
    <w:abstractNumId w:val="27"/>
  </w:num>
  <w:num w:numId="35" w16cid:durableId="1100026958">
    <w:abstractNumId w:val="1"/>
  </w:num>
  <w:num w:numId="36" w16cid:durableId="526216921">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6520"/>
    <w:rsid w:val="00013C18"/>
    <w:rsid w:val="00021047"/>
    <w:rsid w:val="0002108B"/>
    <w:rsid w:val="000404D0"/>
    <w:rsid w:val="0004553A"/>
    <w:rsid w:val="00054758"/>
    <w:rsid w:val="00055EE7"/>
    <w:rsid w:val="00056AD0"/>
    <w:rsid w:val="00057F78"/>
    <w:rsid w:val="00095C90"/>
    <w:rsid w:val="000A26AC"/>
    <w:rsid w:val="000A796F"/>
    <w:rsid w:val="000C30F1"/>
    <w:rsid w:val="000F6206"/>
    <w:rsid w:val="00104A49"/>
    <w:rsid w:val="0011260E"/>
    <w:rsid w:val="00123F7F"/>
    <w:rsid w:val="001262A7"/>
    <w:rsid w:val="00127D68"/>
    <w:rsid w:val="00131962"/>
    <w:rsid w:val="00132746"/>
    <w:rsid w:val="00167A92"/>
    <w:rsid w:val="00187CE3"/>
    <w:rsid w:val="00192A40"/>
    <w:rsid w:val="001B0819"/>
    <w:rsid w:val="001B59EC"/>
    <w:rsid w:val="001C30FF"/>
    <w:rsid w:val="001E19D1"/>
    <w:rsid w:val="001E473E"/>
    <w:rsid w:val="001F1A1E"/>
    <w:rsid w:val="00200078"/>
    <w:rsid w:val="00215176"/>
    <w:rsid w:val="00226897"/>
    <w:rsid w:val="002458DA"/>
    <w:rsid w:val="00262714"/>
    <w:rsid w:val="00277AFF"/>
    <w:rsid w:val="0028711C"/>
    <w:rsid w:val="00291355"/>
    <w:rsid w:val="00296E97"/>
    <w:rsid w:val="002C266B"/>
    <w:rsid w:val="002D3FD3"/>
    <w:rsid w:val="002D46E4"/>
    <w:rsid w:val="002E30BA"/>
    <w:rsid w:val="002F2754"/>
    <w:rsid w:val="002F2D42"/>
    <w:rsid w:val="002F78FC"/>
    <w:rsid w:val="003012BE"/>
    <w:rsid w:val="00343639"/>
    <w:rsid w:val="00344ECF"/>
    <w:rsid w:val="00345CA0"/>
    <w:rsid w:val="0035195F"/>
    <w:rsid w:val="00365509"/>
    <w:rsid w:val="00372418"/>
    <w:rsid w:val="00375B93"/>
    <w:rsid w:val="00394C88"/>
    <w:rsid w:val="003C2DD4"/>
    <w:rsid w:val="003E2968"/>
    <w:rsid w:val="0040087E"/>
    <w:rsid w:val="00417A8C"/>
    <w:rsid w:val="00423755"/>
    <w:rsid w:val="00444A7D"/>
    <w:rsid w:val="00452EF8"/>
    <w:rsid w:val="00473995"/>
    <w:rsid w:val="0047402C"/>
    <w:rsid w:val="004757F9"/>
    <w:rsid w:val="004874C0"/>
    <w:rsid w:val="004A4095"/>
    <w:rsid w:val="004A6881"/>
    <w:rsid w:val="004C4C9E"/>
    <w:rsid w:val="00524FA6"/>
    <w:rsid w:val="00544B2D"/>
    <w:rsid w:val="00560C16"/>
    <w:rsid w:val="005769C9"/>
    <w:rsid w:val="00584274"/>
    <w:rsid w:val="005857AB"/>
    <w:rsid w:val="00592EBE"/>
    <w:rsid w:val="005A265F"/>
    <w:rsid w:val="005A3F0E"/>
    <w:rsid w:val="005B0E20"/>
    <w:rsid w:val="005B684B"/>
    <w:rsid w:val="005D0FFC"/>
    <w:rsid w:val="005D6AC0"/>
    <w:rsid w:val="005E1376"/>
    <w:rsid w:val="005E7CB2"/>
    <w:rsid w:val="005F18C7"/>
    <w:rsid w:val="005F42BB"/>
    <w:rsid w:val="006034FB"/>
    <w:rsid w:val="00607DDC"/>
    <w:rsid w:val="00630786"/>
    <w:rsid w:val="0064324E"/>
    <w:rsid w:val="00644A8E"/>
    <w:rsid w:val="00645085"/>
    <w:rsid w:val="0069450C"/>
    <w:rsid w:val="006A60FF"/>
    <w:rsid w:val="006B7265"/>
    <w:rsid w:val="006C49B1"/>
    <w:rsid w:val="006D1817"/>
    <w:rsid w:val="006D5E01"/>
    <w:rsid w:val="006E41A9"/>
    <w:rsid w:val="00702F0E"/>
    <w:rsid w:val="0072033C"/>
    <w:rsid w:val="007234B5"/>
    <w:rsid w:val="00726D4C"/>
    <w:rsid w:val="00752808"/>
    <w:rsid w:val="00762552"/>
    <w:rsid w:val="00773005"/>
    <w:rsid w:val="0079139F"/>
    <w:rsid w:val="0079496F"/>
    <w:rsid w:val="0079785D"/>
    <w:rsid w:val="007C7C6E"/>
    <w:rsid w:val="007E1901"/>
    <w:rsid w:val="007E21B5"/>
    <w:rsid w:val="007E374F"/>
    <w:rsid w:val="007F29EF"/>
    <w:rsid w:val="007F7BB1"/>
    <w:rsid w:val="008407DA"/>
    <w:rsid w:val="00850611"/>
    <w:rsid w:val="0086059D"/>
    <w:rsid w:val="008C1F70"/>
    <w:rsid w:val="00906974"/>
    <w:rsid w:val="009157BE"/>
    <w:rsid w:val="00916274"/>
    <w:rsid w:val="00925A99"/>
    <w:rsid w:val="009470F5"/>
    <w:rsid w:val="00953957"/>
    <w:rsid w:val="009632ED"/>
    <w:rsid w:val="009B38EB"/>
    <w:rsid w:val="009B6062"/>
    <w:rsid w:val="009B713D"/>
    <w:rsid w:val="009C7B67"/>
    <w:rsid w:val="009D26CB"/>
    <w:rsid w:val="009D71A4"/>
    <w:rsid w:val="009D7504"/>
    <w:rsid w:val="009E2FA2"/>
    <w:rsid w:val="009E3AC2"/>
    <w:rsid w:val="009F1019"/>
    <w:rsid w:val="00A0597A"/>
    <w:rsid w:val="00A20CB3"/>
    <w:rsid w:val="00A25605"/>
    <w:rsid w:val="00A273A7"/>
    <w:rsid w:val="00A53B46"/>
    <w:rsid w:val="00A83485"/>
    <w:rsid w:val="00AB64D7"/>
    <w:rsid w:val="00AC4E28"/>
    <w:rsid w:val="00AD0408"/>
    <w:rsid w:val="00AD0B84"/>
    <w:rsid w:val="00AD17A9"/>
    <w:rsid w:val="00AE0AA3"/>
    <w:rsid w:val="00AE3B6B"/>
    <w:rsid w:val="00AE6FD4"/>
    <w:rsid w:val="00AF3896"/>
    <w:rsid w:val="00B00255"/>
    <w:rsid w:val="00B70BF9"/>
    <w:rsid w:val="00B7779F"/>
    <w:rsid w:val="00B81A48"/>
    <w:rsid w:val="00BB3ADA"/>
    <w:rsid w:val="00BC35E1"/>
    <w:rsid w:val="00BC46D6"/>
    <w:rsid w:val="00BD6C33"/>
    <w:rsid w:val="00BE16D7"/>
    <w:rsid w:val="00BE1861"/>
    <w:rsid w:val="00BF0868"/>
    <w:rsid w:val="00C21754"/>
    <w:rsid w:val="00C24710"/>
    <w:rsid w:val="00C332CE"/>
    <w:rsid w:val="00C34124"/>
    <w:rsid w:val="00C75D74"/>
    <w:rsid w:val="00C76D56"/>
    <w:rsid w:val="00C9146D"/>
    <w:rsid w:val="00C91B7F"/>
    <w:rsid w:val="00CA0AE8"/>
    <w:rsid w:val="00CB4784"/>
    <w:rsid w:val="00CF15A1"/>
    <w:rsid w:val="00CF27DA"/>
    <w:rsid w:val="00CF59BB"/>
    <w:rsid w:val="00CF6520"/>
    <w:rsid w:val="00D0019F"/>
    <w:rsid w:val="00D30B97"/>
    <w:rsid w:val="00D37CC4"/>
    <w:rsid w:val="00D73B9E"/>
    <w:rsid w:val="00D85BBC"/>
    <w:rsid w:val="00DA476B"/>
    <w:rsid w:val="00DA5E75"/>
    <w:rsid w:val="00DB0558"/>
    <w:rsid w:val="00DB572A"/>
    <w:rsid w:val="00DC4CDB"/>
    <w:rsid w:val="00DC6E4C"/>
    <w:rsid w:val="00DD71B3"/>
    <w:rsid w:val="00DE4AC2"/>
    <w:rsid w:val="00DE7083"/>
    <w:rsid w:val="00DF2211"/>
    <w:rsid w:val="00DF2A52"/>
    <w:rsid w:val="00E325D7"/>
    <w:rsid w:val="00E52C48"/>
    <w:rsid w:val="00E567BE"/>
    <w:rsid w:val="00E838C1"/>
    <w:rsid w:val="00EA2415"/>
    <w:rsid w:val="00EB6099"/>
    <w:rsid w:val="00EE467F"/>
    <w:rsid w:val="00EF163C"/>
    <w:rsid w:val="00F239F9"/>
    <w:rsid w:val="00F35358"/>
    <w:rsid w:val="00F44851"/>
    <w:rsid w:val="00F47B20"/>
    <w:rsid w:val="00F5069F"/>
    <w:rsid w:val="00F66D8B"/>
    <w:rsid w:val="00FA1ED3"/>
    <w:rsid w:val="00FC1A55"/>
    <w:rsid w:val="00FD42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36EA3"/>
  <w15:docId w15:val="{4219BC2A-1FFE-4139-8124-D70961C0A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808"/>
  </w:style>
  <w:style w:type="paragraph" w:styleId="1">
    <w:name w:val="heading 1"/>
    <w:basedOn w:val="a"/>
    <w:next w:val="a"/>
    <w:link w:val="10"/>
    <w:uiPriority w:val="9"/>
    <w:qFormat/>
    <w:rsid w:val="00CF6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F6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F65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F65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F65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F65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65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65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65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5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F65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F65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F65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F65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F65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6520"/>
    <w:rPr>
      <w:rFonts w:eastAsiaTheme="majorEastAsia" w:cstheme="majorBidi"/>
      <w:color w:val="595959" w:themeColor="text1" w:themeTint="A6"/>
    </w:rPr>
  </w:style>
  <w:style w:type="character" w:customStyle="1" w:styleId="80">
    <w:name w:val="Заголовок 8 Знак"/>
    <w:basedOn w:val="a0"/>
    <w:link w:val="8"/>
    <w:uiPriority w:val="9"/>
    <w:semiHidden/>
    <w:rsid w:val="00CF65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6520"/>
    <w:rPr>
      <w:rFonts w:eastAsiaTheme="majorEastAsia" w:cstheme="majorBidi"/>
      <w:color w:val="272727" w:themeColor="text1" w:themeTint="D8"/>
    </w:rPr>
  </w:style>
  <w:style w:type="paragraph" w:styleId="a3">
    <w:name w:val="Title"/>
    <w:basedOn w:val="a"/>
    <w:next w:val="a"/>
    <w:link w:val="a4"/>
    <w:uiPriority w:val="10"/>
    <w:qFormat/>
    <w:rsid w:val="00CF6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F65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5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F65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F6520"/>
    <w:pPr>
      <w:spacing w:before="160"/>
      <w:jc w:val="center"/>
    </w:pPr>
    <w:rPr>
      <w:i/>
      <w:iCs/>
      <w:color w:val="404040" w:themeColor="text1" w:themeTint="BF"/>
    </w:rPr>
  </w:style>
  <w:style w:type="character" w:customStyle="1" w:styleId="a8">
    <w:name w:val="Цитата Знак"/>
    <w:basedOn w:val="a0"/>
    <w:link w:val="a7"/>
    <w:uiPriority w:val="29"/>
    <w:rsid w:val="00CF6520"/>
    <w:rPr>
      <w:i/>
      <w:iCs/>
      <w:color w:val="404040" w:themeColor="text1" w:themeTint="BF"/>
    </w:rPr>
  </w:style>
  <w:style w:type="paragraph" w:styleId="a9">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a"/>
    <w:uiPriority w:val="1"/>
    <w:qFormat/>
    <w:rsid w:val="00CF6520"/>
    <w:pPr>
      <w:ind w:left="720"/>
      <w:contextualSpacing/>
    </w:pPr>
  </w:style>
  <w:style w:type="character" w:styleId="ab">
    <w:name w:val="Intense Emphasis"/>
    <w:basedOn w:val="a0"/>
    <w:uiPriority w:val="21"/>
    <w:qFormat/>
    <w:rsid w:val="00CF6520"/>
    <w:rPr>
      <w:i/>
      <w:iCs/>
      <w:color w:val="0F4761" w:themeColor="accent1" w:themeShade="BF"/>
    </w:rPr>
  </w:style>
  <w:style w:type="paragraph" w:styleId="ac">
    <w:name w:val="Intense Quote"/>
    <w:basedOn w:val="a"/>
    <w:next w:val="a"/>
    <w:link w:val="ad"/>
    <w:uiPriority w:val="30"/>
    <w:qFormat/>
    <w:rsid w:val="00CF6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CF6520"/>
    <w:rPr>
      <w:i/>
      <w:iCs/>
      <w:color w:val="0F4761" w:themeColor="accent1" w:themeShade="BF"/>
    </w:rPr>
  </w:style>
  <w:style w:type="character" w:styleId="ae">
    <w:name w:val="Intense Reference"/>
    <w:basedOn w:val="a0"/>
    <w:uiPriority w:val="32"/>
    <w:qFormat/>
    <w:rsid w:val="00CF6520"/>
    <w:rPr>
      <w:b/>
      <w:bCs/>
      <w:smallCaps/>
      <w:color w:val="0F4761" w:themeColor="accent1" w:themeShade="BF"/>
      <w:spacing w:val="5"/>
    </w:rPr>
  </w:style>
  <w:style w:type="table" w:styleId="af">
    <w:name w:val="Table Grid"/>
    <w:basedOn w:val="a1"/>
    <w:uiPriority w:val="39"/>
    <w:rsid w:val="0086059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059D"/>
    <w:pPr>
      <w:autoSpaceDE w:val="0"/>
      <w:autoSpaceDN w:val="0"/>
      <w:adjustRightInd w:val="0"/>
      <w:spacing w:after="0" w:line="240" w:lineRule="auto"/>
    </w:pPr>
    <w:rPr>
      <w:rFonts w:ascii="Times New Roman" w:hAnsi="Times New Roman" w:cs="Times New Roman"/>
      <w:color w:val="000000"/>
      <w:kern w:val="0"/>
    </w:rPr>
  </w:style>
  <w:style w:type="character" w:customStyle="1" w:styleId="aa">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9"/>
    <w:uiPriority w:val="34"/>
    <w:qFormat/>
    <w:locked/>
    <w:rsid w:val="0086059D"/>
  </w:style>
  <w:style w:type="character" w:styleId="af0">
    <w:name w:val="Hyperlink"/>
    <w:basedOn w:val="a0"/>
    <w:uiPriority w:val="99"/>
    <w:unhideWhenUsed/>
    <w:rsid w:val="004A6881"/>
    <w:rPr>
      <w:color w:val="467886" w:themeColor="hyperlink"/>
      <w:u w:val="single"/>
    </w:rPr>
  </w:style>
  <w:style w:type="character" w:customStyle="1" w:styleId="11">
    <w:name w:val="Незакрита згадка1"/>
    <w:basedOn w:val="a0"/>
    <w:uiPriority w:val="99"/>
    <w:semiHidden/>
    <w:unhideWhenUsed/>
    <w:rsid w:val="004A6881"/>
    <w:rPr>
      <w:color w:val="605E5C"/>
      <w:shd w:val="clear" w:color="auto" w:fill="E1DFDD"/>
    </w:rPr>
  </w:style>
  <w:style w:type="table" w:customStyle="1" w:styleId="12">
    <w:name w:val="Сітка таблиці1"/>
    <w:basedOn w:val="a1"/>
    <w:next w:val="af"/>
    <w:uiPriority w:val="39"/>
    <w:rsid w:val="00C91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0404D0"/>
    <w:pPr>
      <w:widowControl w:val="0"/>
      <w:autoSpaceDE w:val="0"/>
      <w:autoSpaceDN w:val="0"/>
      <w:spacing w:after="0" w:line="240" w:lineRule="auto"/>
    </w:pPr>
    <w:rPr>
      <w:rFonts w:ascii="Times New Roman" w:eastAsia="Times New Roman" w:hAnsi="Times New Roman" w:cs="Times New Roman"/>
      <w:sz w:val="22"/>
      <w:szCs w:val="22"/>
    </w:rPr>
  </w:style>
  <w:style w:type="paragraph" w:styleId="af1">
    <w:name w:val="Body Text"/>
    <w:basedOn w:val="a"/>
    <w:link w:val="af2"/>
    <w:uiPriority w:val="1"/>
    <w:qFormat/>
    <w:rsid w:val="000404D0"/>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f2">
    <w:name w:val="Основний текст Знак"/>
    <w:basedOn w:val="a0"/>
    <w:link w:val="af1"/>
    <w:uiPriority w:val="1"/>
    <w:rsid w:val="000404D0"/>
    <w:rPr>
      <w:rFonts w:ascii="Times New Roman" w:eastAsia="Times New Roman" w:hAnsi="Times New Roman" w:cs="Times New Roman"/>
      <w:sz w:val="27"/>
      <w:szCs w:val="27"/>
    </w:rPr>
  </w:style>
  <w:style w:type="paragraph" w:styleId="af3">
    <w:name w:val="header"/>
    <w:basedOn w:val="a"/>
    <w:link w:val="af4"/>
    <w:unhideWhenUsed/>
    <w:rsid w:val="000404D0"/>
    <w:pPr>
      <w:widowControl w:val="0"/>
      <w:tabs>
        <w:tab w:val="center" w:pos="4819"/>
        <w:tab w:val="right" w:pos="9639"/>
      </w:tabs>
      <w:suppressAutoHyphens/>
      <w:spacing w:after="0" w:line="240" w:lineRule="auto"/>
    </w:pPr>
    <w:rPr>
      <w:rFonts w:ascii="Liberation Serif" w:eastAsia="SimSun" w:hAnsi="Liberation Serif" w:cs="Mangal"/>
      <w:kern w:val="1"/>
      <w:szCs w:val="21"/>
      <w:lang w:eastAsia="zh-CN" w:bidi="hi-IN"/>
    </w:rPr>
  </w:style>
  <w:style w:type="character" w:customStyle="1" w:styleId="af4">
    <w:name w:val="Верхній колонтитул Знак"/>
    <w:basedOn w:val="a0"/>
    <w:link w:val="af3"/>
    <w:rsid w:val="000404D0"/>
    <w:rPr>
      <w:rFonts w:ascii="Liberation Serif" w:eastAsia="SimSun" w:hAnsi="Liberation Serif" w:cs="Mangal"/>
      <w:kern w:val="1"/>
      <w:szCs w:val="21"/>
      <w:lang w:eastAsia="zh-CN" w:bidi="hi-IN"/>
    </w:rPr>
  </w:style>
  <w:style w:type="character" w:styleId="af5">
    <w:name w:val="FollowedHyperlink"/>
    <w:basedOn w:val="a0"/>
    <w:uiPriority w:val="99"/>
    <w:semiHidden/>
    <w:unhideWhenUsed/>
    <w:rsid w:val="000404D0"/>
    <w:rPr>
      <w:color w:val="96607D" w:themeColor="followedHyperlink"/>
      <w:u w:val="single"/>
    </w:rPr>
  </w:style>
  <w:style w:type="table" w:customStyle="1" w:styleId="21">
    <w:name w:val="Сітка таблиці2"/>
    <w:basedOn w:val="a1"/>
    <w:next w:val="af"/>
    <w:uiPriority w:val="39"/>
    <w:rsid w:val="00021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next w:val="af"/>
    <w:uiPriority w:val="39"/>
    <w:rsid w:val="00021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f"/>
    <w:uiPriority w:val="39"/>
    <w:rsid w:val="00021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
    <w:link w:val="af7"/>
    <w:uiPriority w:val="99"/>
    <w:unhideWhenUsed/>
    <w:rsid w:val="005A3F0E"/>
    <w:pPr>
      <w:tabs>
        <w:tab w:val="center" w:pos="4819"/>
        <w:tab w:val="right" w:pos="9639"/>
      </w:tabs>
      <w:spacing w:after="0" w:line="240" w:lineRule="auto"/>
    </w:pPr>
  </w:style>
  <w:style w:type="character" w:customStyle="1" w:styleId="af7">
    <w:name w:val="Нижній колонтитул Знак"/>
    <w:basedOn w:val="a0"/>
    <w:link w:val="af6"/>
    <w:uiPriority w:val="99"/>
    <w:rsid w:val="005A3F0E"/>
  </w:style>
  <w:style w:type="paragraph" w:styleId="af8">
    <w:name w:val="Balloon Text"/>
    <w:basedOn w:val="a"/>
    <w:link w:val="af9"/>
    <w:uiPriority w:val="99"/>
    <w:semiHidden/>
    <w:unhideWhenUsed/>
    <w:rsid w:val="00C76D56"/>
    <w:pPr>
      <w:spacing w:after="0" w:line="240" w:lineRule="auto"/>
    </w:pPr>
    <w:rPr>
      <w:rFonts w:ascii="Tahoma" w:hAnsi="Tahoma" w:cs="Tahoma"/>
      <w:sz w:val="16"/>
      <w:szCs w:val="16"/>
    </w:rPr>
  </w:style>
  <w:style w:type="character" w:customStyle="1" w:styleId="af9">
    <w:name w:val="Текст у виносці Знак"/>
    <w:basedOn w:val="a0"/>
    <w:link w:val="af8"/>
    <w:uiPriority w:val="99"/>
    <w:semiHidden/>
    <w:rsid w:val="00C76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lans.gukv.gov.ua/ListOrg" TargetMode="External"/><Relationship Id="rId13" Type="http://schemas.openxmlformats.org/officeDocument/2006/relationships/hyperlink" Target="https://balans.gukv.gov.ua/input/audit/688/1"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s://balans.gukv.gov.ua/" TargetMode="External"/><Relationship Id="rId12" Type="http://schemas.openxmlformats.org/officeDocument/2006/relationships/hyperlink" Target="https://dkvk.kyivcity.gov.ua/komunalni-pidpryiemstva-mista/analitychni-materialy/za-9-misiatsiv-2025-roku" TargetMode="External"/><Relationship Id="rId17" Type="http://schemas.openxmlformats.org/officeDocument/2006/relationships/image" Target="media/image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fmh.com.ua/public-information/regulation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ortal.kyivaudit.gov.ua/vr/ka/audit.nsf/0/82B747D40E7DF7CDC2258B2B002F0BA4/$file/%D0%90%D1%83%D0%B4%D0%B8%D1%82%D0%BE%D1%80%D1%81%D1%8C%D0%BA%D0%B8%D0%B9%20%D0%B7%D0%B2%D1%96%D1%82.pdf" TargetMode="External"/><Relationship Id="rId23" Type="http://schemas.openxmlformats.org/officeDocument/2006/relationships/footer" Target="footer1.xml"/><Relationship Id="rId10" Type="http://schemas.openxmlformats.org/officeDocument/2006/relationships/hyperlink" Target="https://kyivaudit.gov.ua/vr/ka/audit.nsf/0/8046F6A8B567C6C0C2258D02003EB15A/$file/%D0%90%D1%83%D0%B4%D0%B8%D1%82%D0%BE%D1%80%D1%81%D1%8C%D0%BA%D0%B8%D0%B9%20%D0%B7%D0%B2%D1%96%D1%82%20%D0%9A%D0%B8%D1%97%D0%B2.%D0%9F%D1%80%D0%BE%D0%B7%D0%BE%D1%80%D0%BE.pdf" TargetMode="Externa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www.kyivprozoro.kyiv.ua/index.php/normatyvna-baza/normatyvni-dokumenty" TargetMode="External"/><Relationship Id="rId14" Type="http://schemas.openxmlformats.org/officeDocument/2006/relationships/image" Target="media/image1.png"/><Relationship Id="rId22" Type="http://schemas.openxmlformats.org/officeDocument/2006/relationships/image" Target="media/image7.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uk-UA" sz="1400" b="1" i="0" u="none" strike="noStrike" kern="1200" baseline="0">
                <a:solidFill>
                  <a:schemeClr val="tx1"/>
                </a:solidFill>
                <a:latin typeface="+mn-lt"/>
                <a:ea typeface="+mn-ea"/>
                <a:cs typeface="+mn-cs"/>
              </a:defRPr>
            </a:pPr>
            <a:r>
              <a:rPr lang="uk-UA" sz="1400" b="1" i="1">
                <a:solidFill>
                  <a:schemeClr val="tx1"/>
                </a:solidFill>
                <a:latin typeface="Times New Roman" panose="02020603050405020304" pitchFamily="18" charset="0"/>
                <a:cs typeface="Times New Roman" panose="02020603050405020304" pitchFamily="18" charset="0"/>
              </a:rPr>
              <a:t>Обсяги фінансування та освоєння коштів </a:t>
            </a:r>
          </a:p>
          <a:p>
            <a:pPr>
              <a:defRPr lang="uk-UA" sz="1400" b="1" i="0" u="none" strike="noStrike" kern="1200" baseline="0">
                <a:solidFill>
                  <a:schemeClr val="tx1"/>
                </a:solidFill>
                <a:latin typeface="+mn-lt"/>
                <a:ea typeface="+mn-ea"/>
                <a:cs typeface="+mn-cs"/>
              </a:defRPr>
            </a:pPr>
            <a:r>
              <a:rPr lang="uk-UA" sz="1400" b="1" i="1" u="none" strike="noStrike" baseline="0">
                <a:solidFill>
                  <a:schemeClr val="tx1"/>
                </a:solidFill>
                <a:effectLst/>
                <a:latin typeface="Times New Roman" panose="02020603050405020304" pitchFamily="18" charset="0"/>
                <a:cs typeface="Times New Roman" panose="02020603050405020304" pitchFamily="18" charset="0"/>
              </a:rPr>
              <a:t>КНП «Центр первинної медико-санітарної допомоги № 3» </a:t>
            </a:r>
            <a:r>
              <a:rPr lang="uk-UA" sz="1400" b="1" i="1">
                <a:solidFill>
                  <a:schemeClr val="tx1"/>
                </a:solidFill>
                <a:latin typeface="Times New Roman" panose="02020603050405020304" pitchFamily="18" charset="0"/>
                <a:cs typeface="Times New Roman" panose="02020603050405020304" pitchFamily="18" charset="0"/>
              </a:rPr>
              <a:t>(тис. грн)</a:t>
            </a:r>
          </a:p>
        </c:rich>
      </c:tx>
      <c:overlay val="0"/>
      <c:spPr>
        <a:noFill/>
        <a:ln>
          <a:noFill/>
        </a:ln>
        <a:effectLst/>
      </c:spPr>
    </c:title>
    <c:autoTitleDeleted val="0"/>
    <c:plotArea>
      <c:layout/>
      <c:barChart>
        <c:barDir val="col"/>
        <c:grouping val="clustered"/>
        <c:varyColors val="0"/>
        <c:ser>
          <c:idx val="0"/>
          <c:order val="0"/>
          <c:tx>
            <c:strRef>
              <c:f>Аркуш1!$B$1</c:f>
              <c:strCache>
                <c:ptCount val="1"/>
                <c:pt idx="0">
                  <c:v>Виділено коштів </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uk-UA"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Аркуш1!$A$2:$A$4</c:f>
              <c:strCache>
                <c:ptCount val="3"/>
                <c:pt idx="0">
                  <c:v>2024 рік</c:v>
                </c:pt>
                <c:pt idx="1">
                  <c:v>2025 рік</c:v>
                </c:pt>
                <c:pt idx="2">
                  <c:v>2026 рік
*кошти передбачені на реконструкцію (проєктні роботи)</c:v>
                </c:pt>
              </c:strCache>
            </c:strRef>
          </c:cat>
          <c:val>
            <c:numRef>
              <c:f>Аркуш1!$B$2:$B$4</c:f>
              <c:numCache>
                <c:formatCode>#,##0.00</c:formatCode>
                <c:ptCount val="3"/>
                <c:pt idx="0">
                  <c:v>14657.549000000005</c:v>
                </c:pt>
                <c:pt idx="1">
                  <c:v>11056.887000000001</c:v>
                </c:pt>
                <c:pt idx="2">
                  <c:v>6000</c:v>
                </c:pt>
              </c:numCache>
            </c:numRef>
          </c:val>
          <c:extLst>
            <c:ext xmlns:c16="http://schemas.microsoft.com/office/drawing/2014/chart" uri="{C3380CC4-5D6E-409C-BE32-E72D297353CC}">
              <c16:uniqueId val="{00000000-EBDB-4FE7-BF5C-2ECDD9C0E6C4}"/>
            </c:ext>
          </c:extLst>
        </c:ser>
        <c:ser>
          <c:idx val="1"/>
          <c:order val="1"/>
          <c:tx>
            <c:strRef>
              <c:f>Аркуш1!$C$1</c:f>
              <c:strCache>
                <c:ptCount val="1"/>
                <c:pt idx="0">
                  <c:v>Освоєно коштів </c:v>
                </c:pt>
              </c:strCache>
            </c:strRef>
          </c:tx>
          <c:spPr>
            <a:solidFill>
              <a:schemeClr val="accent2">
                <a:alpha val="85000"/>
              </a:schemeClr>
            </a:solidFill>
            <a:ln w="9525" cap="flat" cmpd="sng" algn="ctr">
              <a:solidFill>
                <a:schemeClr val="lt1">
                  <a:alpha val="50000"/>
                </a:schemeClr>
              </a:solidFill>
              <a:round/>
            </a:ln>
            <a:effectLst/>
          </c:spPr>
          <c:invertIfNegative val="0"/>
          <c:dLbls>
            <c:dLbl>
              <c:idx val="2"/>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BDB-4FE7-BF5C-2ECDD9C0E6C4}"/>
                </c:ext>
              </c:extLst>
            </c:dLbl>
            <c:spPr>
              <a:noFill/>
              <a:ln>
                <a:noFill/>
              </a:ln>
              <a:effectLst/>
            </c:spPr>
            <c:txPr>
              <a:bodyPr rot="0" spcFirstLastPara="1" vertOverflow="ellipsis" vert="horz" wrap="square" lIns="38100" tIns="19050" rIns="38100" bIns="19050" anchor="ctr" anchorCtr="1">
                <a:spAutoFit/>
              </a:bodyPr>
              <a:lstStyle/>
              <a:p>
                <a:pPr>
                  <a:defRPr lang="uk-UA"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Аркуш1!$A$2:$A$4</c:f>
              <c:strCache>
                <c:ptCount val="3"/>
                <c:pt idx="0">
                  <c:v>2024 рік</c:v>
                </c:pt>
                <c:pt idx="1">
                  <c:v>2025 рік</c:v>
                </c:pt>
                <c:pt idx="2">
                  <c:v>2026 рік
*кошти передбачені на реконструкцію (проєктні роботи)</c:v>
                </c:pt>
              </c:strCache>
            </c:strRef>
          </c:cat>
          <c:val>
            <c:numRef>
              <c:f>Аркуш1!$C$2:$C$4</c:f>
              <c:numCache>
                <c:formatCode>General</c:formatCode>
                <c:ptCount val="3"/>
                <c:pt idx="0" formatCode="#,##0.00">
                  <c:v>4366.0460000000003</c:v>
                </c:pt>
                <c:pt idx="1">
                  <c:v>0</c:v>
                </c:pt>
                <c:pt idx="2">
                  <c:v>0</c:v>
                </c:pt>
              </c:numCache>
            </c:numRef>
          </c:val>
          <c:extLst>
            <c:ext xmlns:c16="http://schemas.microsoft.com/office/drawing/2014/chart" uri="{C3380CC4-5D6E-409C-BE32-E72D297353CC}">
              <c16:uniqueId val="{00000002-EBDB-4FE7-BF5C-2ECDD9C0E6C4}"/>
            </c:ext>
          </c:extLst>
        </c:ser>
        <c:dLbls>
          <c:showLegendKey val="0"/>
          <c:showVal val="1"/>
          <c:showCatName val="0"/>
          <c:showSerName val="0"/>
          <c:showPercent val="0"/>
          <c:showBubbleSize val="0"/>
        </c:dLbls>
        <c:gapWidth val="65"/>
        <c:axId val="69390336"/>
        <c:axId val="69391872"/>
      </c:barChart>
      <c:catAx>
        <c:axId val="693903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uk-UA" sz="900" b="0" i="0" u="none" strike="noStrike" kern="1200" cap="all"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69391872"/>
        <c:crosses val="autoZero"/>
        <c:auto val="1"/>
        <c:lblAlgn val="ctr"/>
        <c:lblOffset val="100"/>
        <c:noMultiLvlLbl val="0"/>
      </c:catAx>
      <c:valAx>
        <c:axId val="693918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6939033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lang="uk-UA"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76</Pages>
  <Words>22530</Words>
  <Characters>144871</Characters>
  <Application>Microsoft Office Word</Application>
  <DocSecurity>0</DocSecurity>
  <Lines>5365</Lines>
  <Paragraphs>2498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Ya Blondinko Edition</Company>
  <LinksUpToDate>false</LinksUpToDate>
  <CharactersWithSpaces>164903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Герасименко Лідія Олексіївна</dc:creator>
  <cp:lastModifiedBy>Корчаківська Вікторія Віталіївна</cp:lastModifiedBy>
  <cp:revision>12</cp:revision>
  <cp:lastPrinted>2026-03-24T07:45:00Z</cp:lastPrinted>
  <dcterms:created xsi:type="dcterms:W3CDTF">2026-03-23T15:25:00Z</dcterms:created>
  <dcterms:modified xsi:type="dcterms:W3CDTF">2026-03-24T12:33:00Z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2026-03-18T09:52:17Z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0076aff4-4a52-47a9-a805-656585d6e5d5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