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395"/>
        </w:tabs>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drawing>
          <wp:inline distB="0" distT="0" distL="0" distR="0">
            <wp:extent cx="432000" cy="6120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2000" cy="612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4395"/>
        </w:tabs>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tabs>
          <w:tab w:val="left" w:leader="none" w:pos="4395"/>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КИЇВСЬКА МІСЬКА РАДА</w:t>
      </w:r>
    </w:p>
    <w:p w:rsidR="00000000" w:rsidDel="00000000" w:rsidP="00000000" w:rsidRDefault="00000000" w:rsidRPr="00000000" w14:paraId="00000004">
      <w:pPr>
        <w:tabs>
          <w:tab w:val="left" w:leader="none" w:pos="4395"/>
        </w:tabs>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сесія IX скликання</w:t>
      </w:r>
    </w:p>
    <w:p w:rsidR="00000000" w:rsidDel="00000000" w:rsidP="00000000" w:rsidRDefault="00000000" w:rsidRPr="00000000" w14:paraId="00000005">
      <w:pPr>
        <w:tabs>
          <w:tab w:val="left" w:leader="none" w:pos="4395"/>
        </w:tabs>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tabs>
          <w:tab w:val="left" w:leader="none" w:pos="4395"/>
        </w:tabs>
        <w:spacing w:after="0" w:line="240" w:lineRule="auto"/>
        <w:jc w:val="center"/>
        <w:rPr>
          <w:rFonts w:ascii="Times New Roman" w:cs="Times New Roman" w:eastAsia="Times New Roman" w:hAnsi="Times New Roman"/>
          <w:b w:val="1"/>
          <w:bCs w:val="1"/>
          <w:sz w:val="32"/>
          <w:szCs w:val="32"/>
        </w:rPr>
        <w:sectPr>
          <w:headerReference r:id="rId8" w:type="default"/>
          <w:pgSz w:h="16838" w:w="11906" w:orient="portrait"/>
          <w:pgMar w:bottom="1135" w:top="1134" w:left="1701" w:right="566" w:header="708" w:footer="708"/>
          <w:pgNumType w:start="1"/>
          <w:titlePg w:val="1"/>
        </w:sectPr>
      </w:pPr>
      <w:r w:rsidDel="00000000" w:rsidR="00000000" w:rsidRPr="00000000">
        <w:rPr>
          <w:rFonts w:ascii="Times New Roman" w:cs="Times New Roman" w:eastAsia="Times New Roman" w:hAnsi="Times New Roman"/>
          <w:b w:val="1"/>
          <w:bCs w:val="1"/>
          <w:sz w:val="32"/>
          <w:szCs w:val="32"/>
          <w:rtl w:val="0"/>
        </w:rPr>
        <w:t xml:space="preserve">Р І Ш Е Н Н Я</w:t>
      </w:r>
    </w:p>
    <w:p w:rsidR="00000000" w:rsidDel="00000000" w:rsidP="00000000" w:rsidRDefault="00000000" w:rsidRPr="00000000" w14:paraId="00000007">
      <w:pPr>
        <w:tabs>
          <w:tab w:val="left" w:leader="none" w:pos="4395"/>
        </w:tabs>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tabs>
          <w:tab w:val="left" w:leader="none" w:pos="4395"/>
        </w:tabs>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                          Київ                      № _______________</w:t>
      </w:r>
    </w:p>
    <w:p w:rsidR="00000000" w:rsidDel="00000000" w:rsidP="00000000" w:rsidRDefault="00000000" w:rsidRPr="00000000" w14:paraId="00000009">
      <w:pPr>
        <w:tabs>
          <w:tab w:val="left" w:leader="none" w:pos="4395"/>
        </w:tabs>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A">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firstLine="567"/>
        <w:rPr>
          <w:rFonts w:ascii="Times New Roman" w:cs="Times New Roman" w:eastAsia="Times New Roman" w:hAnsi="Times New Roman"/>
          <w:b w:val="1"/>
          <w:bCs w:val="1"/>
          <w:color w:val="ff0000"/>
          <w:sz w:val="29"/>
          <w:szCs w:val="29"/>
        </w:rPr>
      </w:pPr>
      <w:r w:rsidDel="00000000" w:rsidR="00000000" w:rsidRPr="00000000">
        <w:rPr>
          <w:rFonts w:ascii="Times New Roman" w:cs="Times New Roman" w:eastAsia="Times New Roman" w:hAnsi="Times New Roman"/>
          <w:b w:val="1"/>
          <w:bCs w:val="1"/>
          <w:color w:val="ff0000"/>
          <w:sz w:val="29"/>
          <w:szCs w:val="29"/>
          <w:rtl w:val="0"/>
        </w:rPr>
        <w:tab/>
        <w:tab/>
        <w:tab/>
        <w:tab/>
        <w:tab/>
        <w:tab/>
        <w:tab/>
      </w:r>
    </w:p>
    <w:tbl>
      <w:tblPr>
        <w:tblStyle w:val="Table1"/>
        <w:tblW w:w="4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90"/>
        <w:tblGridChange w:id="0">
          <w:tblGrid>
            <w:gridCol w:w="4390"/>
          </w:tblGrid>
        </w:tblGridChange>
      </w:tblGrid>
      <w:tr>
        <w:trPr>
          <w:cantSplit w:val="0"/>
          <w:tblHeader w:val="0"/>
        </w:trPr>
        <w:tc>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 тимчасове обмеження капітальних видатків бюджету міста Києва у 2026–2027 роках</w:t>
            </w:r>
            <w:r w:rsidDel="00000000" w:rsidR="00000000" w:rsidRPr="00000000">
              <w:rPr>
                <w:rtl w:val="0"/>
              </w:rPr>
            </w:r>
          </w:p>
        </w:tc>
      </w:tr>
    </w:tbl>
    <w:p w:rsidR="00000000" w:rsidDel="00000000" w:rsidP="00000000" w:rsidRDefault="00000000" w:rsidRPr="00000000" w14:paraId="0000000D">
      <w:pPr>
        <w:spacing w:after="6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пункту 23 частини першої статті 26, статей 61, 64 Закону України «Про місцеве самоврядування в Україні», статей 16, 22, 24, 55, 71, 77, 78 Бюджетного кодексу України, Закону України «Про правовий режим воєнного стану», статті 19 Закону України «Про статус депутатів місцевих рад», статті 13 Регламенту Київської міської ради, затвердженого рішенням Київської міської ради від 04.11.2021 № 3135/3176, з метою захисту життя і здоров’я мешканців міста Києва, забезпечення сталого функціонування систем життєзабезпечення столиці та першочергового спрямування коштів бюджету міста Києва на потреби безпеки, оборони, цивільного захисту й енергетичної стійкості,</w:t>
      </w:r>
    </w:p>
    <w:p w:rsidR="00000000" w:rsidDel="00000000" w:rsidP="00000000" w:rsidRDefault="00000000" w:rsidRPr="00000000" w14:paraId="0000000F">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враховуючи, що:</w:t>
      </w:r>
    </w:p>
    <w:p w:rsidR="00000000" w:rsidDel="00000000" w:rsidP="00000000" w:rsidRDefault="00000000" w:rsidRPr="00000000" w14:paraId="00000010">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Україні з 24 лютого 2022 року діє воєнний стан, введений Указом Президента України від 24 лютого 2022 року № 64/2022 «Про введення воєнного стану в Україні», строк дії якого неодноразово продовжувався;</w:t>
      </w:r>
    </w:p>
    <w:p w:rsidR="00000000" w:rsidDel="00000000" w:rsidP="00000000" w:rsidRDefault="00000000" w:rsidRPr="00000000" w14:paraId="00000011">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місто Київ залишається однією з основних цілей систематичних комбінованих ракетно-дронових атак російської федерації, спрямованих насамперед проти об’єктів енергетичної, теплової, водопровідної та транспортної інфраструктури, а також житлової забудови; лише протягом вересня 2026 року масовані атаки на столицю, зокрема 1 та 30 вересня, спричинили загибель і поранення мирних мешканців, пошкодження житлових будинків та об’єктів цивільної інфраструктури;</w:t>
      </w:r>
    </w:p>
    <w:p w:rsidR="00000000" w:rsidDel="00000000" w:rsidP="00000000" w:rsidRDefault="00000000" w:rsidRPr="00000000" w14:paraId="00000012">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 час опалювального сезону 2025–2026 років унаслідок ударів по об’єктах теплогенерації та енергосистеми без теплопостачання одночасно залишалося до 6 тисяч будинків, а Дарницька ТЕЦ зазнала значних пошкоджень, через які тривалий час не могла забезпечувати теплопостачання житлових масивів Дніпровського та Дарницького районів;</w:t>
      </w:r>
    </w:p>
    <w:p w:rsidR="00000000" w:rsidDel="00000000" w:rsidP="00000000" w:rsidRDefault="00000000" w:rsidRPr="00000000" w14:paraId="00000013">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разі продовження системних ударів по енергетичній інфраструктурі в опалювальному сезоні 2026–2027 років не виключається сценарій тривалої відсутності тепло-, водо- та електропостачання для значної частини мешканців міста, а повітряні тривоги, під час яких роботи на об’єктах енергетики зупиняються, забирають значну частину робочого часу ремонтних і будівельних бригад;</w:t>
      </w:r>
    </w:p>
    <w:p w:rsidR="00000000" w:rsidDel="00000000" w:rsidP="00000000" w:rsidRDefault="00000000" w:rsidRPr="00000000" w14:paraId="00000014">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оновлений план стійкості та енергетичної безпеки міста Києва на осінньо-зимовий період 2026/2027 років потребує фінансування в обсязі близько 37 млрд гривень, яке на сьогодні не забезпечене в повному обсязі ні з державного, ні з місцевого бюджету;</w:t>
      </w:r>
    </w:p>
    <w:p w:rsidR="00000000" w:rsidDel="00000000" w:rsidP="00000000" w:rsidRDefault="00000000" w:rsidRPr="00000000" w14:paraId="00000015">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Прем’єр-міністр України публічно оголосив про ухвалення Кабінетом Міністрів України рішення щодо пріоритезації видатків державного та місцевих бюджетів в умовах обмеженого фінансового ресурсу, за яким з жовтня 2026 року платежі з бюджетів здійснюються першочергово за видатками на національну безпеку і оборону, погашення та обслуговування боргу, оплату праці та соціальні виплати, а фінансування нового будівництва, реконструкції і капітального ремонту, що не є критично необхідними, обмежується; водночас офіційний текст відповідного акта Кабінету Міністрів України станом на дату внесення цього проєкту рішення в установленому порядку не оприлюднено, що створює правову невизначеність для розпорядників і одержувачів коштів бюджету міста Києва, комунальних підприємств і підрядників щодо обсягу, строків і критеріїв застосування обмежень та зумовлює потребу в самостійному врегулюванні міською радою пріоритетів використання коштів бюджету міста Києва в межах її власної компетенції;</w:t>
      </w:r>
    </w:p>
    <w:p w:rsidR="00000000" w:rsidDel="00000000" w:rsidP="00000000" w:rsidRDefault="00000000" w:rsidRPr="00000000" w14:paraId="00000016">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затримки казначейського обслуговування місцевих бюджетів, що спостерігаються з вересня 2026 року, вже ускладнили фінансування підготовки до опалювального сезону, а оголошений Кабінетом Міністрів України перелік першочергових видатків не охоплює видатків на підготовку до опалювального сезону, енергетичну стійкість, укриття та відновлення пошкодженої інфраструктури, що свідчить про необхідність завчасного, самостійного та прозорого визначення містом власних пріоритетів і черговості видатків, а не механічного обмеження всіх видатків без розрізнення їх значення для безпеки та життєзабезпечення;</w:t>
      </w:r>
    </w:p>
    <w:p w:rsidR="00000000" w:rsidDel="00000000" w:rsidP="00000000" w:rsidRDefault="00000000" w:rsidRPr="00000000" w14:paraId="00000017">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обслуговування місцевого боргу належить до захищених видатків відповідно до статті 55 Бюджетного кодексу України, а погашення боргу, за оголошеним Кабінетом Міністрів України підходом, також здійснюється першочергово, що в умовах обмеженого фінансового ресурсу зменшує обсяг коштів, доступних для критичних потреб міста, та обумовлює доцільність переговорів з кредиторами щодо відтермінування погашення заборгованості;</w:t>
      </w:r>
    </w:p>
    <w:p w:rsidR="00000000" w:rsidDel="00000000" w:rsidP="00000000" w:rsidRDefault="00000000" w:rsidRPr="00000000" w14:paraId="00000018">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бюджетом міста Києва на 2026 рік передбачено публічні інвестиції в обсязі понад 30 млрд гривень, частина з яких спрямовується на об’єкти, реалізацію яких може бути відкладено без шкоди для безпеки та життєзабезпечення міста;</w:t>
      </w:r>
    </w:p>
    <w:p w:rsidR="00000000" w:rsidDel="00000000" w:rsidP="00000000" w:rsidRDefault="00000000" w:rsidRPr="00000000" w14:paraId="00000019">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одномоментне припинення фінансування об’єктів високого ступеня будівельної готовності, проєктів, що реалізуються за участю міжнародних фінансових організацій, та вже взятих бюджетних зобов’язань може призвести до втрати раніше вкладених бюджетних коштів, руйнування незавершених конструкцій, застосування штрафних санкцій і судових позовів, а тому обмеження має супроводжуватися чітко визначеними та перевірюваними винятками;</w:t>
      </w:r>
    </w:p>
    <w:p w:rsidR="00000000" w:rsidDel="00000000" w:rsidP="00000000" w:rsidRDefault="00000000" w:rsidRPr="00000000" w14:paraId="0000001A">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затвердження бюджету міста Києва та визначення напрямів використання його коштів належить до виключної компетенції Київської міської ради, а виконавчий орган Київської міської ради (Київська міська державна адміністрація) здійснює управління публічними інвестиціями в межах затверджених бюджетних призначень, у зв’язку з чим це рішення встановлює загальні пріоритети, критерії та процедури, не втручаючись в операційну діяльність виконавчого органу,</w:t>
      </w:r>
    </w:p>
    <w:p w:rsidR="00000000" w:rsidDel="00000000" w:rsidP="00000000" w:rsidRDefault="00000000" w:rsidRPr="00000000" w14:paraId="0000001B">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Київська міська рада</w:t>
      </w:r>
    </w:p>
    <w:p w:rsidR="00000000" w:rsidDel="00000000" w:rsidP="00000000" w:rsidRDefault="00000000" w:rsidRPr="00000000" w14:paraId="0000001C">
      <w:pPr>
        <w:spacing w:after="120" w:line="24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ВИРІШИЛА:</w:t>
      </w:r>
    </w:p>
    <w:p w:rsidR="00000000" w:rsidDel="00000000" w:rsidP="00000000" w:rsidRDefault="00000000" w:rsidRPr="00000000" w14:paraId="0000001D">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Тимчасово, на строк, визначений пунктом 5 цього рішення, не передбачати в бюджеті міста Києва та не здійснювати головними розпорядниками бюджетних коштів міста Києва фінансування видатків на нове будівництво, реконструкцію, реставрацію та капітальний ремонт об’єктів (далі – капітальні видатки), а також видатків резервного фонду бюджету міста Києва на виконання робіт капітального характеру, крім видатків, визначених пунктом 2 цього рішення.</w:t>
      </w:r>
    </w:p>
    <w:p w:rsidR="00000000" w:rsidDel="00000000" w:rsidP="00000000" w:rsidRDefault="00000000" w:rsidRPr="00000000" w14:paraId="0000001E">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Обмеження, встановлене пунктом 1 цього рішення, не поширюється на капітальні видатки, спрямовані на:</w:t>
      </w:r>
    </w:p>
    <w:p w:rsidR="00000000" w:rsidDel="00000000" w:rsidP="00000000" w:rsidRDefault="00000000" w:rsidRPr="00000000" w14:paraId="0000001F">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будівництво, реконструкцію, капітальний ремонт та облаштування захисних споруд цивільного захисту, споруд подвійного призначення та найпростіших укриттів, зокрема в закладах освіти, охорони здоров’я та соціального захисту, а також систем оповіщення населення;</w:t>
      </w:r>
    </w:p>
    <w:p w:rsidR="00000000" w:rsidDel="00000000" w:rsidP="00000000" w:rsidRDefault="00000000" w:rsidRPr="00000000" w14:paraId="00000020">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реалізацію заходів плану стійкості та енергетичної безпеки міста Києва, зокрема інженерний захист об’єктів енергетики, тепло- та водопостачання, встановлення когенераційних установок, модульних і резервних котелень, резервних джерел електроживлення, у тому числі в закладах освіти, охорони здоров’я та соціального захисту;</w:t>
      </w:r>
    </w:p>
    <w:p w:rsidR="00000000" w:rsidDel="00000000" w:rsidP="00000000" w:rsidRDefault="00000000" w:rsidRPr="00000000" w14:paraId="00000021">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будівництво, реконструкцію та капітальний ремонт мереж і споруд теплопостачання, водопостачання, водовідведення та електропостачання, технічний стан яких створює загрозу життєзабезпеченню міста;</w:t>
      </w:r>
    </w:p>
    <w:p w:rsidR="00000000" w:rsidDel="00000000" w:rsidP="00000000" w:rsidRDefault="00000000" w:rsidRPr="00000000" w14:paraId="00000022">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ліквідацію наслідків збройної агресії та надзвичайних ситуацій, зокрема аварійно-відновлювальні роботи, відновлення пошкоджених житлових будинків, об’єктів критичної та соціальної інфраструктури;</w:t>
      </w:r>
    </w:p>
    <w:p w:rsidR="00000000" w:rsidDel="00000000" w:rsidP="00000000" w:rsidRDefault="00000000" w:rsidRPr="00000000" w14:paraId="00000023">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фінансове забезпечення потреб сил безпеки і оборони та територіальної оборони в межах повноважень органів місцевого самоврядування, визначених законодавством;</w:t>
      </w:r>
    </w:p>
    <w:p w:rsidR="00000000" w:rsidDel="00000000" w:rsidP="00000000" w:rsidRDefault="00000000" w:rsidRPr="00000000" w14:paraId="00000024">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забезпечення безперебійного функціонування закладів охорони здоров’я, облаштування відділень екстреної (невідкладної) медичної допомоги та реабілітаційних відділень для військовослужбовців і ветеранів війни;</w:t>
      </w:r>
    </w:p>
    <w:p w:rsidR="00000000" w:rsidDel="00000000" w:rsidP="00000000" w:rsidRDefault="00000000" w:rsidRPr="00000000" w14:paraId="00000025">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будівництво та облаштування почесних поховань і військових меморіальних кладовищ;</w:t>
      </w:r>
    </w:p>
    <w:p w:rsidR="00000000" w:rsidDel="00000000" w:rsidP="00000000" w:rsidRDefault="00000000" w:rsidRPr="00000000" w14:paraId="00000026">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роботи на мостах, шляхопроводах, тунелях, інших штучних спорудах та об’єктах метрополітену, що перебувають в аварійному або передаварійному стані, – в обсязі, необхідному для усунення загрози життю та здоров’ю людей;</w:t>
      </w:r>
    </w:p>
    <w:p w:rsidR="00000000" w:rsidDel="00000000" w:rsidP="00000000" w:rsidRDefault="00000000" w:rsidRPr="00000000" w14:paraId="00000027">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облаштування безбар’єрного доступу до об’єктів соціальної інфраструктури для осіб з інвалідністю, зокрема ветеранів війни, – виключно в частині робіт з облаштування безбар’єрності;</w:t>
      </w:r>
    </w:p>
    <w:p w:rsidR="00000000" w:rsidDel="00000000" w:rsidP="00000000" w:rsidRDefault="00000000" w:rsidRPr="00000000" w14:paraId="00000028">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2.10. завершення будівництва (реконструкції) об’єктів, які одночасно відповідають таким умовам:</w:t>
      </w:r>
    </w:p>
    <w:p w:rsidR="00000000" w:rsidDel="00000000" w:rsidP="00000000" w:rsidRDefault="00000000" w:rsidRPr="00000000" w14:paraId="00000029">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рівень фінансової готовності об’єкта станом на 01 жовтня 2026 року становить не менше 80 відсотків. Рівень фінансової готовності визначається як співвідношення вартості робіт, фактично виконаних, прийнятих замовником за актами приймання виконаних будівельних робіт та оплачених до зазначеної дати (без урахування авансових платежів), до кошторисної вартості об’єкта, визначеної затвердженою проєктною документацією станом на 01 жовтня 2026 року, без урахування її подальшого коригування;</w:t>
      </w:r>
    </w:p>
    <w:p w:rsidR="00000000" w:rsidDel="00000000" w:rsidP="00000000" w:rsidRDefault="00000000" w:rsidRPr="00000000" w14:paraId="0000002A">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введення об’єкта в експлуатацію можливе до 31 грудня 2027 року в межах залишку його кошторисної вартості;</w:t>
      </w:r>
    </w:p>
    <w:p w:rsidR="00000000" w:rsidDel="00000000" w:rsidP="00000000" w:rsidRDefault="00000000" w:rsidRPr="00000000" w14:paraId="0000002B">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рівень фінансової готовності підтверджено звітом (висновком) технічного нагляду, а відомості про нього разом із підтвердними документами оприлюднено у складі переліку, зазначеного у підпункті 6.3 пункту 6 цього рішення;</w:t>
      </w:r>
    </w:p>
    <w:p w:rsidR="00000000" w:rsidDel="00000000" w:rsidP="00000000" w:rsidRDefault="00000000" w:rsidRPr="00000000" w14:paraId="0000002C">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2.11. співфінансування проєктів, що реалізуються за участю міжнародних фінансових організацій, іноземних донорів або за рахунок субвенцій з державного бюджету, якщо припинення такого співфінансування призведе до порушення взятих містом зобов’язань;</w:t>
      </w:r>
    </w:p>
    <w:p w:rsidR="00000000" w:rsidDel="00000000" w:rsidP="00000000" w:rsidRDefault="00000000" w:rsidRPr="00000000" w14:paraId="0000002D">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2.12. оплату робіт, фактично виконаних за договорами, укладеними до набрання чинності цим рішенням, а також роботи з консервації незавершених об’єктів будівництва з метою збереження раніше вкладених коштів;</w:t>
      </w:r>
    </w:p>
    <w:p w:rsidR="00000000" w:rsidDel="00000000" w:rsidP="00000000" w:rsidRDefault="00000000" w:rsidRPr="00000000" w14:paraId="0000002E">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2.13. виконання рішень суду, що набрали законної сили.</w:t>
      </w:r>
    </w:p>
    <w:p w:rsidR="00000000" w:rsidDel="00000000" w:rsidP="00000000" w:rsidRDefault="00000000" w:rsidRPr="00000000" w14:paraId="0000002F">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Установити, що щодо об’єктів, включених до переліку на підставі підпункту 2.10 пункту 2 цього рішення:</w:t>
      </w:r>
    </w:p>
    <w:p w:rsidR="00000000" w:rsidDel="00000000" w:rsidP="00000000" w:rsidRDefault="00000000" w:rsidRPr="00000000" w14:paraId="00000030">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збільшення кошторисної вартості протягом строку дії цього рішення не допускається, крім випадків, пов’язаних із пошкодженням об’єкта внаслідок збройної агресії;</w:t>
      </w:r>
    </w:p>
    <w:p w:rsidR="00000000" w:rsidDel="00000000" w:rsidP="00000000" w:rsidRDefault="00000000" w:rsidRPr="00000000" w14:paraId="00000031">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у разі виявлення недостовірності відомостей про рівень фінансової готовності об’єкта його фінансування на підставі підпункту 2.10 пункту 2 цього рішення припиняється, а виконавчий орган Київської міської ради (Київська міська державна адміністрація) забезпечує проведення перевірки та вирішення питання про притягнення винних посадових осіб до відповідальності;</w:t>
      </w:r>
    </w:p>
    <w:p w:rsidR="00000000" w:rsidDel="00000000" w:rsidP="00000000" w:rsidRDefault="00000000" w:rsidRPr="00000000" w14:paraId="00000032">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постійна комісія Київської міської ради з питань бюджету, соціально-економічного розвитку та інвестиційної діяльності може ініціювати проведення Департаментом внутрішнього фінансового контролю та аудиту виконавчого органу Київської міської ради (Київської міської державної адміністрації) аудиту достовірності відомостей про рівень фінансової готовності будь-якого об’єкта.</w:t>
      </w:r>
    </w:p>
    <w:p w:rsidR="00000000" w:rsidDel="00000000" w:rsidP="00000000" w:rsidRDefault="00000000" w:rsidRPr="00000000" w14:paraId="00000033">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Обмеження, встановлене пунктом 1 цього рішення, поширюється, зокрема, на капітальні видатки на:</w:t>
      </w:r>
    </w:p>
    <w:p w:rsidR="00000000" w:rsidDel="00000000" w:rsidP="00000000" w:rsidRDefault="00000000" w:rsidRPr="00000000" w14:paraId="00000034">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нове будівництво, реконструкцію та капітальний ремонт автомобільних доріг, вулиць і площ, крім робіт, визначених підпунктом 2.8 пункту 2 цього рішення;</w:t>
      </w:r>
    </w:p>
    <w:p w:rsidR="00000000" w:rsidDel="00000000" w:rsidP="00000000" w:rsidRDefault="00000000" w:rsidRPr="00000000" w14:paraId="00000035">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благоустрій парків, скверів, набережних та інших об’єктів зеленого господарства, улаштування фонтанів, мощення бруківкою чи плиткою, декоративне та архітектурно-художнє освітлення;</w:t>
      </w:r>
    </w:p>
    <w:p w:rsidR="00000000" w:rsidDel="00000000" w:rsidP="00000000" w:rsidRDefault="00000000" w:rsidRPr="00000000" w14:paraId="00000036">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реконструкцію та капітальний ремонт адміністративних будівель органів влади та комунальних підприємств, крім робіт, визначених підпунктами 2.1, 2.2 та 2.4 пункту 2 цього рішення;</w:t>
      </w:r>
    </w:p>
    <w:p w:rsidR="00000000" w:rsidDel="00000000" w:rsidP="00000000" w:rsidRDefault="00000000" w:rsidRPr="00000000" w14:paraId="00000037">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будівництво та реконструкцію спортивних, видовищних і розважальних об’єктів, крім об’єктів, що використовуються для реабілітації військовослужбовців і ветеранів війни;</w:t>
      </w:r>
    </w:p>
    <w:p w:rsidR="00000000" w:rsidDel="00000000" w:rsidP="00000000" w:rsidRDefault="00000000" w:rsidRPr="00000000" w14:paraId="00000038">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 проєктно-вишукувальні роботи щодо об’єктів, не визначених пунктом 2 цього рішення.</w:t>
      </w:r>
    </w:p>
    <w:p w:rsidR="00000000" w:rsidDel="00000000" w:rsidP="00000000" w:rsidRDefault="00000000" w:rsidRPr="00000000" w14:paraId="00000039">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Обмеження, встановлене пунктом 1 цього рішення, діє з дня набрання чинності цим рішенням до 31 грудня 2027 року включно.</w:t>
      </w:r>
    </w:p>
    <w:p w:rsidR="00000000" w:rsidDel="00000000" w:rsidP="00000000" w:rsidRDefault="00000000" w:rsidRPr="00000000" w14:paraId="0000003A">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Виконавчому органу Київської міської ради (Київській міській державній адміністрації), Департаменту фінансів та Департаменту економіки та інвестицій виконавчого органу Київської міської ради (Київської міської державної адміністрації):</w:t>
      </w:r>
    </w:p>
    <w:p w:rsidR="00000000" w:rsidDel="00000000" w:rsidP="00000000" w:rsidRDefault="00000000" w:rsidRPr="00000000" w14:paraId="0000003B">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6.1. у місячний строк з дня набрання чинності цим рішенням підготувати та внести на розгляд Київської міської ради проєкт рішення про внесення змін до рішення про бюджет міста Києва на 2026 рік щодо перерозподілу видатків відповідно до пунктів 1–4 цього рішення;</w:t>
      </w:r>
    </w:p>
    <w:p w:rsidR="00000000" w:rsidDel="00000000" w:rsidP="00000000" w:rsidRDefault="00000000" w:rsidRPr="00000000" w14:paraId="0000003C">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6.2. під час підготовки проєкту бюджету міста Києва на 2027 рік врахувати вимоги пунктів 1–4 цього рішення;</w:t>
      </w:r>
    </w:p>
    <w:p w:rsidR="00000000" w:rsidDel="00000000" w:rsidP="00000000" w:rsidRDefault="00000000" w:rsidRPr="00000000" w14:paraId="0000003D">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6.3. сформувати та подати до Київської міської ради разом із проєктами рішень, зазначеними у підпунктах 6.1 та 6.2 цього пункту, перелік об’єктів, капітальні видатки на які передбачаються відповідно до пункту 2 цього рішення, із зазначенням для кожного об’єкта підпункту пункту 2, на підставі якого його включено, кошторисної вартості, обсягу фінансування, а для об’єктів, включених на підставі підпункту 2.10 пункту 2 цього рішення, – також рівня фінансової готовності станом на 01 жовтня 2026 року та реквізитів підтвердних документів;</w:t>
      </w:r>
    </w:p>
    <w:p w:rsidR="00000000" w:rsidDel="00000000" w:rsidP="00000000" w:rsidRDefault="00000000" w:rsidRPr="00000000" w14:paraId="0000003E">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 кошти, вивільнені внаслідок застосування пункту 1 цього рішення, спрямувати на реалізацію плану стійкості та енергетичної безпеки міста Києва, потреби сил безпеки і оборони, цивільного захисту населення та ліквідацію наслідків збройної агресії.</w:t>
      </w:r>
    </w:p>
    <w:p w:rsidR="00000000" w:rsidDel="00000000" w:rsidP="00000000" w:rsidRDefault="00000000" w:rsidRPr="00000000" w14:paraId="0000003F">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Установити, що у разі обмеження або затримки Державною казначейською службою України здійснення платежів з бюджету міста Києва, зокрема у зв’язку з недостатністю фінансового ресурсу на єдиному казначейському рахунку, головні розпорядники бюджетних коштів міста Києва подають платіжні доручення в такій черговості:</w:t>
      </w:r>
    </w:p>
    <w:p w:rsidR="00000000" w:rsidDel="00000000" w:rsidP="00000000" w:rsidRDefault="00000000" w:rsidRPr="00000000" w14:paraId="00000040">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першу чергу – захищені видатки, визначені статтею 55 Бюджетного кодексу України, видатки на погашення місцевого боргу та видатки, визначені підпунктом 2.5 пункту 2 цього рішення;</w:t>
      </w:r>
    </w:p>
    <w:p w:rsidR="00000000" w:rsidDel="00000000" w:rsidP="00000000" w:rsidRDefault="00000000" w:rsidRPr="00000000" w14:paraId="00000041">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другу чергу – видатки, визначені підпунктами 2.1–2.4 пункту 2 цього рішення;</w:t>
      </w:r>
    </w:p>
    <w:p w:rsidR="00000000" w:rsidDel="00000000" w:rsidP="00000000" w:rsidRDefault="00000000" w:rsidRPr="00000000" w14:paraId="00000042">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третю чергу – інші видатки, визначені пунктом 2 цього рішення;</w:t>
      </w:r>
    </w:p>
    <w:p w:rsidR="00000000" w:rsidDel="00000000" w:rsidP="00000000" w:rsidRDefault="00000000" w:rsidRPr="00000000" w14:paraId="00000043">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четверту чергу – інші видатки.</w:t>
      </w:r>
    </w:p>
    <w:p w:rsidR="00000000" w:rsidDel="00000000" w:rsidP="00000000" w:rsidRDefault="00000000" w:rsidRPr="00000000" w14:paraId="00000044">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Київському міському голові звернутися до Кабінету Міністрів України щодо:</w:t>
      </w:r>
    </w:p>
    <w:p w:rsidR="00000000" w:rsidDel="00000000" w:rsidP="00000000" w:rsidRDefault="00000000" w:rsidRPr="00000000" w14:paraId="00000045">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8.1. оприлюднення в установленому законодавством порядку акта Кабінету Міністрів України, яким запроваджено пріоритезацію видатків місцевих бюджетів та обмеження казначейського обслуговування місцевих бюджетів, з визначенням чітких критеріїв і строків їх застосування;</w:t>
      </w:r>
    </w:p>
    <w:p w:rsidR="00000000" w:rsidDel="00000000" w:rsidP="00000000" w:rsidRDefault="00000000" w:rsidRPr="00000000" w14:paraId="00000046">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8.2. доповнення переліку першочергових видатків, за якими Державна казначейська служба України здійснює платежі в умовах обмеженого фінансового ресурсу, видатками місцевих бюджетів на підготовку до опалювального сезону та реалізацію планів енергетичної стійкості, облаштування захисних споруд цивільного захисту, ліквідацію наслідків збройної агресії, а також оплату енергоносіїв закладами бюджетної сфери та комунальними підприємствами;</w:t>
      </w:r>
    </w:p>
    <w:p w:rsidR="00000000" w:rsidDel="00000000" w:rsidP="00000000" w:rsidRDefault="00000000" w:rsidRPr="00000000" w14:paraId="00000047">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8.3. недопущення застосування до розпорядників коштів бюджету міста Києва та комунальних підприємств міста Києва штрафних санкцій і пені, спричинених затримкою казначейського обслуговування.</w:t>
      </w:r>
    </w:p>
    <w:p w:rsidR="00000000" w:rsidDel="00000000" w:rsidP="00000000" w:rsidRDefault="00000000" w:rsidRPr="00000000" w14:paraId="00000048">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Виконавчому органу Київської міської ради (Київській міській державній адміністрації) з метою вивільнення фінансового ресурсу для видатків, визначених пунктом 2 цього рішення:</w:t>
      </w:r>
    </w:p>
    <w:p w:rsidR="00000000" w:rsidDel="00000000" w:rsidP="00000000" w:rsidRDefault="00000000" w:rsidRPr="00000000" w14:paraId="00000049">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9.1. провести переговори з кредиторами за запозиченнями міста Києва та запозиченнями, здійсненими під гарантії міста Києва, щодо відтермінування (реструктуризації) погашення основної суми боргу, що припадає на період дії цього рішення, за умови, що таке відтермінування не призведе до настання подій дефолту, застосування штрафних санкцій чи економічно необґрунтованого зростання вартості обслуговування боргу;</w:t>
      </w:r>
    </w:p>
    <w:p w:rsidR="00000000" w:rsidDel="00000000" w:rsidP="00000000" w:rsidRDefault="00000000" w:rsidRPr="00000000" w14:paraId="0000004A">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9.2. провести переговори з підрядниками та постачальниками за договорами щодо об’єктів, не визначених пунктом 2 цього рішення, щодо відтермінування оплати, зупинення робіт або розірвання договорів за згодою сторін без застосування штрафних санкцій, з оплатою фактично виконаних робіт;</w:t>
      </w:r>
    </w:p>
    <w:p w:rsidR="00000000" w:rsidDel="00000000" w:rsidP="00000000" w:rsidRDefault="00000000" w:rsidRPr="00000000" w14:paraId="0000004B">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9.3. провести переговори щодо відтермінування (реструктуризації) заборгованості комунальних підприємств міста Києва перед постачальниками енергоносіїв, зокрема з метою недопущення блокування їхніх рахунків у період опалювального сезону;</w:t>
      </w:r>
    </w:p>
    <w:p w:rsidR="00000000" w:rsidDel="00000000" w:rsidP="00000000" w:rsidRDefault="00000000" w:rsidRPr="00000000" w14:paraId="0000004C">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9.4. за результатами переговорів у разі необхідності внести на розгляд Київської міської ради відповідні проєкти рішень, а про хід переговорів поінформувати постійну комісію Київської міської ради з питань бюджету, соціально-економічного розвитку та інвестиційної діяльності у двомісячний строк з дня набрання чинності цим рішенням.</w:t>
      </w:r>
    </w:p>
    <w:p w:rsidR="00000000" w:rsidDel="00000000" w:rsidP="00000000" w:rsidRDefault="00000000" w:rsidRPr="00000000" w14:paraId="0000004D">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Установити, що протягом строку дії цього рішення включення нових об’єктів до переліку, зазначеного у підпункті 6.3 пункту 6 цього рішення, здійснюється шляхом внесення змін до рішення про бюджет міста Києва на відповідний рік. У разі необхідності проведення невідкладних аварійно-відновлювальних робіт, визначених підпунктом 2.4 пункту 2 цього рішення, фінансування здійснюється у встановленому законодавством порядку, зокрема за рахунок резервного фонду бюджету міста Києва, з інформуванням постійної комісії Київської міської ради з питань бюджету, соціально-економічного розвитку та інвестиційної діяльності протягом десяти робочих днів.</w:t>
      </w:r>
    </w:p>
    <w:p w:rsidR="00000000" w:rsidDel="00000000" w:rsidP="00000000" w:rsidRDefault="00000000" w:rsidRPr="00000000" w14:paraId="0000004E">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Головним розпорядникам бюджетних коштів міста Києва з дня набрання чинності цим рішенням:</w:t>
      </w:r>
    </w:p>
    <w:p w:rsidR="00000000" w:rsidDel="00000000" w:rsidP="00000000" w:rsidRDefault="00000000" w:rsidRPr="00000000" w14:paraId="0000004F">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11.1. не брати нових бюджетних зобов’язань щодо об’єктів, не визначених пунктом 2 цього рішення;</w:t>
      </w:r>
    </w:p>
    <w:p w:rsidR="00000000" w:rsidDel="00000000" w:rsidP="00000000" w:rsidRDefault="00000000" w:rsidRPr="00000000" w14:paraId="00000050">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11.2. забезпечити взяття бюджетних зобов’язань та бюджетних фінансових зобов’язань у межах обсягів відкритих асигнувань (виділених коштів) та не допускати виникнення простроченої кредиторської заборгованості.</w:t>
      </w:r>
    </w:p>
    <w:p w:rsidR="00000000" w:rsidDel="00000000" w:rsidP="00000000" w:rsidRDefault="00000000" w:rsidRPr="00000000" w14:paraId="00000051">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Департаменту фінансів виконавчого органу Київської міської ради (Київської міської державної адміністрації) щоквартально, до 20 числа місяця, що настає за звітним кварталом, інформувати постійну комісію Київської міської ради з питань бюджету, соціально-економічного розвитку та інвестиційної діяльності про стан виконання цього рішення в розрізі об’єктів і підпунктів пункту 2 цього рішення, а також про результати переговорів, зазначених у пункті 9 цього рішення, та оприлюднювати таку інформацію на офіційному вебсайті Київської міської ради.</w:t>
      </w:r>
    </w:p>
    <w:p w:rsidR="00000000" w:rsidDel="00000000" w:rsidP="00000000" w:rsidRDefault="00000000" w:rsidRPr="00000000" w14:paraId="00000052">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Оприлюднити це рішення у встановленому порядку.</w:t>
      </w:r>
    </w:p>
    <w:p w:rsidR="00000000" w:rsidDel="00000000" w:rsidP="00000000" w:rsidRDefault="00000000" w:rsidRPr="00000000" w14:paraId="00000053">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Це рішення набирає чинності з дня його оприлюднення.</w:t>
      </w:r>
    </w:p>
    <w:p w:rsidR="00000000" w:rsidDel="00000000" w:rsidP="00000000" w:rsidRDefault="00000000" w:rsidRPr="00000000" w14:paraId="00000054">
      <w:pPr>
        <w:spacing w:after="6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Київський міський голова</w:t>
        <w:tab/>
        <w:tab/>
        <w:tab/>
        <w:tab/>
        <w:tab/>
        <w:tab/>
        <w:t xml:space="preserve">Віталій КЛИЧКО</w:t>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bCs w:val="1"/>
          <w:color w:val="000000"/>
          <w:sz w:val="28"/>
          <w:szCs w:val="28"/>
        </w:rPr>
      </w:pPr>
      <w:r w:rsidDel="00000000" w:rsidR="00000000" w:rsidRPr="00000000">
        <w:br w:type="page"/>
      </w:r>
      <w:r w:rsidDel="00000000" w:rsidR="00000000" w:rsidRPr="00000000">
        <w:rPr>
          <w:rFonts w:ascii="Times New Roman" w:cs="Times New Roman" w:eastAsia="Times New Roman" w:hAnsi="Times New Roman"/>
          <w:b w:val="1"/>
          <w:bCs w:val="1"/>
          <w:color w:val="000000"/>
          <w:sz w:val="28"/>
          <w:szCs w:val="28"/>
          <w:rtl w:val="0"/>
        </w:rPr>
        <w:t xml:space="preserve">ПОДАННЯ:</w:t>
      </w:r>
    </w:p>
    <w:p w:rsidR="00000000" w:rsidDel="00000000" w:rsidP="00000000" w:rsidRDefault="00000000" w:rsidRPr="00000000" w14:paraId="0000005B">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5C">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Депутати Київської міської ради</w:t>
        <w:tab/>
        <w:tab/>
        <w:t xml:space="preserve">                 </w:t>
      </w:r>
      <w:r w:rsidDel="00000000" w:rsidR="00000000" w:rsidRPr="00000000">
        <w:rPr>
          <w:rFonts w:ascii="Times New Roman" w:cs="Times New Roman" w:eastAsia="Times New Roman" w:hAnsi="Times New Roman"/>
          <w:sz w:val="28"/>
          <w:szCs w:val="28"/>
          <w:rtl w:val="0"/>
        </w:rPr>
        <w:t xml:space="preserve">Дмитро БІЛОЦЕРКОВЕЦЬ</w:t>
      </w:r>
      <w:r w:rsidDel="00000000" w:rsidR="00000000" w:rsidRPr="00000000">
        <w:rPr>
          <w:rtl w:val="0"/>
        </w:rPr>
      </w:r>
    </w:p>
    <w:p w:rsidR="00000000" w:rsidDel="00000000" w:rsidP="00000000" w:rsidRDefault="00000000" w:rsidRPr="00000000" w14:paraId="0000005D">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5E">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ab/>
        <w:tab/>
        <w:tab/>
        <w:tab/>
        <w:tab/>
        <w:tab/>
        <w:tab/>
        <w:t xml:space="preserve">       Вікторія ПТАШНИК</w:t>
      </w:r>
    </w:p>
    <w:p w:rsidR="00000000" w:rsidDel="00000000" w:rsidP="00000000" w:rsidRDefault="00000000" w:rsidRPr="00000000" w14:paraId="0000005F">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0">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ab/>
      </w:r>
    </w:p>
    <w:p w:rsidR="00000000" w:rsidDel="00000000" w:rsidP="00000000" w:rsidRDefault="00000000" w:rsidRPr="00000000" w14:paraId="00000061">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ab/>
        <w:tab/>
        <w:tab/>
        <w:tab/>
        <w:tab/>
        <w:tab/>
        <w:tab/>
      </w:r>
    </w:p>
    <w:p w:rsidR="00000000" w:rsidDel="00000000" w:rsidP="00000000" w:rsidRDefault="00000000" w:rsidRPr="00000000" w14:paraId="00000062">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3">
      <w:pPr>
        <w:widowControl w:val="0"/>
        <w:spacing w:after="0" w:line="240" w:lineRule="auto"/>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ПОГОДЖЕНО:</w:t>
      </w:r>
    </w:p>
    <w:p w:rsidR="00000000" w:rsidDel="00000000" w:rsidP="00000000" w:rsidRDefault="00000000" w:rsidRPr="00000000" w14:paraId="00000064">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5">
      <w:pPr>
        <w:widowControl w:val="0"/>
        <w:spacing w:after="0" w:line="240" w:lineRule="auto"/>
        <w:ind w:right="481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Постійна комісія Київської міської</w:t>
      </w:r>
    </w:p>
    <w:p w:rsidR="00000000" w:rsidDel="00000000" w:rsidP="00000000" w:rsidRDefault="00000000" w:rsidRPr="00000000" w14:paraId="00000066">
      <w:pPr>
        <w:widowControl w:val="0"/>
        <w:spacing w:after="0" w:line="240" w:lineRule="auto"/>
        <w:ind w:right="481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ради з питань бюджету, соціально-економічного розвитку та інвестиційної діяльності</w:t>
      </w:r>
    </w:p>
    <w:p w:rsidR="00000000" w:rsidDel="00000000" w:rsidP="00000000" w:rsidRDefault="00000000" w:rsidRPr="00000000" w14:paraId="00000067">
      <w:pPr>
        <w:widowControl w:val="0"/>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8">
      <w:pPr>
        <w:widowControl w:val="0"/>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Голова</w:t>
        <w:tab/>
        <w:tab/>
        <w:tab/>
        <w:tab/>
        <w:tab/>
        <w:tab/>
        <w:t xml:space="preserve">    </w:t>
        <w:tab/>
        <w:t xml:space="preserve">             Андрій ВІТРЕНКО</w:t>
      </w:r>
    </w:p>
    <w:p w:rsidR="00000000" w:rsidDel="00000000" w:rsidP="00000000" w:rsidRDefault="00000000" w:rsidRPr="00000000" w14:paraId="00000069">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A">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B">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C">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D">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Постійна комісія з питань регламенту, </w:t>
      </w:r>
    </w:p>
    <w:p w:rsidR="00000000" w:rsidDel="00000000" w:rsidP="00000000" w:rsidRDefault="00000000" w:rsidRPr="00000000" w14:paraId="0000006E">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депутатської етики та запобігання </w:t>
      </w:r>
    </w:p>
    <w:p w:rsidR="00000000" w:rsidDel="00000000" w:rsidP="00000000" w:rsidRDefault="00000000" w:rsidRPr="00000000" w14:paraId="0000006F">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корупції  </w:t>
        <w:tab/>
      </w:r>
    </w:p>
    <w:p w:rsidR="00000000" w:rsidDel="00000000" w:rsidP="00000000" w:rsidRDefault="00000000" w:rsidRPr="00000000" w14:paraId="00000070">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ab/>
        <w:tab/>
        <w:tab/>
        <w:t xml:space="preserve">                              </w:t>
      </w:r>
    </w:p>
    <w:p w:rsidR="00000000" w:rsidDel="00000000" w:rsidP="00000000" w:rsidRDefault="00000000" w:rsidRPr="00000000" w14:paraId="00000071">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Голова                                                     </w:t>
        <w:tab/>
        <w:t xml:space="preserve">                       Леонід ЄМЕЦЬ</w:t>
      </w:r>
    </w:p>
    <w:p w:rsidR="00000000" w:rsidDel="00000000" w:rsidP="00000000" w:rsidRDefault="00000000" w:rsidRPr="00000000" w14:paraId="00000072">
      <w:pPr>
        <w:widowControl w:val="0"/>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73">
      <w:pPr>
        <w:tabs>
          <w:tab w:val="left" w:leader="none" w:pos="6840"/>
        </w:tabs>
        <w:spacing w:after="0" w:lineRule="auto"/>
        <w:jc w:val="both"/>
        <w:rPr>
          <w:rFonts w:ascii="Times New Roman" w:cs="Times New Roman" w:eastAsia="Times New Roman" w:hAnsi="Times New Roman"/>
          <w:color w:val="00000a"/>
          <w:sz w:val="28"/>
          <w:szCs w:val="28"/>
        </w:rPr>
      </w:pPr>
      <w:r w:rsidDel="00000000" w:rsidR="00000000" w:rsidRPr="00000000">
        <w:rPr>
          <w:rtl w:val="0"/>
        </w:rPr>
      </w:r>
    </w:p>
    <w:p w:rsidR="00000000" w:rsidDel="00000000" w:rsidP="00000000" w:rsidRDefault="00000000" w:rsidRPr="00000000" w14:paraId="00000074">
      <w:pPr>
        <w:widowControl w:val="0"/>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75">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76">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Начальник управління </w:t>
      </w:r>
    </w:p>
    <w:p w:rsidR="00000000" w:rsidDel="00000000" w:rsidP="00000000" w:rsidRDefault="00000000" w:rsidRPr="00000000" w14:paraId="00000077">
      <w:pPr>
        <w:widowControl w:val="0"/>
        <w:spacing w:after="0" w:line="240" w:lineRule="auto"/>
        <w:ind w:right="14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правового забезпечення діяльності </w:t>
      </w:r>
    </w:p>
    <w:p w:rsidR="00000000" w:rsidDel="00000000" w:rsidP="00000000" w:rsidRDefault="00000000" w:rsidRPr="00000000" w14:paraId="00000078">
      <w:pPr>
        <w:rPr>
          <w:color w:val="ffffff"/>
        </w:rPr>
      </w:pPr>
      <w:r w:rsidDel="00000000" w:rsidR="00000000" w:rsidRPr="00000000">
        <w:rPr>
          <w:rFonts w:ascii="Times New Roman" w:cs="Times New Roman" w:eastAsia="Times New Roman" w:hAnsi="Times New Roman"/>
          <w:color w:val="000000"/>
          <w:sz w:val="28"/>
          <w:szCs w:val="28"/>
          <w:rtl w:val="0"/>
        </w:rPr>
        <w:t xml:space="preserve">Київської міської ради </w:t>
        <w:tab/>
        <w:tab/>
        <w:tab/>
        <w:tab/>
        <w:tab/>
        <w:t xml:space="preserve">    Валентина ПОЛОЖИШНИК</w:t>
      </w:r>
      <w:r w:rsidDel="00000000" w:rsidR="00000000" w:rsidRPr="00000000">
        <w:rPr>
          <w:rtl w:val="0"/>
        </w:rPr>
      </w:r>
    </w:p>
    <w:p w:rsidR="00000000" w:rsidDel="00000000" w:rsidP="00000000" w:rsidRDefault="00000000" w:rsidRPr="00000000" w14:paraId="00000079">
      <w:pPr>
        <w:rPr>
          <w:color w:val="ffffff"/>
        </w:rPr>
      </w:pPr>
      <w:r w:rsidDel="00000000" w:rsidR="00000000" w:rsidRPr="00000000">
        <w:rPr>
          <w:rtl w:val="0"/>
        </w:rPr>
      </w:r>
    </w:p>
    <w:sectPr>
      <w:type w:val="continuous"/>
      <w:pgSz w:h="16838" w:w="11906" w:orient="portrait"/>
      <w:pgMar w:bottom="567" w:top="1134" w:left="1701" w:right="56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a4"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table" w:styleId="a7"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paragraph" w:styleId="a8">
    <w:name w:val="List Paragraph"/>
    <w:basedOn w:val="a"/>
    <w:uiPriority w:val="34"/>
    <w:qFormat w:val="1"/>
    <w:rsid w:val="00D7100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J1XTAunttfKY37yLVh7QZONBw==">CgMxLjA4AHIhMW5najB2XzIyZlZhT0ZiOURIM28wTzEtNGowaHluckxM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2026-10-12T09:56:00Z</dcterms:created>
  <dc:creator>gts</dc:creator>
</cp:coreProperties>
</file>