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EF8" w:rsidRPr="00514EF8" w:rsidRDefault="00514EF8" w:rsidP="00514EF8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</w:pPr>
      <w:r w:rsidRPr="00514EF8">
        <w:rPr>
          <w:rFonts w:ascii="Times New Roman" w:eastAsia="Microsoft Sans Serif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2440467D" wp14:editId="50DD0114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EF8" w:rsidRPr="00514EF8" w:rsidRDefault="00514EF8" w:rsidP="00514EF8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 w:bidi="uk-UA"/>
        </w:rPr>
      </w:pPr>
      <w:r w:rsidRPr="00514EF8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 w:bidi="uk-UA"/>
        </w:rPr>
        <w:t>КИЇВСЬКА МІСЬКА РАДА</w:t>
      </w:r>
    </w:p>
    <w:p w:rsidR="00514EF8" w:rsidRPr="00514EF8" w:rsidRDefault="00514EF8" w:rsidP="00514EF8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</w:pPr>
      <w:r w:rsidRPr="00514EF8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>V сесія ІХ скликання</w:t>
      </w:r>
    </w:p>
    <w:p w:rsidR="00514EF8" w:rsidRPr="00514EF8" w:rsidRDefault="00514EF8" w:rsidP="00514EF8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</w:pPr>
    </w:p>
    <w:p w:rsidR="00514EF8" w:rsidRPr="00514EF8" w:rsidRDefault="00514EF8" w:rsidP="00514EF8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pacing w:val="80"/>
          <w:sz w:val="28"/>
          <w:szCs w:val="28"/>
          <w:lang w:eastAsia="uk-UA" w:bidi="uk-UA"/>
        </w:rPr>
      </w:pPr>
      <w:r w:rsidRPr="00514EF8">
        <w:rPr>
          <w:rFonts w:ascii="Times New Roman" w:eastAsia="Microsoft Sans Serif" w:hAnsi="Times New Roman" w:cs="Times New Roman"/>
          <w:b/>
          <w:color w:val="000000"/>
          <w:spacing w:val="80"/>
          <w:sz w:val="28"/>
          <w:szCs w:val="28"/>
          <w:lang w:eastAsia="uk-UA" w:bidi="uk-UA"/>
        </w:rPr>
        <w:t>РІШЕННЯ</w:t>
      </w:r>
    </w:p>
    <w:p w:rsidR="00514EF8" w:rsidRPr="00514EF8" w:rsidRDefault="00514EF8" w:rsidP="00514EF8">
      <w:pPr>
        <w:widowControl w:val="0"/>
        <w:tabs>
          <w:tab w:val="left" w:pos="1071"/>
        </w:tabs>
        <w:spacing w:after="0" w:line="240" w:lineRule="auto"/>
        <w:jc w:val="both"/>
        <w:rPr>
          <w:rFonts w:ascii="Times New Roman" w:eastAsia="Microsoft Sans Serif" w:hAnsi="Times New Roman" w:cs="Times New Roman"/>
          <w:b/>
          <w:color w:val="000000"/>
          <w:spacing w:val="80"/>
          <w:sz w:val="28"/>
          <w:szCs w:val="28"/>
          <w:lang w:eastAsia="uk-UA" w:bidi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514EF8" w:rsidRPr="00514EF8" w:rsidTr="00255A63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4EF8" w:rsidRPr="00514EF8" w:rsidRDefault="00514EF8" w:rsidP="00514EF8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514EF8" w:rsidRPr="00514EF8" w:rsidRDefault="0045726C" w:rsidP="00514EF8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 xml:space="preserve">                  </w:t>
            </w:r>
            <w:r w:rsidR="00514EF8" w:rsidRPr="00514EF8"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>Київ</w:t>
            </w:r>
            <w:r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 xml:space="preserve">                 </w:t>
            </w:r>
            <w:r w:rsidRPr="0045726C"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>№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4EF8" w:rsidRPr="0045726C" w:rsidRDefault="00514EF8" w:rsidP="00514EF8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</w:p>
        </w:tc>
      </w:tr>
    </w:tbl>
    <w:p w:rsidR="00514EF8" w:rsidRPr="00514EF8" w:rsidRDefault="00514EF8" w:rsidP="00514E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E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4E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4E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4E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4E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5726C" w:rsidRPr="008C3A5E" w:rsidRDefault="0045726C" w:rsidP="0045726C">
      <w:pPr>
        <w:tabs>
          <w:tab w:val="left" w:pos="8789"/>
        </w:tabs>
        <w:spacing w:after="0" w:line="240" w:lineRule="auto"/>
        <w:ind w:left="7797" w:right="-850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ПРОЄ</w:t>
      </w:r>
      <w:r w:rsidRPr="00BB37D7">
        <w:rPr>
          <w:rFonts w:ascii="Times New Roman" w:hAnsi="Times New Roman" w:cs="Times New Roman"/>
          <w:sz w:val="28"/>
          <w:szCs w:val="28"/>
        </w:rPr>
        <w:t>КТ</w:t>
      </w:r>
    </w:p>
    <w:p w:rsidR="00514EF8" w:rsidRPr="008C3A5E" w:rsidRDefault="00514EF8" w:rsidP="0013090C">
      <w:pPr>
        <w:spacing w:after="0" w:line="240" w:lineRule="auto"/>
        <w:ind w:right="3968"/>
        <w:jc w:val="both"/>
        <w:rPr>
          <w:rFonts w:ascii="Times New Roman" w:hAnsi="Times New Roman" w:cs="Times New Roman"/>
          <w:sz w:val="27"/>
          <w:szCs w:val="27"/>
        </w:rPr>
      </w:pPr>
      <w:r w:rsidRPr="008C3A5E">
        <w:rPr>
          <w:rFonts w:ascii="Times New Roman" w:hAnsi="Times New Roman" w:cs="Times New Roman"/>
          <w:sz w:val="27"/>
          <w:szCs w:val="27"/>
        </w:rPr>
        <w:t xml:space="preserve">Про придбання житла для багатодітних сімей у рамках реалізації Міської цільової програми </w:t>
      </w:r>
      <w:bookmarkStart w:id="0" w:name="_GoBack"/>
      <w:bookmarkEnd w:id="0"/>
      <w:r w:rsidRPr="008C3A5E">
        <w:rPr>
          <w:rFonts w:ascii="Times New Roman" w:hAnsi="Times New Roman" w:cs="Times New Roman"/>
          <w:sz w:val="27"/>
          <w:szCs w:val="27"/>
        </w:rPr>
        <w:t>забезпечення житлом громадян, які потребують поліпшення житлових умов, на 2025-2027 роки</w:t>
      </w:r>
    </w:p>
    <w:p w:rsidR="0013090C" w:rsidRPr="008C3A5E" w:rsidRDefault="0013090C" w:rsidP="0013090C">
      <w:pPr>
        <w:pStyle w:val="HTML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514EF8" w:rsidRPr="008C3A5E" w:rsidRDefault="00514EF8" w:rsidP="0013090C">
      <w:pPr>
        <w:pStyle w:val="HTML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Відповідно до статей 25, 26, 59 Закону України «Про місцеве самоврядування в Україні», статей 31, 45 Житлового кодексу України, Закону України «Про охорону дитинства»,</w:t>
      </w:r>
      <w:r w:rsidR="001F4325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A3380A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Указу Президента України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bookmarkStart w:id="1" w:name="o2"/>
      <w:bookmarkEnd w:id="1"/>
      <w:r w:rsidR="00A3380A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«</w:t>
      </w:r>
      <w:r w:rsidR="001F4325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Про питання щодо</w:t>
      </w:r>
      <w:r w:rsidR="00A3380A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забезпечення </w:t>
      </w:r>
      <w:r w:rsidR="001F4325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реалізації прав дітей в Україні</w:t>
      </w:r>
      <w:r w:rsidR="00A3380A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», 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рішення Київської міської ради від 21 листопада 2024 року </w:t>
      </w:r>
      <w:r w:rsidR="003C1D29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br/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№ 177/9985 «Про затвердження Міської цільової програми забезпечення житлом громадян, які потребують поліпшення житлових умов, на 2025-2027 роки», з метою забезпечення реалізації державної та міської політики соціального захисту багатодітних сімей, поліпшення їх житлових умов та забезпечення житлом громадян, які перебувають на квартирному обліку в місті Києві, Київська міська рада</w:t>
      </w:r>
    </w:p>
    <w:p w:rsidR="0013090C" w:rsidRPr="008C3A5E" w:rsidRDefault="0013090C" w:rsidP="0013090C">
      <w:pPr>
        <w:pStyle w:val="HTML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514EF8" w:rsidRPr="008C3A5E" w:rsidRDefault="00514EF8" w:rsidP="001309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ВИРІШИЛА:</w:t>
      </w:r>
    </w:p>
    <w:p w:rsidR="0013090C" w:rsidRPr="008C3A5E" w:rsidRDefault="0013090C" w:rsidP="00130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514EF8" w:rsidRPr="008C3A5E" w:rsidRDefault="000603A9" w:rsidP="0013090C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Здійснити у 2026</w:t>
      </w:r>
      <w:r w:rsidR="00514EF8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-2027 роках придбання житла для забезпечення багатодітних сімей, які перебувають на квартирному обліку в районних у місті Києві державних адміністраціях та потребують поліпшення житлових умов, у рамках реалізації Міської цільової програми забезпечення житлом громадян, які потребують поліпшення житлових умов, на 2025-2027 роки, затвердженої рішенням Київської міської ради від 21 листопада 2024 року № 177/9985.</w:t>
      </w:r>
      <w:r w:rsidR="0013090C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13090C" w:rsidRPr="008C3A5E" w:rsidRDefault="0013090C" w:rsidP="0013090C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514EF8" w:rsidRPr="008C3A5E" w:rsidRDefault="00514EF8" w:rsidP="0013090C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Визначити, </w:t>
      </w:r>
      <w:r w:rsidR="0022452E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що придбання житла здійснюється з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 рахунок коштів бюджету міста Києва </w:t>
      </w:r>
      <w:r w:rsidR="008C0620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обсязі </w:t>
      </w:r>
      <w:r w:rsidR="00747CF6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250 000 тис. грн у 2026 році та 300 000 тис. грн у 2027 році</w:t>
      </w:r>
      <w:r w:rsidR="008C0620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747CF6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межах </w:t>
      </w:r>
      <w:r w:rsidR="0010189A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коштів</w:t>
      </w:r>
      <w:r w:rsidR="001F3464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="0010189A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8C0620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передбачених на виконання заходу 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«Забезпечення житлом громадян, які перебувають на квартирному обліку» Міської цільової програми забезпечення житлом громадян, які потребують поліпшення житлових умов, на 2025-2027 роки</w:t>
      </w:r>
      <w:r w:rsidR="0022452E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13090C" w:rsidRPr="008C3A5E" w:rsidRDefault="0013090C" w:rsidP="0013090C">
      <w:pPr>
        <w:pStyle w:val="a6"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167BB9" w:rsidRPr="008C3A5E" w:rsidRDefault="0013090C" w:rsidP="0013090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Встановити</w:t>
      </w:r>
      <w:r w:rsidR="0022452E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що житло </w:t>
      </w:r>
      <w:r w:rsidR="000603A9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яке придбавається </w:t>
      </w:r>
      <w:r w:rsidR="00FC02E1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для </w:t>
      </w:r>
      <w:r w:rsidR="00167BB9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забезпечення багатодітних сімей:</w:t>
      </w:r>
    </w:p>
    <w:p w:rsidR="00ED45A4" w:rsidRPr="008C3A5E" w:rsidRDefault="00ED45A4" w:rsidP="0013090C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Повинно бути в об’єктах будівництва, які прийняті в експлуатацію протягом останніх двох років (перший продаж), або в об’єктах незавершеного будівництва із ступенем готовності не менш як 80 відсотків, стосовно яких забудовником (замовником) надано гарантійний лист щодо ступеня їх готовності та прийняття в експлуатацію не пізніш</w:t>
      </w:r>
      <w:r w:rsidR="003C1D29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е наступних дванадцяти місяців.</w:t>
      </w:r>
    </w:p>
    <w:p w:rsidR="00F651AE" w:rsidRPr="008C3A5E" w:rsidRDefault="00F651AE" w:rsidP="0013090C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lastRenderedPageBreak/>
        <w:t xml:space="preserve">Має бути благоустроєним </w:t>
      </w:r>
      <w:r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відповідно до умов населеного пункту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з виконанням внутрішніх опоряджувальних робіт, відповідати встановленим санітарним і технічним вимогам, включаючи функціонування систем електропостачання та опалення, </w:t>
      </w:r>
      <w:r w:rsidR="008C3A5E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мати 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доступ до водопостачання та водовідведення, стосовно чого забудовником (замовником) нада</w:t>
      </w:r>
      <w:r w:rsidR="003C1D29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но відповідний гарантійний лист.</w:t>
      </w:r>
    </w:p>
    <w:p w:rsidR="00F651AE" w:rsidRPr="008C3A5E" w:rsidRDefault="00F651AE" w:rsidP="0013090C">
      <w:pPr>
        <w:pStyle w:val="a6"/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7B64FD" w:rsidRPr="008C3A5E" w:rsidRDefault="00514EF8" w:rsidP="0013090C">
      <w:pPr>
        <w:pStyle w:val="a6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Департаменту будівництва та житлового забезпечення виконавчого органу Київської міської ради (Київської міської державної адміністрації):</w:t>
      </w:r>
    </w:p>
    <w:p w:rsidR="00A36385" w:rsidRPr="008C3A5E" w:rsidRDefault="00514EF8" w:rsidP="0013090C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4.1.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Забезпечити придбання житла </w:t>
      </w:r>
      <w:r w:rsidR="001645C9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установленому </w:t>
      </w:r>
      <w:r w:rsidR="00D57A45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порядку 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відповідно до умов цього рішення в межах передб</w:t>
      </w:r>
      <w:r w:rsidR="00290EEA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аченого</w:t>
      </w:r>
      <w:r w:rsidR="00091FCF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на відповідний бюджетний період</w:t>
      </w:r>
      <w:r w:rsidR="00290EEA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фінансування </w:t>
      </w:r>
      <w:r w:rsidR="00832A87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на ці цілі. При цьому </w:t>
      </w:r>
      <w:r w:rsidR="00153DED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вартість </w:t>
      </w:r>
      <w:r w:rsidR="00F16780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1 </w:t>
      </w:r>
      <w:proofErr w:type="spellStart"/>
      <w:r w:rsidR="00F16780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кв.м</w:t>
      </w:r>
      <w:proofErr w:type="spellEnd"/>
      <w:r w:rsidR="00F16780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. житла не може перевищувати </w:t>
      </w:r>
      <w:r w:rsidR="00ED0A8B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чинний </w:t>
      </w:r>
      <w:r w:rsidR="00F16780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показник опосередкованої вартості спорудження 1 кв. м загальної площі квартир будинку, який</w:t>
      </w:r>
      <w:r w:rsidR="00A75B92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F16780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A36385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розраховується спеціально уповноваженим центральним органом виконавчої влади з питань містобудування та архітектури відповідно до порядку, визначеного </w:t>
      </w:r>
      <w:hyperlink r:id="rId6" w:tgtFrame="_blank" w:history="1">
        <w:r w:rsidR="00A36385" w:rsidRPr="008C3A5E">
          <w:rPr>
            <w:rFonts w:ascii="Times New Roman" w:eastAsia="Times New Roman" w:hAnsi="Times New Roman" w:cs="Times New Roman"/>
            <w:sz w:val="27"/>
            <w:szCs w:val="27"/>
            <w:lang w:eastAsia="uk-UA"/>
          </w:rPr>
          <w:t>Законом України «Про ціни і ціноутворення»</w:t>
        </w:r>
      </w:hyperlink>
      <w:r w:rsidR="00A36385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, збільшеної на коефіцієнт 1,75.</w:t>
      </w:r>
    </w:p>
    <w:p w:rsidR="00514EF8" w:rsidRPr="008C3A5E" w:rsidRDefault="00514EF8" w:rsidP="0013090C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4.2.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Забезпечити розподіл та передачу в установленому порядку до районних у місті Києві державних адміністрацій придбаного житла в міру прийняття його в експлуатацію та присвоєння поштової адреси </w:t>
      </w:r>
      <w:proofErr w:type="spellStart"/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пропорційно</w:t>
      </w:r>
      <w:proofErr w:type="spellEnd"/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кількості багатодітних сімей, які перебувають на квартирному обліку.</w:t>
      </w:r>
    </w:p>
    <w:p w:rsidR="0013090C" w:rsidRPr="008C3A5E" w:rsidRDefault="0013090C" w:rsidP="0013090C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514EF8" w:rsidRPr="008C3A5E" w:rsidRDefault="00514EF8" w:rsidP="001309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Районним у місті Києві державним адміністраціям </w:t>
      </w:r>
      <w:r w:rsidR="001645C9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протягом одного місяця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з моменту виконання підпункту 4.2 пункту 4 цього рішення забезпечити надання отриманого житла багатодітним сім’ям відповідно до вимог житлового законодавства </w:t>
      </w:r>
      <w:r w:rsidR="00D57A45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в порядку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черговості </w:t>
      </w:r>
      <w:r w:rsidR="00946035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їх 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перебування на квартирному обліку, з урахуванням житлової площі</w:t>
      </w:r>
      <w:r w:rsidR="00CD3555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, що перебуває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у приватній власності</w:t>
      </w:r>
      <w:r w:rsidR="0056055D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членів багатодітної сім’ї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13090C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8C3A5E" w:rsidRPr="008C3A5E" w:rsidRDefault="008C3A5E" w:rsidP="008C3A5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88730D" w:rsidRPr="008C3A5E" w:rsidRDefault="00590AD9" w:rsidP="00590AD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8C3A5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Департаменту фінансів виконавчого органу Київської міської ради (Київської міської державної адміністрації)  передбачити у бюджеті міста Києва на 2026-2027 роки кошти на придбання житла 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в обсязі</w:t>
      </w:r>
      <w:r w:rsidR="008C3A5E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946035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визначеному в пункті</w:t>
      </w: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2 цього рішення</w:t>
      </w:r>
      <w:r w:rsidRPr="008C3A5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. </w:t>
      </w:r>
    </w:p>
    <w:p w:rsidR="0013090C" w:rsidRPr="008C3A5E" w:rsidRDefault="0013090C" w:rsidP="0013090C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514EF8" w:rsidRPr="008C3A5E" w:rsidRDefault="00514EF8" w:rsidP="001309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Оприлюднити це рішення в установленому порядку.</w:t>
      </w:r>
    </w:p>
    <w:p w:rsidR="0013090C" w:rsidRPr="008C3A5E" w:rsidRDefault="0013090C" w:rsidP="0013090C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514EF8" w:rsidRPr="008C3A5E" w:rsidRDefault="00514EF8" w:rsidP="001309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Це рішення набирає чинності з д</w:t>
      </w:r>
      <w:r w:rsidR="0013090C"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ня його офіційного оприлюднення</w:t>
      </w:r>
    </w:p>
    <w:p w:rsidR="0013090C" w:rsidRPr="008C3A5E" w:rsidRDefault="0013090C" w:rsidP="0013090C">
      <w:pPr>
        <w:pStyle w:val="a6"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514EF8" w:rsidRPr="008C3A5E" w:rsidRDefault="00514EF8" w:rsidP="001309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sz w:val="27"/>
          <w:szCs w:val="27"/>
          <w:lang w:eastAsia="uk-UA"/>
        </w:rPr>
        <w:t>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 та на постійну комісію Київської міської ради з питань житлово-комунального господарства та паливно-енергетичного комплексу.</w:t>
      </w:r>
    </w:p>
    <w:p w:rsidR="00514EF8" w:rsidRPr="008C3A5E" w:rsidRDefault="00514EF8" w:rsidP="00514EF8">
      <w:pPr>
        <w:spacing w:after="0" w:line="300" w:lineRule="atLeast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514EF8" w:rsidRPr="008C3A5E" w:rsidRDefault="00514EF8" w:rsidP="00514EF8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Київський міський </w:t>
      </w:r>
      <w:r w:rsidR="00E97B2B"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ab/>
      </w:r>
      <w:r w:rsidR="00E97B2B"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ab/>
      </w:r>
      <w:r w:rsidR="00E97B2B"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ab/>
      </w:r>
      <w:r w:rsidR="00E97B2B"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ab/>
      </w:r>
      <w:r w:rsidR="00E97B2B"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ab/>
      </w:r>
      <w:r w:rsidR="00E97B2B"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ab/>
      </w:r>
      <w:r w:rsidR="00E97B2B"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ab/>
      </w:r>
      <w:r w:rsidRPr="008C3A5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Віталій КЛИЧКО</w:t>
      </w:r>
    </w:p>
    <w:p w:rsidR="00514EF8" w:rsidRPr="0013090C" w:rsidRDefault="00514EF8" w:rsidP="00514EF8">
      <w:pPr>
        <w:spacing w:after="0" w:line="300" w:lineRule="atLeast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BB7781" w:rsidRDefault="00BB7781" w:rsidP="00514EF8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840459" w:rsidRDefault="00840459" w:rsidP="00514EF8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840459" w:rsidRPr="00840459" w:rsidRDefault="00840459" w:rsidP="00840459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162"/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ПОДАННЯ:</w:t>
      </w:r>
    </w:p>
    <w:p w:rsidR="00F717AA" w:rsidRDefault="00F717AA" w:rsidP="00840459">
      <w:pPr>
        <w:tabs>
          <w:tab w:val="left" w:pos="559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0459" w:rsidRPr="00840459" w:rsidRDefault="00840459" w:rsidP="00840459">
      <w:pPr>
        <w:tabs>
          <w:tab w:val="left" w:pos="559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Депутат</w:t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Ваган ТОВМАСЯН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2"/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>ПОГОДЖЕНО: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>Постійна комісія Київської міської ради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>з питань житлово-комунального господарства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>та паливно-енергетичного комплексу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Олександр БРОДСЬКИЙ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</w:t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Тарас КРИВОРУЧКО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питань бюджету, соціально-економічного 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>розвитку та інвестиційної діяльності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Андрій ВІТРЕНКО</w:t>
      </w: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0459" w:rsidRP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</w:t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Владислав АНДРОНОВ</w:t>
      </w:r>
    </w:p>
    <w:p w:rsidR="00840459" w:rsidRDefault="00840459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E3A14" w:rsidRPr="00840459" w:rsidRDefault="00DE3A14" w:rsidP="008404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E3A14" w:rsidRPr="00DE3A14" w:rsidRDefault="00DE3A14" w:rsidP="00DE3A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A14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:rsidR="00DE3A14" w:rsidRPr="00DE3A14" w:rsidRDefault="00DE3A14" w:rsidP="00DE3A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A14">
        <w:rPr>
          <w:rFonts w:ascii="Times New Roman" w:hAnsi="Times New Roman" w:cs="Times New Roman"/>
          <w:sz w:val="28"/>
          <w:szCs w:val="28"/>
        </w:rPr>
        <w:t xml:space="preserve">правового забезпечення діяльності </w:t>
      </w:r>
    </w:p>
    <w:p w:rsidR="00DE3A14" w:rsidRPr="00DE3A14" w:rsidRDefault="00DE3A14" w:rsidP="00DE3A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A14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DE3A14">
        <w:rPr>
          <w:rFonts w:ascii="Times New Roman" w:hAnsi="Times New Roman" w:cs="Times New Roman"/>
          <w:sz w:val="28"/>
          <w:szCs w:val="28"/>
        </w:rPr>
        <w:tab/>
      </w:r>
      <w:r w:rsidRPr="00DE3A14">
        <w:rPr>
          <w:rFonts w:ascii="Times New Roman" w:hAnsi="Times New Roman" w:cs="Times New Roman"/>
          <w:sz w:val="28"/>
          <w:szCs w:val="28"/>
        </w:rPr>
        <w:tab/>
      </w:r>
      <w:r w:rsidRPr="00DE3A14">
        <w:rPr>
          <w:rFonts w:ascii="Times New Roman" w:hAnsi="Times New Roman" w:cs="Times New Roman"/>
          <w:sz w:val="28"/>
          <w:szCs w:val="28"/>
        </w:rPr>
        <w:tab/>
      </w:r>
      <w:r w:rsidRPr="00DE3A14">
        <w:rPr>
          <w:rFonts w:ascii="Times New Roman" w:hAnsi="Times New Roman" w:cs="Times New Roman"/>
          <w:sz w:val="28"/>
          <w:szCs w:val="28"/>
        </w:rPr>
        <w:tab/>
      </w:r>
      <w:r w:rsidRPr="00DE3A14">
        <w:rPr>
          <w:rFonts w:ascii="Times New Roman" w:hAnsi="Times New Roman" w:cs="Times New Roman"/>
          <w:sz w:val="28"/>
          <w:szCs w:val="28"/>
        </w:rPr>
        <w:tab/>
        <w:t xml:space="preserve">       Валентина ПОЛОЖИШНИК</w:t>
      </w:r>
    </w:p>
    <w:p w:rsidR="00840459" w:rsidRPr="00DE3A14" w:rsidRDefault="00840459" w:rsidP="00DE3A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0459" w:rsidRPr="00DE3A14" w:rsidSect="0013090C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Condensed Light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9424A9"/>
    <w:multiLevelType w:val="multilevel"/>
    <w:tmpl w:val="48B0D4E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EF759C7"/>
    <w:multiLevelType w:val="multilevel"/>
    <w:tmpl w:val="D47651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DF3973"/>
    <w:multiLevelType w:val="multilevel"/>
    <w:tmpl w:val="8012C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F574C3"/>
    <w:multiLevelType w:val="multilevel"/>
    <w:tmpl w:val="553AE3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8A5561"/>
    <w:multiLevelType w:val="multilevel"/>
    <w:tmpl w:val="E55808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Calibri" w:hAnsi="Times New Roman" w:cs="Times New Roman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ADD"/>
    <w:rsid w:val="000603A9"/>
    <w:rsid w:val="00091FCF"/>
    <w:rsid w:val="000C1AE2"/>
    <w:rsid w:val="0010189A"/>
    <w:rsid w:val="0013090C"/>
    <w:rsid w:val="0013518A"/>
    <w:rsid w:val="00153DED"/>
    <w:rsid w:val="001645C9"/>
    <w:rsid w:val="00167BB9"/>
    <w:rsid w:val="001F3464"/>
    <w:rsid w:val="001F4325"/>
    <w:rsid w:val="0022452E"/>
    <w:rsid w:val="00290EEA"/>
    <w:rsid w:val="002D41C5"/>
    <w:rsid w:val="002D4506"/>
    <w:rsid w:val="00303CEB"/>
    <w:rsid w:val="003C1D29"/>
    <w:rsid w:val="0045726C"/>
    <w:rsid w:val="004E4B99"/>
    <w:rsid w:val="00514EF8"/>
    <w:rsid w:val="0056055D"/>
    <w:rsid w:val="00590AD9"/>
    <w:rsid w:val="005A72FE"/>
    <w:rsid w:val="005E6E72"/>
    <w:rsid w:val="00655ADD"/>
    <w:rsid w:val="00675CF7"/>
    <w:rsid w:val="007035CC"/>
    <w:rsid w:val="007248B7"/>
    <w:rsid w:val="00747CF6"/>
    <w:rsid w:val="007B64FD"/>
    <w:rsid w:val="00832A87"/>
    <w:rsid w:val="00840459"/>
    <w:rsid w:val="00855DE3"/>
    <w:rsid w:val="0088730D"/>
    <w:rsid w:val="008C0620"/>
    <w:rsid w:val="008C3A5E"/>
    <w:rsid w:val="00946035"/>
    <w:rsid w:val="00970CF1"/>
    <w:rsid w:val="009B4F16"/>
    <w:rsid w:val="00A3380A"/>
    <w:rsid w:val="00A36385"/>
    <w:rsid w:val="00A75B92"/>
    <w:rsid w:val="00A75D0E"/>
    <w:rsid w:val="00BB7781"/>
    <w:rsid w:val="00CA78A3"/>
    <w:rsid w:val="00CD3555"/>
    <w:rsid w:val="00D57A45"/>
    <w:rsid w:val="00DE3A14"/>
    <w:rsid w:val="00E40A6C"/>
    <w:rsid w:val="00E97B2B"/>
    <w:rsid w:val="00EB2EBB"/>
    <w:rsid w:val="00ED0A8B"/>
    <w:rsid w:val="00ED361B"/>
    <w:rsid w:val="00ED45A4"/>
    <w:rsid w:val="00ED4D20"/>
    <w:rsid w:val="00F16780"/>
    <w:rsid w:val="00F651AE"/>
    <w:rsid w:val="00F717AA"/>
    <w:rsid w:val="00FC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E05C00-F326-401D-9176-DB430FEB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ітка таблиці11"/>
    <w:basedOn w:val="a1"/>
    <w:next w:val="a3"/>
    <w:uiPriority w:val="39"/>
    <w:rsid w:val="00514EF8"/>
    <w:pPr>
      <w:spacing w:after="0" w:line="240" w:lineRule="auto"/>
    </w:pPr>
    <w:rPr>
      <w:rFonts w:ascii="Roboto Condensed Light" w:eastAsia="Calibri" w:hAnsi="Roboto Condensed Light" w:cs="Calibri"/>
      <w:kern w:val="2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14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5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518A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1F432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4325"/>
    <w:rPr>
      <w:rFonts w:ascii="Consolas" w:hAnsi="Consolas"/>
      <w:sz w:val="20"/>
      <w:szCs w:val="20"/>
    </w:rPr>
  </w:style>
  <w:style w:type="paragraph" w:styleId="a6">
    <w:name w:val="List Paragraph"/>
    <w:basedOn w:val="a"/>
    <w:uiPriority w:val="34"/>
    <w:qFormat/>
    <w:rsid w:val="00FC0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8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-pro.ligazakon.net/document/T125007?ed=2024_05_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3526</Words>
  <Characters>2010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Гордієнко Наталія Миколаївна</dc:creator>
  <cp:keywords/>
  <dc:description/>
  <cp:lastModifiedBy>Виталий</cp:lastModifiedBy>
  <cp:revision>3</cp:revision>
  <cp:lastPrinted>2026-09-09T07:41:00Z</cp:lastPrinted>
  <dcterms:created xsi:type="dcterms:W3CDTF">2026-09-04T06:54:00Z</dcterms:created>
  <dcterms:modified xsi:type="dcterms:W3CDTF">2026-09-09T07:48:00Z</dcterms:modified>
</cp:coreProperties>
</file>