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8B3CF" w14:textId="77777777" w:rsidR="00531CD8" w:rsidRPr="00A76A15" w:rsidRDefault="00531CD8" w:rsidP="00531CD8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 w:rsidRPr="00A76A15">
        <w:rPr>
          <w:noProof/>
          <w:lang w:val="uk-UA" w:eastAsia="uk-UA"/>
        </w:rPr>
        <w:drawing>
          <wp:inline distT="0" distB="0" distL="0" distR="0" wp14:anchorId="383F31BE" wp14:editId="6B6422C8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26F1F4" w14:textId="77777777" w:rsidR="00531CD8" w:rsidRPr="00A76A15" w:rsidRDefault="00531CD8" w:rsidP="00531CD8">
      <w:pPr>
        <w:tabs>
          <w:tab w:val="left" w:pos="4395"/>
        </w:tabs>
        <w:ind w:right="-1"/>
        <w:rPr>
          <w:sz w:val="28"/>
          <w:szCs w:val="28"/>
          <w:lang w:val="uk-UA"/>
        </w:rPr>
      </w:pPr>
    </w:p>
    <w:p w14:paraId="631CEABD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A76A15">
        <w:rPr>
          <w:b/>
          <w:sz w:val="28"/>
          <w:szCs w:val="24"/>
          <w:lang w:val="uk-UA"/>
        </w:rPr>
        <w:t>КИЇВСЬКА МІСЬКА РАДА</w:t>
      </w:r>
    </w:p>
    <w:p w14:paraId="67665157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A76A15">
        <w:rPr>
          <w:sz w:val="28"/>
          <w:szCs w:val="28"/>
          <w:lang w:val="uk-UA"/>
        </w:rPr>
        <w:t>V сесія IX скликання</w:t>
      </w:r>
    </w:p>
    <w:p w14:paraId="5B4B5A09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4C9E687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A76A15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A76A15">
        <w:rPr>
          <w:b/>
          <w:sz w:val="32"/>
          <w:szCs w:val="32"/>
          <w:lang w:val="uk-UA"/>
        </w:rPr>
        <w:t>Н</w:t>
      </w:r>
      <w:proofErr w:type="spellEnd"/>
      <w:r w:rsidRPr="00A76A15">
        <w:rPr>
          <w:b/>
          <w:sz w:val="32"/>
          <w:szCs w:val="32"/>
          <w:lang w:val="uk-UA"/>
        </w:rPr>
        <w:t xml:space="preserve"> Я</w:t>
      </w:r>
    </w:p>
    <w:p w14:paraId="009DD264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419CF7DB" w14:textId="77777777" w:rsidR="00531CD8" w:rsidRPr="00A76A15" w:rsidRDefault="00531CD8" w:rsidP="00531CD8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A76A15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3DDD68DF" w14:textId="77777777" w:rsidR="00287FD3" w:rsidRPr="00A76A15" w:rsidRDefault="00287FD3" w:rsidP="00287FD3">
      <w:pPr>
        <w:pStyle w:val="2"/>
        <w:tabs>
          <w:tab w:val="left" w:pos="3780"/>
        </w:tabs>
        <w:spacing w:before="0" w:after="0"/>
        <w:ind w:right="4676"/>
        <w:rPr>
          <w:rFonts w:ascii="Times New Roman" w:hAnsi="Times New Roman" w:cs="Times New Roman"/>
          <w:b w:val="0"/>
          <w:bCs w:val="0"/>
          <w:i w:val="0"/>
          <w:iCs w:val="0"/>
          <w:color w:val="000000" w:themeColor="text1"/>
          <w:sz w:val="26"/>
          <w:szCs w:val="26"/>
          <w:lang w:val="uk-UA"/>
        </w:rPr>
      </w:pPr>
    </w:p>
    <w:p w14:paraId="720D0FEC" w14:textId="77777777" w:rsidR="00287FD3" w:rsidRPr="00A76A15" w:rsidRDefault="00287FD3" w:rsidP="00287FD3">
      <w:pPr>
        <w:jc w:val="right"/>
        <w:rPr>
          <w:sz w:val="28"/>
          <w:szCs w:val="28"/>
          <w:lang w:val="uk-UA"/>
        </w:rPr>
      </w:pPr>
      <w:r w:rsidRPr="00A76A15">
        <w:rPr>
          <w:sz w:val="28"/>
          <w:szCs w:val="28"/>
          <w:lang w:val="uk-UA"/>
        </w:rPr>
        <w:t>ПРОЄКТ</w:t>
      </w:r>
    </w:p>
    <w:p w14:paraId="7A28B390" w14:textId="77777777" w:rsidR="00287FD3" w:rsidRPr="00A76A15" w:rsidRDefault="00287FD3" w:rsidP="00287FD3">
      <w:pPr>
        <w:pStyle w:val="2"/>
        <w:tabs>
          <w:tab w:val="left" w:pos="3780"/>
          <w:tab w:val="left" w:pos="4962"/>
        </w:tabs>
        <w:spacing w:before="0" w:after="0"/>
        <w:ind w:right="4676"/>
        <w:rPr>
          <w:rFonts w:ascii="Times New Roman" w:hAnsi="Times New Roman" w:cs="Times New Roman"/>
          <w:b w:val="0"/>
          <w:bCs w:val="0"/>
          <w:i w:val="0"/>
          <w:iCs w:val="0"/>
          <w:color w:val="0D0D0D"/>
          <w:lang w:val="uk-UA"/>
        </w:rPr>
      </w:pPr>
    </w:p>
    <w:p w14:paraId="067D8BA2" w14:textId="77777777" w:rsidR="00333267" w:rsidRPr="00A76A15" w:rsidRDefault="00333267" w:rsidP="00287FD3">
      <w:pPr>
        <w:tabs>
          <w:tab w:val="left" w:pos="4395"/>
        </w:tabs>
        <w:ind w:right="-1"/>
        <w:jc w:val="both"/>
        <w:rPr>
          <w:bCs/>
          <w:sz w:val="28"/>
          <w:szCs w:val="28"/>
          <w:lang w:val="uk-UA" w:eastAsia="uk-UA"/>
        </w:rPr>
      </w:pPr>
      <w:r w:rsidRPr="00A76A15">
        <w:rPr>
          <w:bCs/>
          <w:sz w:val="28"/>
          <w:szCs w:val="28"/>
          <w:lang w:val="uk-UA" w:eastAsia="uk-UA"/>
        </w:rPr>
        <w:t xml:space="preserve">Про запровадження експериментального </w:t>
      </w:r>
    </w:p>
    <w:p w14:paraId="1962841F" w14:textId="77777777" w:rsidR="00333267" w:rsidRPr="00A76A15" w:rsidRDefault="00333267" w:rsidP="00287FD3">
      <w:pPr>
        <w:tabs>
          <w:tab w:val="left" w:pos="4395"/>
        </w:tabs>
        <w:ind w:right="-1"/>
        <w:jc w:val="both"/>
        <w:rPr>
          <w:bCs/>
          <w:sz w:val="28"/>
          <w:szCs w:val="28"/>
          <w:lang w:val="uk-UA" w:eastAsia="uk-UA"/>
        </w:rPr>
      </w:pPr>
      <w:r w:rsidRPr="00A76A15">
        <w:rPr>
          <w:bCs/>
          <w:sz w:val="28"/>
          <w:szCs w:val="28"/>
          <w:lang w:val="uk-UA" w:eastAsia="uk-UA"/>
        </w:rPr>
        <w:t xml:space="preserve">проєкту щодо конкурсного визначення </w:t>
      </w:r>
    </w:p>
    <w:p w14:paraId="73734A90" w14:textId="77777777" w:rsidR="00287FD3" w:rsidRPr="00A76A15" w:rsidRDefault="00333267" w:rsidP="00287FD3">
      <w:pPr>
        <w:tabs>
          <w:tab w:val="left" w:pos="4395"/>
        </w:tabs>
        <w:ind w:right="-1"/>
        <w:jc w:val="both"/>
        <w:rPr>
          <w:bCs/>
          <w:sz w:val="28"/>
          <w:szCs w:val="28"/>
          <w:lang w:val="uk-UA" w:eastAsia="uk-UA"/>
        </w:rPr>
      </w:pPr>
      <w:r w:rsidRPr="00A76A15">
        <w:rPr>
          <w:bCs/>
          <w:sz w:val="28"/>
          <w:szCs w:val="28"/>
          <w:lang w:val="uk-UA" w:eastAsia="uk-UA"/>
        </w:rPr>
        <w:t>розпорядників ярмарків у місті Києві</w:t>
      </w:r>
    </w:p>
    <w:p w14:paraId="29006416" w14:textId="77777777" w:rsidR="00333267" w:rsidRPr="00A76A15" w:rsidRDefault="00333267" w:rsidP="00287FD3">
      <w:pPr>
        <w:tabs>
          <w:tab w:val="left" w:pos="4395"/>
        </w:tabs>
        <w:ind w:right="-1"/>
        <w:jc w:val="both"/>
        <w:rPr>
          <w:bCs/>
          <w:color w:val="0D0D0D"/>
          <w:sz w:val="28"/>
          <w:szCs w:val="28"/>
          <w:lang w:val="uk-UA"/>
        </w:rPr>
      </w:pPr>
    </w:p>
    <w:p w14:paraId="0F0C5784" w14:textId="77777777" w:rsidR="00CB3B7B" w:rsidRPr="00A76A15" w:rsidRDefault="00CB3B7B" w:rsidP="00CB3B7B">
      <w:pPr>
        <w:pStyle w:val="Style6"/>
        <w:ind w:firstLine="727"/>
        <w:rPr>
          <w:bCs/>
          <w:color w:val="0D0D0D"/>
          <w:sz w:val="28"/>
          <w:szCs w:val="28"/>
        </w:rPr>
      </w:pPr>
      <w:r w:rsidRPr="00A76A15">
        <w:rPr>
          <w:bCs/>
          <w:color w:val="0D0D0D"/>
          <w:sz w:val="28"/>
          <w:szCs w:val="28"/>
        </w:rPr>
        <w:t xml:space="preserve">Відповідно до </w:t>
      </w:r>
      <w:hyperlink r:id="rId8" w:tgtFrame="_blank" w:history="1">
        <w:r w:rsidR="00AD28DB" w:rsidRPr="00A76A15">
          <w:rPr>
            <w:bCs/>
            <w:color w:val="0D0D0D"/>
            <w:sz w:val="28"/>
            <w:szCs w:val="28"/>
          </w:rPr>
          <w:t>пункту 2 статті 22 Закону України «Про столицю України - місто-герой Київ</w:t>
        </w:r>
      </w:hyperlink>
      <w:r w:rsidR="00AD28DB" w:rsidRPr="00A76A15">
        <w:rPr>
          <w:bCs/>
          <w:color w:val="0D0D0D"/>
          <w:sz w:val="28"/>
          <w:szCs w:val="28"/>
        </w:rPr>
        <w:t xml:space="preserve">», </w:t>
      </w:r>
      <w:hyperlink r:id="rId9" w:tgtFrame="_blank" w:history="1">
        <w:r w:rsidR="00AD28DB" w:rsidRPr="00A76A15">
          <w:rPr>
            <w:bCs/>
            <w:color w:val="0D0D0D"/>
            <w:sz w:val="28"/>
            <w:szCs w:val="28"/>
          </w:rPr>
          <w:t>підпункту 8 пункту «а» частини першої статті 30 Закону України «Про місцеве самоврядування в Україні</w:t>
        </w:r>
      </w:hyperlink>
      <w:r w:rsidR="00AD28DB" w:rsidRPr="00A76A15">
        <w:rPr>
          <w:bCs/>
          <w:color w:val="0D0D0D"/>
          <w:sz w:val="28"/>
          <w:szCs w:val="28"/>
        </w:rPr>
        <w:t>»</w:t>
      </w:r>
      <w:r w:rsidRPr="00A76A15">
        <w:rPr>
          <w:bCs/>
          <w:color w:val="0D0D0D"/>
          <w:sz w:val="28"/>
          <w:szCs w:val="28"/>
        </w:rPr>
        <w:t xml:space="preserve">, </w:t>
      </w:r>
      <w:hyperlink r:id="rId10" w:tgtFrame="_blank" w:history="1">
        <w:r w:rsidR="00AD28DB" w:rsidRPr="00A76A15">
          <w:rPr>
            <w:bCs/>
            <w:color w:val="0D0D0D"/>
            <w:sz w:val="28"/>
            <w:szCs w:val="28"/>
          </w:rPr>
          <w:t>розпорядження Кабінету Міністрів України від 13 травня 2009 року № 516-р «Питання проведення продовольчих ярмарків</w:t>
        </w:r>
      </w:hyperlink>
      <w:r w:rsidR="00AD28DB" w:rsidRPr="00A76A15">
        <w:rPr>
          <w:bCs/>
          <w:color w:val="0D0D0D"/>
          <w:sz w:val="28"/>
          <w:szCs w:val="28"/>
        </w:rPr>
        <w:t>»</w:t>
      </w:r>
      <w:r w:rsidR="00FA5D46" w:rsidRPr="00A76A15">
        <w:rPr>
          <w:bCs/>
          <w:color w:val="0D0D0D"/>
          <w:sz w:val="28"/>
          <w:szCs w:val="28"/>
        </w:rPr>
        <w:t xml:space="preserve">, </w:t>
      </w:r>
      <w:r w:rsidR="00AD28DB" w:rsidRPr="00A76A15">
        <w:rPr>
          <w:bCs/>
          <w:color w:val="0D0D0D"/>
          <w:sz w:val="28"/>
          <w:szCs w:val="28"/>
        </w:rPr>
        <w:t xml:space="preserve">з метою забезпечення сталого соціально-економічного розвитку міста Києва </w:t>
      </w:r>
      <w:r w:rsidR="00D32547" w:rsidRPr="00A76A15">
        <w:rPr>
          <w:bCs/>
          <w:color w:val="0D0D0D"/>
          <w:sz w:val="28"/>
          <w:szCs w:val="28"/>
        </w:rPr>
        <w:t xml:space="preserve">та запровадження нової моделі взаємодії між органами місцевого самоврядування та суб’єктами господарювання </w:t>
      </w:r>
      <w:r w:rsidRPr="00A76A15">
        <w:rPr>
          <w:bCs/>
          <w:color w:val="0D0D0D"/>
          <w:sz w:val="28"/>
          <w:szCs w:val="28"/>
        </w:rPr>
        <w:t>Київська міська рада:</w:t>
      </w:r>
    </w:p>
    <w:p w14:paraId="67862D48" w14:textId="77777777" w:rsidR="00287FD3" w:rsidRPr="00A76A15" w:rsidRDefault="00287FD3" w:rsidP="00287FD3">
      <w:pPr>
        <w:pStyle w:val="Style6"/>
        <w:spacing w:line="240" w:lineRule="auto"/>
        <w:ind w:firstLine="727"/>
        <w:rPr>
          <w:bCs/>
          <w:color w:val="0D0D0D"/>
          <w:sz w:val="28"/>
          <w:szCs w:val="28"/>
          <w:bdr w:val="none" w:sz="0" w:space="0" w:color="auto" w:frame="1"/>
          <w:shd w:val="clear" w:color="auto" w:fill="FFFFFF"/>
        </w:rPr>
      </w:pPr>
    </w:p>
    <w:p w14:paraId="21840431" w14:textId="77777777" w:rsidR="00287FD3" w:rsidRPr="00A76A15" w:rsidRDefault="00287FD3" w:rsidP="00C43317">
      <w:pPr>
        <w:tabs>
          <w:tab w:val="left" w:pos="567"/>
          <w:tab w:val="left" w:pos="4820"/>
        </w:tabs>
        <w:ind w:firstLine="709"/>
        <w:jc w:val="both"/>
        <w:rPr>
          <w:b/>
          <w:sz w:val="28"/>
          <w:szCs w:val="28"/>
          <w:lang w:val="uk-UA"/>
        </w:rPr>
      </w:pPr>
      <w:r w:rsidRPr="00A76A15">
        <w:rPr>
          <w:b/>
          <w:sz w:val="28"/>
          <w:szCs w:val="28"/>
          <w:lang w:val="uk-UA"/>
        </w:rPr>
        <w:t>ВИРІШИЛА:</w:t>
      </w:r>
    </w:p>
    <w:p w14:paraId="60A187E4" w14:textId="77777777" w:rsidR="00287FD3" w:rsidRPr="00A76A15" w:rsidRDefault="00287FD3" w:rsidP="00287FD3">
      <w:pPr>
        <w:tabs>
          <w:tab w:val="left" w:pos="567"/>
          <w:tab w:val="left" w:pos="4820"/>
        </w:tabs>
        <w:jc w:val="both"/>
        <w:rPr>
          <w:b/>
          <w:sz w:val="28"/>
          <w:szCs w:val="28"/>
          <w:lang w:val="uk-UA"/>
        </w:rPr>
      </w:pPr>
    </w:p>
    <w:p w14:paraId="2FE72998" w14:textId="77777777" w:rsidR="00D32547" w:rsidRPr="003C6D44" w:rsidRDefault="00D32547" w:rsidP="00AD28DB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 w:rsidRPr="00A76A15">
        <w:rPr>
          <w:bCs/>
          <w:color w:val="0D0D0D"/>
          <w:sz w:val="28"/>
          <w:szCs w:val="28"/>
          <w:lang w:eastAsia="ru-RU"/>
        </w:rPr>
        <w:t>Запровадити експериментальний проєкт щодо конкурсного визначення розпорядників ярмарків, які проводяться на території міста Києва</w:t>
      </w:r>
      <w:r w:rsidR="00DF1E68" w:rsidRPr="00A76A15">
        <w:rPr>
          <w:bCs/>
          <w:color w:val="0D0D0D"/>
          <w:sz w:val="28"/>
          <w:szCs w:val="28"/>
          <w:lang w:eastAsia="ru-RU"/>
        </w:rPr>
        <w:t xml:space="preserve"> (далі – експериментальний проєкт)</w:t>
      </w:r>
      <w:r w:rsidRPr="00A76A15">
        <w:rPr>
          <w:bCs/>
          <w:color w:val="0D0D0D"/>
          <w:sz w:val="28"/>
          <w:szCs w:val="28"/>
          <w:lang w:eastAsia="ru-RU"/>
        </w:rPr>
        <w:t xml:space="preserve">, на строк з </w:t>
      </w:r>
      <w:r w:rsidR="00DC70CC" w:rsidRPr="00A76A15">
        <w:rPr>
          <w:bCs/>
          <w:color w:val="0D0D0D"/>
          <w:sz w:val="28"/>
          <w:szCs w:val="28"/>
          <w:lang w:eastAsia="ru-RU"/>
        </w:rPr>
        <w:t xml:space="preserve">01 </w:t>
      </w:r>
      <w:r w:rsidR="003C6D44" w:rsidRPr="003C6D44">
        <w:rPr>
          <w:bCs/>
          <w:color w:val="0D0D0D"/>
          <w:sz w:val="28"/>
          <w:szCs w:val="28"/>
          <w:lang w:eastAsia="ru-RU"/>
        </w:rPr>
        <w:t>серпня</w:t>
      </w:r>
      <w:r w:rsidRPr="003C6D44">
        <w:rPr>
          <w:bCs/>
          <w:color w:val="0D0D0D"/>
          <w:sz w:val="28"/>
          <w:szCs w:val="28"/>
          <w:lang w:eastAsia="ru-RU"/>
        </w:rPr>
        <w:t xml:space="preserve"> 2026 року до </w:t>
      </w:r>
      <w:r w:rsidR="000D0451" w:rsidRPr="003C6D44">
        <w:rPr>
          <w:bCs/>
          <w:color w:val="0D0D0D"/>
          <w:sz w:val="28"/>
          <w:szCs w:val="28"/>
          <w:lang w:eastAsia="ru-RU"/>
        </w:rPr>
        <w:t>3</w:t>
      </w:r>
      <w:r w:rsidR="00BA0FB0">
        <w:rPr>
          <w:bCs/>
          <w:color w:val="0D0D0D"/>
          <w:sz w:val="28"/>
          <w:szCs w:val="28"/>
          <w:lang w:eastAsia="ru-RU"/>
        </w:rPr>
        <w:t>1</w:t>
      </w:r>
      <w:r w:rsidR="000D0451" w:rsidRPr="003C6D44">
        <w:rPr>
          <w:bCs/>
          <w:color w:val="0D0D0D"/>
          <w:sz w:val="28"/>
          <w:szCs w:val="28"/>
          <w:lang w:eastAsia="ru-RU"/>
        </w:rPr>
        <w:t xml:space="preserve"> </w:t>
      </w:r>
      <w:r w:rsidR="003C6D44" w:rsidRPr="003C6D44">
        <w:rPr>
          <w:bCs/>
          <w:color w:val="0D0D0D"/>
          <w:sz w:val="28"/>
          <w:szCs w:val="28"/>
          <w:lang w:eastAsia="ru-RU"/>
        </w:rPr>
        <w:t>липня</w:t>
      </w:r>
      <w:r w:rsidR="00DC70CC" w:rsidRPr="003C6D44">
        <w:rPr>
          <w:bCs/>
          <w:color w:val="0D0D0D"/>
          <w:sz w:val="28"/>
          <w:szCs w:val="28"/>
          <w:lang w:eastAsia="ru-RU"/>
        </w:rPr>
        <w:t xml:space="preserve"> </w:t>
      </w:r>
      <w:r w:rsidR="003C6D44">
        <w:rPr>
          <w:bCs/>
          <w:color w:val="0D0D0D"/>
          <w:sz w:val="28"/>
          <w:szCs w:val="28"/>
          <w:lang w:eastAsia="ru-RU"/>
        </w:rPr>
        <w:br/>
      </w:r>
      <w:r w:rsidR="00DC70CC" w:rsidRPr="003C6D44">
        <w:rPr>
          <w:bCs/>
          <w:color w:val="0D0D0D"/>
          <w:sz w:val="28"/>
          <w:szCs w:val="28"/>
          <w:lang w:eastAsia="ru-RU"/>
        </w:rPr>
        <w:t>2027</w:t>
      </w:r>
      <w:r w:rsidRPr="003C6D44">
        <w:rPr>
          <w:bCs/>
          <w:color w:val="0D0D0D"/>
          <w:sz w:val="28"/>
          <w:szCs w:val="28"/>
          <w:lang w:eastAsia="ru-RU"/>
        </w:rPr>
        <w:t xml:space="preserve"> року.</w:t>
      </w:r>
    </w:p>
    <w:p w14:paraId="5233780C" w14:textId="77777777" w:rsidR="00D32547" w:rsidRPr="00A76A15" w:rsidRDefault="00D32547" w:rsidP="00AD28DB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 w:rsidRPr="00A76A15">
        <w:rPr>
          <w:bCs/>
          <w:color w:val="0D0D0D"/>
          <w:sz w:val="28"/>
          <w:szCs w:val="28"/>
          <w:lang w:eastAsia="ru-RU"/>
        </w:rPr>
        <w:t>Департаменту промисловості та розвитку підприємництва виконавчого органу Київської міської ради (Київської міської державної адміністрації):</w:t>
      </w:r>
    </w:p>
    <w:p w14:paraId="1B91374F" w14:textId="77777777" w:rsidR="00C5151C" w:rsidRPr="00A76A15" w:rsidRDefault="00D32547" w:rsidP="00C5151C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bCs/>
          <w:color w:val="0D0D0D"/>
          <w:sz w:val="28"/>
          <w:szCs w:val="28"/>
        </w:rPr>
      </w:pPr>
      <w:r w:rsidRPr="00A76A15">
        <w:rPr>
          <w:bCs/>
          <w:color w:val="0D0D0D"/>
          <w:sz w:val="28"/>
          <w:szCs w:val="28"/>
          <w:lang w:eastAsia="ru-RU"/>
        </w:rPr>
        <w:t xml:space="preserve"> </w:t>
      </w:r>
      <w:r w:rsidR="003C6D44">
        <w:rPr>
          <w:bCs/>
          <w:color w:val="0D0D0D"/>
          <w:sz w:val="28"/>
          <w:szCs w:val="28"/>
          <w:lang w:eastAsia="ru-RU"/>
        </w:rPr>
        <w:t>Із</w:t>
      </w:r>
      <w:r w:rsidR="00C5151C" w:rsidRPr="00A76A15">
        <w:rPr>
          <w:bCs/>
          <w:color w:val="0D0D0D"/>
          <w:sz w:val="28"/>
          <w:szCs w:val="28"/>
          <w:lang w:eastAsia="ru-RU"/>
        </w:rPr>
        <w:t xml:space="preserve"> затверджених в установленому порядку адресного переліку сезонних ярмарків та графік</w:t>
      </w:r>
      <w:r w:rsidR="003C6D44">
        <w:rPr>
          <w:bCs/>
          <w:color w:val="0D0D0D"/>
          <w:sz w:val="28"/>
          <w:szCs w:val="28"/>
          <w:lang w:eastAsia="ru-RU"/>
        </w:rPr>
        <w:t>а</w:t>
      </w:r>
      <w:r w:rsidR="00C5151C" w:rsidRPr="00A76A15">
        <w:rPr>
          <w:bCs/>
          <w:color w:val="0D0D0D"/>
          <w:sz w:val="28"/>
          <w:szCs w:val="28"/>
          <w:lang w:eastAsia="ru-RU"/>
        </w:rPr>
        <w:t xml:space="preserve"> проведення сільськогосподарських ярмарків </w:t>
      </w:r>
      <w:r w:rsidR="003C6D44">
        <w:rPr>
          <w:bCs/>
          <w:color w:val="0D0D0D"/>
          <w:sz w:val="28"/>
          <w:szCs w:val="28"/>
          <w:lang w:eastAsia="ru-RU"/>
        </w:rPr>
        <w:t xml:space="preserve">здійснювати відбір адрес </w:t>
      </w:r>
      <w:r w:rsidR="00B25BE5" w:rsidRPr="003C6D44">
        <w:rPr>
          <w:bCs/>
          <w:color w:val="0D0D0D"/>
          <w:sz w:val="28"/>
          <w:szCs w:val="28"/>
          <w:lang w:eastAsia="ru-RU"/>
        </w:rPr>
        <w:t>ярмарків</w:t>
      </w:r>
      <w:r w:rsidR="003C6D44" w:rsidRPr="003C6D44">
        <w:rPr>
          <w:bCs/>
          <w:color w:val="0D0D0D"/>
          <w:sz w:val="28"/>
          <w:szCs w:val="28"/>
          <w:lang w:eastAsia="ru-RU"/>
        </w:rPr>
        <w:t xml:space="preserve"> у </w:t>
      </w:r>
      <w:r w:rsidR="003C6D44">
        <w:rPr>
          <w:bCs/>
          <w:color w:val="0D0D0D"/>
          <w:sz w:val="28"/>
          <w:szCs w:val="28"/>
          <w:lang w:eastAsia="ru-RU"/>
        </w:rPr>
        <w:t xml:space="preserve">межах одного </w:t>
      </w:r>
      <w:r w:rsidR="003C6D44" w:rsidRPr="003C6D44">
        <w:rPr>
          <w:bCs/>
          <w:color w:val="0D0D0D"/>
          <w:sz w:val="28"/>
          <w:szCs w:val="28"/>
          <w:lang w:eastAsia="ru-RU"/>
        </w:rPr>
        <w:t>район</w:t>
      </w:r>
      <w:r w:rsidR="003C6D44">
        <w:rPr>
          <w:bCs/>
          <w:color w:val="0D0D0D"/>
          <w:sz w:val="28"/>
          <w:szCs w:val="28"/>
          <w:lang w:eastAsia="ru-RU"/>
        </w:rPr>
        <w:t>у</w:t>
      </w:r>
      <w:r w:rsidR="003C6D44" w:rsidRPr="003C6D44">
        <w:rPr>
          <w:bCs/>
          <w:color w:val="0D0D0D"/>
          <w:sz w:val="28"/>
          <w:szCs w:val="28"/>
          <w:lang w:eastAsia="ru-RU"/>
        </w:rPr>
        <w:t xml:space="preserve"> міста Києва</w:t>
      </w:r>
      <w:r w:rsidR="009D7881">
        <w:rPr>
          <w:bCs/>
          <w:color w:val="0D0D0D"/>
          <w:sz w:val="28"/>
          <w:szCs w:val="28"/>
          <w:lang w:eastAsia="ru-RU"/>
        </w:rPr>
        <w:t xml:space="preserve"> для проведення</w:t>
      </w:r>
      <w:r w:rsidR="00C5151C" w:rsidRPr="00A76A15">
        <w:rPr>
          <w:bCs/>
          <w:color w:val="0D0D0D"/>
          <w:sz w:val="28"/>
          <w:szCs w:val="28"/>
          <w:lang w:eastAsia="ru-RU"/>
        </w:rPr>
        <w:t xml:space="preserve"> </w:t>
      </w:r>
      <w:r w:rsidR="003C6D44">
        <w:rPr>
          <w:bCs/>
          <w:color w:val="0D0D0D"/>
          <w:sz w:val="28"/>
          <w:szCs w:val="28"/>
          <w:lang w:eastAsia="ru-RU"/>
        </w:rPr>
        <w:t>в</w:t>
      </w:r>
      <w:r w:rsidR="003C6D44" w:rsidRPr="00A76A15">
        <w:rPr>
          <w:bCs/>
          <w:color w:val="0D0D0D"/>
          <w:sz w:val="28"/>
          <w:szCs w:val="28"/>
          <w:lang w:eastAsia="ru-RU"/>
        </w:rPr>
        <w:t xml:space="preserve"> межах експериментального проєкту </w:t>
      </w:r>
      <w:r w:rsidR="00C5151C" w:rsidRPr="00A76A15">
        <w:rPr>
          <w:bCs/>
          <w:color w:val="0D0D0D"/>
          <w:sz w:val="28"/>
          <w:szCs w:val="28"/>
          <w:lang w:eastAsia="ru-RU"/>
        </w:rPr>
        <w:t>конкурс</w:t>
      </w:r>
      <w:r w:rsidR="009D7881">
        <w:rPr>
          <w:bCs/>
          <w:color w:val="0D0D0D"/>
          <w:sz w:val="28"/>
          <w:szCs w:val="28"/>
          <w:lang w:eastAsia="ru-RU"/>
        </w:rPr>
        <w:t>ів</w:t>
      </w:r>
      <w:r w:rsidR="00C5151C" w:rsidRPr="00A76A15">
        <w:rPr>
          <w:bCs/>
          <w:color w:val="0D0D0D"/>
          <w:sz w:val="28"/>
          <w:szCs w:val="28"/>
          <w:lang w:eastAsia="ru-RU"/>
        </w:rPr>
        <w:t xml:space="preserve"> з визначення розпорядників ярмарків.</w:t>
      </w:r>
    </w:p>
    <w:p w14:paraId="2D038819" w14:textId="77777777" w:rsidR="00D32547" w:rsidRPr="00A76A15" w:rsidRDefault="00DF1E68" w:rsidP="00C5151C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bCs/>
          <w:color w:val="0D0D0D"/>
          <w:sz w:val="28"/>
          <w:szCs w:val="28"/>
          <w:lang w:eastAsia="ru-RU"/>
        </w:rPr>
      </w:pPr>
      <w:r w:rsidRPr="00A76A15">
        <w:rPr>
          <w:bCs/>
          <w:color w:val="0D0D0D"/>
          <w:sz w:val="28"/>
          <w:szCs w:val="28"/>
          <w:lang w:eastAsia="ru-RU"/>
        </w:rPr>
        <w:t>Забезпечити проведення моніторингу виконання експериментального про</w:t>
      </w:r>
      <w:r w:rsidRPr="00A76A15">
        <w:rPr>
          <w:rFonts w:eastAsia="Calibri"/>
          <w:color w:val="000000"/>
          <w:sz w:val="28"/>
          <w:szCs w:val="28"/>
          <w:lang w:eastAsia="en-US"/>
        </w:rPr>
        <w:t>єкту</w:t>
      </w:r>
      <w:r w:rsidR="00801937" w:rsidRPr="00A76A15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7B88FBF9" w14:textId="77777777" w:rsidR="00DF1E68" w:rsidRPr="00A76A15" w:rsidRDefault="00DF1E68" w:rsidP="00C5151C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rFonts w:eastAsia="Calibri"/>
          <w:color w:val="000000"/>
          <w:sz w:val="28"/>
          <w:szCs w:val="28"/>
          <w:lang w:eastAsia="en-US"/>
        </w:rPr>
        <w:t>Подати до Київської міської ради проміжний звіт про хід експерименту через 6 місяців після його початку</w:t>
      </w:r>
      <w:r w:rsidR="000D0451" w:rsidRPr="00A76A15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513777F1" w14:textId="77777777" w:rsidR="00DF1E68" w:rsidRPr="00A76A15" w:rsidRDefault="00DF1E68" w:rsidP="00DF1E6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bCs/>
          <w:color w:val="0D0D0D"/>
          <w:sz w:val="28"/>
          <w:szCs w:val="28"/>
          <w:lang w:eastAsia="ru-RU"/>
        </w:rPr>
      </w:pPr>
      <w:r w:rsidRPr="00A76A15">
        <w:rPr>
          <w:rFonts w:eastAsia="Calibri"/>
          <w:color w:val="000000"/>
          <w:sz w:val="28"/>
          <w:szCs w:val="28"/>
          <w:lang w:eastAsia="en-US"/>
        </w:rPr>
        <w:t>Подати до Київської міської ради</w:t>
      </w:r>
      <w:r w:rsidRPr="00A76A15">
        <w:t xml:space="preserve"> </w:t>
      </w:r>
      <w:r w:rsidRPr="00A76A15">
        <w:rPr>
          <w:rFonts w:eastAsia="Calibri"/>
          <w:color w:val="000000"/>
          <w:sz w:val="28"/>
          <w:szCs w:val="28"/>
          <w:lang w:eastAsia="en-US"/>
        </w:rPr>
        <w:t>підсумковий звіт</w:t>
      </w:r>
      <w:r w:rsidR="000D0451" w:rsidRPr="00A76A15">
        <w:rPr>
          <w:rFonts w:eastAsia="Calibri"/>
          <w:color w:val="000000"/>
          <w:sz w:val="28"/>
          <w:szCs w:val="28"/>
          <w:lang w:eastAsia="en-US"/>
        </w:rPr>
        <w:t xml:space="preserve"> про результати </w:t>
      </w:r>
      <w:r w:rsidR="00704CA9" w:rsidRPr="00A76A15">
        <w:rPr>
          <w:rFonts w:eastAsia="Calibri"/>
          <w:color w:val="000000"/>
          <w:sz w:val="28"/>
          <w:szCs w:val="28"/>
          <w:lang w:eastAsia="en-US"/>
        </w:rPr>
        <w:t>експериментального</w:t>
      </w:r>
      <w:r w:rsidR="000D0451" w:rsidRPr="00A76A15">
        <w:rPr>
          <w:rFonts w:eastAsia="Calibri"/>
          <w:color w:val="000000"/>
          <w:sz w:val="28"/>
          <w:szCs w:val="28"/>
          <w:lang w:eastAsia="en-US"/>
        </w:rPr>
        <w:t xml:space="preserve"> проєкту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 у </w:t>
      </w:r>
      <w:r w:rsidR="006873CE" w:rsidRPr="00A76A15">
        <w:rPr>
          <w:rFonts w:eastAsia="Calibri"/>
          <w:color w:val="000000"/>
          <w:sz w:val="28"/>
          <w:szCs w:val="28"/>
          <w:lang w:eastAsia="en-US"/>
        </w:rPr>
        <w:t>місячний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 строк після </w:t>
      </w:r>
      <w:r w:rsidR="000D0451" w:rsidRPr="00A76A15">
        <w:rPr>
          <w:rFonts w:eastAsia="Calibri"/>
          <w:color w:val="000000"/>
          <w:sz w:val="28"/>
          <w:szCs w:val="28"/>
          <w:lang w:eastAsia="en-US"/>
        </w:rPr>
        <w:t xml:space="preserve">його </w:t>
      </w:r>
      <w:r w:rsidRPr="00A76A15">
        <w:rPr>
          <w:rFonts w:eastAsia="Calibri"/>
          <w:color w:val="000000"/>
          <w:sz w:val="28"/>
          <w:szCs w:val="28"/>
          <w:lang w:eastAsia="en-US"/>
        </w:rPr>
        <w:t>закінчення.</w:t>
      </w:r>
    </w:p>
    <w:p w14:paraId="58013563" w14:textId="77777777" w:rsidR="006873CE" w:rsidRPr="00A76A15" w:rsidRDefault="00BA6937" w:rsidP="006873CE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bCs/>
          <w:color w:val="0D0D0D"/>
          <w:sz w:val="28"/>
          <w:szCs w:val="28"/>
          <w:lang w:eastAsia="ru-RU"/>
        </w:rPr>
        <w:lastRenderedPageBreak/>
        <w:t>Підприємствам</w:t>
      </w:r>
      <w:r w:rsidRPr="00BA6937">
        <w:rPr>
          <w:bCs/>
          <w:color w:val="0D0D0D"/>
          <w:sz w:val="28"/>
          <w:szCs w:val="28"/>
          <w:lang w:eastAsia="ru-RU"/>
        </w:rPr>
        <w:t>, установа</w:t>
      </w:r>
      <w:r>
        <w:rPr>
          <w:bCs/>
          <w:color w:val="0D0D0D"/>
          <w:sz w:val="28"/>
          <w:szCs w:val="28"/>
          <w:lang w:eastAsia="ru-RU"/>
        </w:rPr>
        <w:t>м, організаціям</w:t>
      </w:r>
      <w:r w:rsidRPr="00BA6937">
        <w:rPr>
          <w:bCs/>
          <w:color w:val="0D0D0D"/>
          <w:sz w:val="28"/>
          <w:szCs w:val="28"/>
          <w:lang w:eastAsia="ru-RU"/>
        </w:rPr>
        <w:t xml:space="preserve"> комунальної власності територіальної гром</w:t>
      </w:r>
      <w:r>
        <w:rPr>
          <w:bCs/>
          <w:color w:val="0D0D0D"/>
          <w:sz w:val="28"/>
          <w:szCs w:val="28"/>
          <w:lang w:eastAsia="ru-RU"/>
        </w:rPr>
        <w:t>ади міста Києва або господарським</w:t>
      </w:r>
      <w:r w:rsidRPr="00BA6937">
        <w:rPr>
          <w:bCs/>
          <w:color w:val="0D0D0D"/>
          <w:sz w:val="28"/>
          <w:szCs w:val="28"/>
          <w:lang w:eastAsia="ru-RU"/>
        </w:rPr>
        <w:t xml:space="preserve"> товариств</w:t>
      </w:r>
      <w:r>
        <w:rPr>
          <w:bCs/>
          <w:color w:val="0D0D0D"/>
          <w:sz w:val="28"/>
          <w:szCs w:val="28"/>
          <w:lang w:eastAsia="ru-RU"/>
        </w:rPr>
        <w:t>ам</w:t>
      </w:r>
      <w:r w:rsidRPr="00BA6937">
        <w:rPr>
          <w:bCs/>
          <w:color w:val="0D0D0D"/>
          <w:sz w:val="28"/>
          <w:szCs w:val="28"/>
          <w:lang w:eastAsia="ru-RU"/>
        </w:rPr>
        <w:t xml:space="preserve">, </w:t>
      </w:r>
      <w:r>
        <w:rPr>
          <w:bCs/>
          <w:color w:val="0D0D0D"/>
          <w:sz w:val="28"/>
          <w:szCs w:val="28"/>
          <w:lang w:eastAsia="ru-RU"/>
        </w:rPr>
        <w:br/>
        <w:t>у статутному капіталі яких</w:t>
      </w:r>
      <w:r w:rsidRPr="00BA6937">
        <w:rPr>
          <w:bCs/>
          <w:color w:val="0D0D0D"/>
          <w:sz w:val="28"/>
          <w:szCs w:val="28"/>
          <w:lang w:eastAsia="ru-RU"/>
        </w:rPr>
        <w:t xml:space="preserve"> є частка комунальної власності територіальної</w:t>
      </w:r>
      <w:r>
        <w:rPr>
          <w:bCs/>
          <w:color w:val="0D0D0D"/>
          <w:sz w:val="28"/>
          <w:szCs w:val="28"/>
          <w:lang w:eastAsia="ru-RU"/>
        </w:rPr>
        <w:t xml:space="preserve"> громади міста Києва та здійснюють</w:t>
      </w:r>
      <w:r w:rsidRPr="00BA6937">
        <w:rPr>
          <w:bCs/>
          <w:color w:val="0D0D0D"/>
          <w:sz w:val="28"/>
          <w:szCs w:val="28"/>
          <w:lang w:eastAsia="ru-RU"/>
        </w:rPr>
        <w:t xml:space="preserve"> свою діяльність у </w:t>
      </w:r>
      <w:r>
        <w:rPr>
          <w:bCs/>
          <w:color w:val="0D0D0D"/>
          <w:sz w:val="28"/>
          <w:szCs w:val="28"/>
          <w:lang w:eastAsia="ru-RU"/>
        </w:rPr>
        <w:t>сфері торгівлі та підпорядковані</w:t>
      </w:r>
      <w:r w:rsidRPr="00BA6937">
        <w:rPr>
          <w:bCs/>
          <w:color w:val="0D0D0D"/>
          <w:sz w:val="28"/>
          <w:szCs w:val="28"/>
          <w:lang w:eastAsia="ru-RU"/>
        </w:rPr>
        <w:t xml:space="preserve"> Департаменту промисловості та розвитку підприємництва виконавчого органу Київської міської ради (Київської </w:t>
      </w:r>
      <w:r>
        <w:rPr>
          <w:bCs/>
          <w:color w:val="0D0D0D"/>
          <w:sz w:val="28"/>
          <w:szCs w:val="28"/>
          <w:lang w:eastAsia="ru-RU"/>
        </w:rPr>
        <w:t xml:space="preserve">міської державної адміністрації </w:t>
      </w:r>
      <w:r w:rsidR="006873CE" w:rsidRPr="00A76A15">
        <w:rPr>
          <w:bCs/>
          <w:color w:val="0D0D0D"/>
          <w:sz w:val="28"/>
          <w:szCs w:val="28"/>
          <w:lang w:eastAsia="ru-RU"/>
        </w:rPr>
        <w:t>– організаторам ярмарків:</w:t>
      </w:r>
    </w:p>
    <w:p w14:paraId="4169F2D4" w14:textId="77777777" w:rsidR="00833C4B" w:rsidRPr="00833C4B" w:rsidRDefault="006873CE" w:rsidP="00833C4B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 xml:space="preserve">Розробити істотні умови проведення конкурсів з визначення розпорядників ярмарків та його переможця, початкової вартості лотів, типовий договір про впорядкування ярмарків з урахуванням обов’язків розпорядників ярмарків, визначених пунктом 6 </w:t>
      </w:r>
      <w:r w:rsidR="00BA6937">
        <w:rPr>
          <w:bCs/>
          <w:color w:val="0D0D0D"/>
          <w:sz w:val="28"/>
          <w:szCs w:val="28"/>
          <w:lang w:eastAsia="ru-RU"/>
        </w:rPr>
        <w:t xml:space="preserve">цього рішення, та затверджувати </w:t>
      </w:r>
      <w:r>
        <w:rPr>
          <w:bCs/>
          <w:color w:val="0D0D0D"/>
          <w:sz w:val="28"/>
          <w:szCs w:val="28"/>
          <w:lang w:eastAsia="ru-RU"/>
        </w:rPr>
        <w:t>у встановленому порядку положення про них.</w:t>
      </w:r>
    </w:p>
    <w:p w14:paraId="18957D05" w14:textId="77777777" w:rsidR="00B25BE5" w:rsidRPr="00A76A15" w:rsidRDefault="006873CE" w:rsidP="00231F2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bCs/>
          <w:color w:val="0D0D0D"/>
          <w:sz w:val="28"/>
          <w:szCs w:val="28"/>
          <w:lang w:eastAsia="ru-RU"/>
        </w:rPr>
        <w:t xml:space="preserve">Забезпечити організацію та проведення конкурсів з визначення розпорядників ярмарків на визначених у межах експериментального проєкту ярмаркових локаціях 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через електронну торгову систему </w:t>
      </w:r>
      <w:proofErr w:type="spellStart"/>
      <w:r w:rsidRPr="00A76A15">
        <w:rPr>
          <w:rFonts w:eastAsia="Calibri"/>
          <w:color w:val="000000"/>
          <w:sz w:val="28"/>
          <w:szCs w:val="28"/>
          <w:lang w:eastAsia="en-US"/>
        </w:rPr>
        <w:t>Prozorro.Продажі</w:t>
      </w:r>
      <w:proofErr w:type="spellEnd"/>
      <w:r w:rsidR="006A1781" w:rsidRPr="00A76A15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39E9DFAA" w14:textId="77777777" w:rsidR="00E75CA2" w:rsidRPr="00A76A15" w:rsidRDefault="00E75CA2" w:rsidP="00E75CA2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bCs/>
          <w:color w:val="0D0D0D"/>
          <w:sz w:val="28"/>
          <w:szCs w:val="28"/>
          <w:lang w:eastAsia="ru-RU"/>
        </w:rPr>
        <w:t xml:space="preserve">За результатами конкурсів, проведених </w:t>
      </w:r>
      <w:r w:rsidR="00490CE8" w:rsidRPr="00A76A15">
        <w:rPr>
          <w:bCs/>
          <w:color w:val="0D0D0D"/>
          <w:sz w:val="28"/>
          <w:szCs w:val="28"/>
          <w:lang w:eastAsia="ru-RU"/>
        </w:rPr>
        <w:t>у вигляді аукціонів</w:t>
      </w:r>
      <w:r w:rsidR="008F4714" w:rsidRPr="00A76A15">
        <w:rPr>
          <w:bCs/>
          <w:color w:val="0D0D0D"/>
          <w:sz w:val="28"/>
          <w:szCs w:val="28"/>
          <w:lang w:eastAsia="ru-RU"/>
        </w:rPr>
        <w:t xml:space="preserve"> (далі – електронний аукціон)</w:t>
      </w:r>
      <w:r w:rsidR="00490CE8" w:rsidRPr="00A76A15">
        <w:rPr>
          <w:bCs/>
          <w:color w:val="0D0D0D"/>
          <w:sz w:val="28"/>
          <w:szCs w:val="28"/>
          <w:lang w:eastAsia="ru-RU"/>
        </w:rPr>
        <w:t xml:space="preserve"> </w:t>
      </w:r>
      <w:r w:rsidRPr="00A76A15">
        <w:rPr>
          <w:bCs/>
          <w:color w:val="0D0D0D"/>
          <w:sz w:val="28"/>
          <w:szCs w:val="28"/>
          <w:lang w:eastAsia="ru-RU"/>
        </w:rPr>
        <w:t>через електронну торгову систему «</w:t>
      </w:r>
      <w:proofErr w:type="spellStart"/>
      <w:r w:rsidRPr="00A76A15">
        <w:rPr>
          <w:bCs/>
          <w:color w:val="0D0D0D"/>
          <w:sz w:val="28"/>
          <w:szCs w:val="28"/>
          <w:lang w:eastAsia="ru-RU"/>
        </w:rPr>
        <w:t>Прозоро.Продажі</w:t>
      </w:r>
      <w:proofErr w:type="spellEnd"/>
      <w:r w:rsidRPr="00A76A15">
        <w:rPr>
          <w:bCs/>
          <w:color w:val="0D0D0D"/>
          <w:sz w:val="28"/>
          <w:szCs w:val="28"/>
          <w:lang w:eastAsia="ru-RU"/>
        </w:rPr>
        <w:t xml:space="preserve">», укладати з переможцями договори про 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впорядкування ярмарків на відповідних ярмаркових локаціях на строк дії експериментального проєкту, з урахуванням вимог законодавства, </w:t>
      </w:r>
      <w:r w:rsidR="006A2ACA" w:rsidRPr="00A76A15">
        <w:rPr>
          <w:rFonts w:eastAsia="Calibri"/>
          <w:color w:val="000000"/>
          <w:sz w:val="28"/>
          <w:szCs w:val="28"/>
          <w:lang w:eastAsia="en-US"/>
        </w:rPr>
        <w:t>рішень Київської міської ради, розпоряджень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 виконавчого органу Київської міської ради (Київської міської де</w:t>
      </w:r>
      <w:r w:rsidRPr="00A76A15">
        <w:rPr>
          <w:bCs/>
          <w:color w:val="0D0D0D"/>
          <w:sz w:val="28"/>
          <w:szCs w:val="28"/>
          <w:lang w:eastAsia="ru-RU"/>
        </w:rPr>
        <w:t xml:space="preserve">ржавної адміністрації) </w:t>
      </w:r>
      <w:r w:rsidRPr="00A76A15">
        <w:rPr>
          <w:rFonts w:eastAsia="Calibri"/>
          <w:color w:val="000000"/>
          <w:sz w:val="28"/>
          <w:szCs w:val="28"/>
          <w:lang w:eastAsia="en-US"/>
        </w:rPr>
        <w:t>та умов конкурсної документації.</w:t>
      </w:r>
    </w:p>
    <w:p w14:paraId="5C365519" w14:textId="77777777" w:rsidR="00E75CA2" w:rsidRPr="00A76A15" w:rsidRDefault="00801937" w:rsidP="00E75CA2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Забезпечити моніторинг </w:t>
      </w:r>
      <w:r w:rsidR="00B25BE5" w:rsidRPr="00A76A15">
        <w:rPr>
          <w:rFonts w:eastAsia="Calibri"/>
          <w:color w:val="000000"/>
          <w:sz w:val="28"/>
          <w:szCs w:val="28"/>
          <w:lang w:eastAsia="en-US"/>
        </w:rPr>
        <w:t xml:space="preserve">ярмарків та здійснювати контроль за виконанням </w:t>
      </w:r>
      <w:r w:rsidR="00104FA0" w:rsidRPr="00A76A15">
        <w:rPr>
          <w:rFonts w:eastAsia="Calibri"/>
          <w:color w:val="000000"/>
          <w:sz w:val="28"/>
          <w:szCs w:val="28"/>
          <w:lang w:eastAsia="en-US"/>
        </w:rPr>
        <w:t>розпорядниками ярмарків умов договорів</w:t>
      </w:r>
      <w:r w:rsidR="00B25BE5" w:rsidRPr="00A76A15">
        <w:rPr>
          <w:rFonts w:eastAsia="Calibri"/>
          <w:color w:val="000000"/>
          <w:sz w:val="28"/>
          <w:szCs w:val="28"/>
          <w:lang w:eastAsia="en-US"/>
        </w:rPr>
        <w:t xml:space="preserve"> і приймати рішення про їх розірвання та/або припинення та інформувати Департамент промисловості та розвитку підприємництва </w:t>
      </w:r>
      <w:r w:rsidR="00B25BE5" w:rsidRPr="00A76A15">
        <w:rPr>
          <w:bCs/>
          <w:color w:val="0D0D0D"/>
          <w:sz w:val="28"/>
          <w:szCs w:val="28"/>
          <w:lang w:eastAsia="ru-RU"/>
        </w:rPr>
        <w:t>виконавчого органу Київської міської ради (Київської міської державної адміністрації)</w:t>
      </w:r>
      <w:r w:rsidR="00104FA0" w:rsidRPr="00A76A15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B6B7FD8" w14:textId="77777777" w:rsidR="0092791A" w:rsidRPr="00A76A15" w:rsidRDefault="00104FA0" w:rsidP="00E75CA2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rFonts w:eastAsia="Calibri"/>
          <w:color w:val="000000"/>
          <w:sz w:val="28"/>
          <w:szCs w:val="28"/>
          <w:lang w:eastAsia="en-US"/>
        </w:rPr>
        <w:t>У разі</w:t>
      </w:r>
      <w:r w:rsidR="006A2ACA" w:rsidRPr="00A76A15">
        <w:rPr>
          <w:rFonts w:eastAsia="Calibri"/>
          <w:color w:val="000000"/>
          <w:sz w:val="28"/>
          <w:szCs w:val="28"/>
          <w:lang w:eastAsia="en-US"/>
        </w:rPr>
        <w:t>,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90CE8" w:rsidRPr="00A76A15">
        <w:rPr>
          <w:rFonts w:eastAsia="Calibri"/>
          <w:color w:val="000000"/>
          <w:sz w:val="28"/>
          <w:szCs w:val="28"/>
          <w:lang w:eastAsia="en-US"/>
        </w:rPr>
        <w:t>якщо за результатами проведення електронного аукціону через електронну то</w:t>
      </w:r>
      <w:r w:rsidR="00490CE8" w:rsidRPr="00A76A15">
        <w:rPr>
          <w:bCs/>
          <w:color w:val="0D0D0D"/>
          <w:sz w:val="28"/>
          <w:szCs w:val="28"/>
          <w:lang w:eastAsia="ru-RU"/>
        </w:rPr>
        <w:t xml:space="preserve">ргову систему </w:t>
      </w:r>
      <w:proofErr w:type="spellStart"/>
      <w:r w:rsidR="00490CE8" w:rsidRPr="00A76A15">
        <w:rPr>
          <w:bCs/>
          <w:color w:val="0D0D0D"/>
          <w:sz w:val="28"/>
          <w:szCs w:val="28"/>
          <w:lang w:eastAsia="ru-RU"/>
        </w:rPr>
        <w:t>Prozorro.Продажі</w:t>
      </w:r>
      <w:proofErr w:type="spellEnd"/>
      <w:r w:rsidR="00490CE8" w:rsidRPr="00A76A15">
        <w:rPr>
          <w:bCs/>
          <w:color w:val="0D0D0D"/>
          <w:sz w:val="28"/>
          <w:szCs w:val="28"/>
          <w:lang w:eastAsia="ru-RU"/>
        </w:rPr>
        <w:t xml:space="preserve">  </w:t>
      </w:r>
      <w:r w:rsidR="00490CE8" w:rsidRPr="00A76A15">
        <w:rPr>
          <w:color w:val="0D0D0D"/>
          <w:sz w:val="28"/>
          <w:szCs w:val="28"/>
          <w:lang w:eastAsia="ru-RU"/>
        </w:rPr>
        <w:t>аукціон вважається таким, що не відбувся</w:t>
      </w:r>
      <w:r w:rsidR="006F7F53" w:rsidRPr="00A76A15">
        <w:rPr>
          <w:color w:val="0D0D0D"/>
          <w:sz w:val="28"/>
          <w:szCs w:val="28"/>
          <w:lang w:eastAsia="ru-RU"/>
        </w:rPr>
        <w:t xml:space="preserve">, </w:t>
      </w:r>
      <w:r w:rsidR="0092791A" w:rsidRPr="00A76A15">
        <w:rPr>
          <w:color w:val="0D0D0D"/>
          <w:sz w:val="28"/>
          <w:szCs w:val="28"/>
          <w:lang w:eastAsia="ru-RU"/>
        </w:rPr>
        <w:t xml:space="preserve">проводити сезонні та сільськогосподарські ярмарки </w:t>
      </w:r>
      <w:r w:rsidR="0092791A" w:rsidRPr="00A76A15">
        <w:rPr>
          <w:rFonts w:eastAsia="Calibri"/>
          <w:color w:val="000000"/>
          <w:sz w:val="28"/>
          <w:szCs w:val="28"/>
          <w:lang w:eastAsia="en-US"/>
        </w:rPr>
        <w:t>на відповідних ярмаркових локаціях до укладення договорів на впорядкування ярмарків з переможцями, визначеними за результатами повторних електронних аукціонів.</w:t>
      </w:r>
    </w:p>
    <w:p w14:paraId="56143A30" w14:textId="77777777" w:rsidR="003A499A" w:rsidRDefault="0092791A" w:rsidP="003A499A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У разі розірвання договорів </w:t>
      </w:r>
      <w:r w:rsidRPr="00A76A15">
        <w:rPr>
          <w:bCs/>
          <w:color w:val="0D0D0D"/>
          <w:sz w:val="28"/>
          <w:szCs w:val="28"/>
          <w:lang w:eastAsia="ru-RU"/>
        </w:rPr>
        <w:t xml:space="preserve">про </w:t>
      </w:r>
      <w:r w:rsidRPr="00A76A15">
        <w:rPr>
          <w:rFonts w:eastAsia="Calibri"/>
          <w:color w:val="000000"/>
          <w:sz w:val="28"/>
          <w:szCs w:val="28"/>
          <w:lang w:eastAsia="en-US"/>
        </w:rPr>
        <w:t>впорядкування ярмарків, укладених з розпорядниками ярмарків</w:t>
      </w:r>
      <w:r w:rsidRPr="00A76A15">
        <w:rPr>
          <w:color w:val="0D0D0D"/>
          <w:sz w:val="28"/>
          <w:szCs w:val="28"/>
          <w:lang w:eastAsia="ru-RU"/>
        </w:rPr>
        <w:t xml:space="preserve">, проводити сезонні та сільськогосподарські ярмарки 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на відповідних ярмаркових локаціях </w:t>
      </w:r>
      <w:r w:rsidR="006A2ACA" w:rsidRPr="00A76A15">
        <w:rPr>
          <w:rFonts w:eastAsia="Calibri"/>
          <w:color w:val="000000"/>
          <w:sz w:val="28"/>
          <w:szCs w:val="28"/>
          <w:lang w:eastAsia="en-US"/>
        </w:rPr>
        <w:t>до укладення договорів на впорядкування ярмарків з переможцями, визначеними за результатами повторних електронних аукціонів.</w:t>
      </w:r>
      <w:r w:rsidRPr="00A76A15">
        <w:rPr>
          <w:rFonts w:eastAsia="Calibri"/>
          <w:color w:val="000000"/>
          <w:sz w:val="28"/>
          <w:szCs w:val="28"/>
          <w:lang w:eastAsia="en-US"/>
        </w:rPr>
        <w:t xml:space="preserve"> </w:t>
      </w:r>
    </w:p>
    <w:p w14:paraId="61093088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Під час проведення сезонних та сільськогосподарських ярмарків на відповідних ярмаркових локаціях відповідно до підпунктів 3.5 та 3.6 пункту 3 цього рішення забезпечувати приймання заявок суб’єктів господарювання на участь у ярмарках та </w:t>
      </w:r>
      <w:r w:rsidR="00AA503B">
        <w:rPr>
          <w:rFonts w:eastAsia="Calibri"/>
          <w:color w:val="000000"/>
          <w:sz w:val="28"/>
          <w:szCs w:val="28"/>
          <w:lang w:eastAsia="en-US"/>
        </w:rPr>
        <w:t xml:space="preserve">контроль </w:t>
      </w:r>
      <w:r w:rsidR="0038506A">
        <w:rPr>
          <w:rFonts w:eastAsia="Calibri"/>
          <w:color w:val="000000"/>
          <w:sz w:val="28"/>
          <w:szCs w:val="28"/>
          <w:lang w:eastAsia="en-US"/>
        </w:rPr>
        <w:t xml:space="preserve">за </w:t>
      </w:r>
      <w:r>
        <w:rPr>
          <w:rFonts w:eastAsia="Calibri"/>
          <w:color w:val="000000"/>
          <w:sz w:val="28"/>
          <w:szCs w:val="28"/>
          <w:lang w:eastAsia="en-US"/>
        </w:rPr>
        <w:t>надходження</w:t>
      </w:r>
      <w:r w:rsidR="0038506A">
        <w:rPr>
          <w:rFonts w:eastAsia="Calibri"/>
          <w:color w:val="000000"/>
          <w:sz w:val="28"/>
          <w:szCs w:val="28"/>
          <w:lang w:eastAsia="en-US"/>
        </w:rPr>
        <w:t>м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плати за участь у таких ярмарках через модуль «Ярмарки» підсистеми «Торгівля» інформаційно-комунікаційної </w:t>
      </w:r>
      <w:r>
        <w:rPr>
          <w:rFonts w:eastAsia="Calibri"/>
          <w:color w:val="000000"/>
          <w:sz w:val="28"/>
          <w:szCs w:val="28"/>
          <w:lang w:eastAsia="en-US"/>
        </w:rPr>
        <w:lastRenderedPageBreak/>
        <w:t>системи «Програмна платформа для надання електронних послуг, у тому числі адміністративних» (далі – модуль «Ярмарки»).</w:t>
      </w:r>
    </w:p>
    <w:p w14:paraId="3897BD3B" w14:textId="77777777" w:rsidR="006D5F81" w:rsidRDefault="00954B18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Установити, що суб’єкти господарювання, які мають намір взяти участь у ярмарках, що проводяться в межах експериментального проєкту, повинні бути зареєстровані в модулі «Ярмарки» та подавати заявки на участь у таких ярмарках через цей модуль.</w:t>
      </w:r>
    </w:p>
    <w:p w14:paraId="30434286" w14:textId="77777777" w:rsidR="006D5F81" w:rsidRDefault="00954B18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У разі проведення ярмарку розпорядником ярмарку модуль «Ярмарки» використовується для реєстрації суб’єктів господарювання та подання ними заявок на участь у ярмарку; оплата за участь у ярмарку через модуль «Ярмарки» не здійснюється.</w:t>
      </w:r>
    </w:p>
    <w:p w14:paraId="1F5BCA1A" w14:textId="77777777" w:rsidR="006D5F81" w:rsidRDefault="00954B18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>
        <w:rPr>
          <w:bCs/>
          <w:color w:val="0D0D0D"/>
          <w:sz w:val="28"/>
          <w:szCs w:val="28"/>
          <w:lang w:eastAsia="ru-RU"/>
        </w:rPr>
        <w:t>Установити, що розпорядники ярмарків, з якими укладено договори про впорядкування ярмарків відповідно до цього рішення, зобов’язані:</w:t>
      </w:r>
    </w:p>
    <w:p w14:paraId="1F64FC7F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проводити роботу щодо залучення суб’єктів господарювання до участі у ярмарках;</w:t>
      </w:r>
    </w:p>
    <w:p w14:paraId="00375EB2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забезпечувати належний санітарний та протипожежний стан території ярмарку;</w:t>
      </w:r>
    </w:p>
    <w:p w14:paraId="67387BDF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вести облік даних щодо учасників ярмарку та кількості тимчасових споруд, розміщених на території ярмарку;</w:t>
      </w:r>
    </w:p>
    <w:p w14:paraId="7CF51677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надавати на вимогу організатора ярмарку наявну інформацію та документи щодо проведення ярмарку;</w:t>
      </w:r>
    </w:p>
    <w:p w14:paraId="616BD681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здійснювати заходи щодо взаємодії з органами та службами, що забезпечують охорону громадського порядку у місці проведення ярмарку;</w:t>
      </w:r>
    </w:p>
    <w:p w14:paraId="0110F5B3" w14:textId="77777777" w:rsidR="006D5F81" w:rsidRDefault="00954B18">
      <w:pPr>
        <w:pStyle w:val="tj"/>
        <w:numPr>
          <w:ilvl w:val="1"/>
          <w:numId w:val="12"/>
        </w:numPr>
        <w:tabs>
          <w:tab w:val="left" w:pos="710"/>
          <w:tab w:val="left" w:pos="851"/>
        </w:tabs>
        <w:spacing w:before="0" w:beforeAutospacing="0" w:after="0" w:afterAutospacing="0"/>
        <w:ind w:left="0" w:firstLine="710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не допускати до участі у ярмарку суб’єктів господарювання, які не подали заявки на участь у відповідному ярмарку через модуль «Ярмарки».</w:t>
      </w:r>
    </w:p>
    <w:p w14:paraId="02AE778C" w14:textId="77777777" w:rsidR="00C02FD2" w:rsidRDefault="003C423B" w:rsidP="00AD28DB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 w:rsidRPr="003A499A">
        <w:rPr>
          <w:bCs/>
          <w:color w:val="0D0D0D"/>
          <w:sz w:val="28"/>
          <w:szCs w:val="28"/>
          <w:lang w:eastAsia="ru-RU"/>
        </w:rPr>
        <w:t>У випадку прийняття нових рішень або змін до існуючих рішень, що врегульовують діяльність у сфері організації ярмарків у місті Києві, договори, укла</w:t>
      </w:r>
      <w:r w:rsidR="00231F28" w:rsidRPr="003A499A">
        <w:rPr>
          <w:bCs/>
          <w:color w:val="0D0D0D"/>
          <w:sz w:val="28"/>
          <w:szCs w:val="28"/>
          <w:lang w:eastAsia="ru-RU"/>
        </w:rPr>
        <w:t>дені відповідно до підпункту 3.</w:t>
      </w:r>
      <w:r w:rsidR="00833C4B">
        <w:rPr>
          <w:bCs/>
          <w:color w:val="0D0D0D"/>
          <w:sz w:val="28"/>
          <w:szCs w:val="28"/>
          <w:lang w:eastAsia="ru-RU"/>
        </w:rPr>
        <w:t>3</w:t>
      </w:r>
      <w:r w:rsidRPr="003A499A">
        <w:rPr>
          <w:bCs/>
          <w:color w:val="0D0D0D"/>
          <w:sz w:val="28"/>
          <w:szCs w:val="28"/>
          <w:lang w:eastAsia="ru-RU"/>
        </w:rPr>
        <w:t>. пункту 3 цього рішення продовжують свою дію до закінчення строків таких договорів.</w:t>
      </w:r>
    </w:p>
    <w:p w14:paraId="7A2CED14" w14:textId="77777777" w:rsidR="00C57BB7" w:rsidRPr="00A76A15" w:rsidRDefault="0056351F" w:rsidP="00C57BB7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Установити, що 8</w:t>
      </w:r>
      <w:r w:rsidR="00C57BB7" w:rsidRPr="00790C6E">
        <w:rPr>
          <w:rFonts w:eastAsia="Calibri"/>
          <w:color w:val="000000"/>
          <w:sz w:val="28"/>
          <w:szCs w:val="28"/>
          <w:lang w:eastAsia="en-US"/>
        </w:rPr>
        <w:t>0 % розміру плати за договорами на впорядкування</w:t>
      </w:r>
      <w:r w:rsidR="00C57BB7" w:rsidRPr="00A76A15">
        <w:rPr>
          <w:rFonts w:eastAsia="Calibri"/>
          <w:color w:val="000000"/>
          <w:sz w:val="28"/>
          <w:szCs w:val="28"/>
          <w:lang w:eastAsia="en-US"/>
        </w:rPr>
        <w:t xml:space="preserve"> ярмарків перераховується розпорядниками ярмарків до загального фонду бюджету міста Києва.</w:t>
      </w:r>
    </w:p>
    <w:p w14:paraId="28901EF3" w14:textId="77777777" w:rsidR="00AA3025" w:rsidRPr="00C57BB7" w:rsidRDefault="00AA3025" w:rsidP="00C57BB7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 w:rsidRPr="00C57BB7">
        <w:rPr>
          <w:color w:val="0D0D0D"/>
          <w:sz w:val="28"/>
          <w:szCs w:val="28"/>
        </w:rPr>
        <w:t>Оприлюднити це рішення в установленому порядку.</w:t>
      </w:r>
    </w:p>
    <w:p w14:paraId="3C001330" w14:textId="77777777" w:rsidR="00AA3025" w:rsidRPr="00C57BB7" w:rsidRDefault="00AA3025" w:rsidP="00C57BB7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 w:rsidRPr="00C57BB7">
        <w:rPr>
          <w:color w:val="0D0D0D"/>
          <w:sz w:val="28"/>
          <w:szCs w:val="28"/>
        </w:rPr>
        <w:t>Це рішення набирає чинності з моменту його оприлюднення.</w:t>
      </w:r>
    </w:p>
    <w:p w14:paraId="69ECFA24" w14:textId="77777777" w:rsidR="00287FD3" w:rsidRPr="00A76A15" w:rsidRDefault="00C57BB7" w:rsidP="00287FD3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</w:rPr>
        <w:t xml:space="preserve">Це рішення довести до відома осіб шляхом його оприлюднення на Єдиному веб порталі територіальної громади міста Києва. </w:t>
      </w:r>
    </w:p>
    <w:p w14:paraId="434531E3" w14:textId="77777777" w:rsidR="00287FD3" w:rsidRPr="00A76A15" w:rsidRDefault="00C57BB7" w:rsidP="00287FD3">
      <w:pPr>
        <w:pStyle w:val="tj"/>
        <w:numPr>
          <w:ilvl w:val="0"/>
          <w:numId w:val="12"/>
        </w:numPr>
        <w:tabs>
          <w:tab w:val="left" w:pos="851"/>
          <w:tab w:val="left" w:pos="1134"/>
        </w:tabs>
        <w:spacing w:before="0" w:beforeAutospacing="0" w:after="0" w:afterAutospacing="0"/>
        <w:ind w:left="0" w:firstLine="709"/>
        <w:jc w:val="both"/>
        <w:rPr>
          <w:bCs/>
          <w:color w:val="0D0D0D"/>
          <w:sz w:val="28"/>
          <w:szCs w:val="28"/>
          <w:lang w:eastAsia="ru-RU"/>
        </w:rPr>
      </w:pPr>
      <w:r>
        <w:rPr>
          <w:color w:val="0D0D0D"/>
          <w:sz w:val="28"/>
          <w:szCs w:val="28"/>
        </w:rPr>
        <w:t xml:space="preserve">Контроль за виконанням цього рішення покласти на постійну комісію Київської міської ради з питань підприємництва, промисловості та міського благоустрою. </w:t>
      </w:r>
    </w:p>
    <w:p w14:paraId="5097A024" w14:textId="77777777" w:rsidR="00287FD3" w:rsidRPr="00A76A15" w:rsidRDefault="00287FD3" w:rsidP="00287FD3">
      <w:pPr>
        <w:pStyle w:val="Style6"/>
        <w:spacing w:line="240" w:lineRule="auto"/>
        <w:rPr>
          <w:color w:val="0D0D0D"/>
          <w:sz w:val="28"/>
          <w:szCs w:val="28"/>
        </w:rPr>
      </w:pPr>
    </w:p>
    <w:p w14:paraId="63E75447" w14:textId="77777777" w:rsidR="00AA3025" w:rsidRPr="00A76A15" w:rsidRDefault="00AA302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  <w:r w:rsidRPr="00A76A15">
        <w:rPr>
          <w:color w:val="0D0D0D"/>
          <w:sz w:val="28"/>
          <w:szCs w:val="28"/>
          <w:lang w:val="uk-UA"/>
        </w:rPr>
        <w:t xml:space="preserve"> </w:t>
      </w:r>
    </w:p>
    <w:p w14:paraId="3C990168" w14:textId="77777777" w:rsidR="00287FD3" w:rsidRDefault="00287FD3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  <w:r w:rsidRPr="00A76A15">
        <w:rPr>
          <w:color w:val="0D0D0D"/>
          <w:sz w:val="28"/>
          <w:szCs w:val="28"/>
          <w:lang w:val="uk-UA"/>
        </w:rPr>
        <w:t>Київський міський голова</w:t>
      </w:r>
      <w:r w:rsidRPr="00A76A15">
        <w:rPr>
          <w:color w:val="0D0D0D"/>
          <w:sz w:val="28"/>
          <w:szCs w:val="28"/>
          <w:lang w:val="uk-UA"/>
        </w:rPr>
        <w:tab/>
      </w:r>
      <w:r w:rsidRPr="00A76A15">
        <w:rPr>
          <w:color w:val="0D0D0D"/>
          <w:sz w:val="28"/>
          <w:szCs w:val="28"/>
          <w:lang w:val="uk-UA"/>
        </w:rPr>
        <w:tab/>
      </w:r>
      <w:r w:rsidRPr="00A76A15">
        <w:rPr>
          <w:color w:val="0D0D0D"/>
          <w:sz w:val="28"/>
          <w:szCs w:val="28"/>
          <w:lang w:val="uk-UA"/>
        </w:rPr>
        <w:tab/>
      </w:r>
      <w:r w:rsidRPr="00A76A15">
        <w:rPr>
          <w:color w:val="0D0D0D"/>
          <w:sz w:val="28"/>
          <w:szCs w:val="28"/>
          <w:lang w:val="uk-UA"/>
        </w:rPr>
        <w:tab/>
      </w:r>
      <w:r w:rsidRPr="00A76A15">
        <w:rPr>
          <w:color w:val="0D0D0D"/>
          <w:sz w:val="28"/>
          <w:szCs w:val="28"/>
          <w:lang w:val="uk-UA"/>
        </w:rPr>
        <w:tab/>
      </w:r>
      <w:r w:rsidRPr="00A76A15">
        <w:rPr>
          <w:color w:val="0D0D0D"/>
          <w:sz w:val="28"/>
          <w:szCs w:val="28"/>
          <w:lang w:val="uk-UA"/>
        </w:rPr>
        <w:tab/>
        <w:t>Віталій КЛИЧКО</w:t>
      </w:r>
    </w:p>
    <w:p w14:paraId="38E36CE9" w14:textId="77777777" w:rsidR="00CB0715" w:rsidRDefault="00CB071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</w:p>
    <w:p w14:paraId="35CF5E63" w14:textId="77777777" w:rsidR="00CB0715" w:rsidRDefault="00CB071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</w:p>
    <w:p w14:paraId="0862C8EB" w14:textId="77777777" w:rsidR="00CB0715" w:rsidRDefault="00CB071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</w:p>
    <w:tbl>
      <w:tblPr>
        <w:tblStyle w:val="1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1275"/>
        <w:gridCol w:w="3686"/>
      </w:tblGrid>
      <w:tr w:rsidR="00CB0715" w:rsidRPr="009960D3" w14:paraId="25CC27AF" w14:textId="77777777" w:rsidTr="009C79DC">
        <w:tc>
          <w:tcPr>
            <w:tcW w:w="4957" w:type="dxa"/>
          </w:tcPr>
          <w:p w14:paraId="4188E5BA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ПОДАННЯ:</w:t>
            </w:r>
          </w:p>
        </w:tc>
        <w:tc>
          <w:tcPr>
            <w:tcW w:w="1275" w:type="dxa"/>
          </w:tcPr>
          <w:p w14:paraId="3BE1D907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624FADD1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7D1718A9" w14:textId="77777777" w:rsidTr="009C79DC">
        <w:tc>
          <w:tcPr>
            <w:tcW w:w="4957" w:type="dxa"/>
          </w:tcPr>
          <w:p w14:paraId="241B289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40F1BFD0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155871E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63642A40" w14:textId="77777777" w:rsidTr="009C79DC">
        <w:tc>
          <w:tcPr>
            <w:tcW w:w="4957" w:type="dxa"/>
          </w:tcPr>
          <w:p w14:paraId="7A1A18DB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Виконувач обов’язків д</w:t>
            </w: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иректор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Департаменту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275" w:type="dxa"/>
          </w:tcPr>
          <w:p w14:paraId="5638875D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1ADD3B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4A0515A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55DA7CF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4FBA04A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4412CE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Віталій ЛЕТУЧИЙ</w:t>
            </w:r>
          </w:p>
        </w:tc>
      </w:tr>
      <w:tr w:rsidR="00CB0715" w:rsidRPr="009960D3" w14:paraId="52D09118" w14:textId="77777777" w:rsidTr="009C79DC">
        <w:tc>
          <w:tcPr>
            <w:tcW w:w="4957" w:type="dxa"/>
          </w:tcPr>
          <w:p w14:paraId="14B5CA0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1D13E37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1F09B77A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2E92D14E" w14:textId="77777777" w:rsidTr="009C79DC">
        <w:tc>
          <w:tcPr>
            <w:tcW w:w="4957" w:type="dxa"/>
          </w:tcPr>
          <w:p w14:paraId="265B346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Начальник юридичного відділу Департаменту промисловості та розвитку підприємництва виконавчого органу Київської міської ради (Київської міської державної адміністрації)</w:t>
            </w:r>
          </w:p>
        </w:tc>
        <w:tc>
          <w:tcPr>
            <w:tcW w:w="1275" w:type="dxa"/>
          </w:tcPr>
          <w:p w14:paraId="13F59EA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0D4E4C1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258A9C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E757C0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C23D862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630F82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FACADC2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Юлія СЕРГІЙЧУК</w:t>
            </w:r>
          </w:p>
        </w:tc>
      </w:tr>
      <w:tr w:rsidR="00CB0715" w:rsidRPr="009960D3" w14:paraId="42B197DE" w14:textId="77777777" w:rsidTr="009C79DC">
        <w:tc>
          <w:tcPr>
            <w:tcW w:w="4957" w:type="dxa"/>
          </w:tcPr>
          <w:p w14:paraId="51747168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7B2F74F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66A77E9F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7A8B914B" w14:textId="77777777" w:rsidTr="009C79DC">
        <w:tc>
          <w:tcPr>
            <w:tcW w:w="4957" w:type="dxa"/>
          </w:tcPr>
          <w:p w14:paraId="321BEE0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ПОГОДЖЕНО:</w:t>
            </w: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  <w:p w14:paraId="748735D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022A6FC0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310DD40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786B8FC5" w14:textId="77777777" w:rsidTr="009C79DC">
        <w:tc>
          <w:tcPr>
            <w:tcW w:w="4957" w:type="dxa"/>
          </w:tcPr>
          <w:p w14:paraId="5751D40B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Заступник голови Київської міської</w:t>
            </w:r>
          </w:p>
          <w:p w14:paraId="7940961D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державної адміністрації з питань здійснення самоврядних повноважень</w:t>
            </w:r>
          </w:p>
        </w:tc>
        <w:tc>
          <w:tcPr>
            <w:tcW w:w="1275" w:type="dxa"/>
          </w:tcPr>
          <w:p w14:paraId="3DCBDAD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097FB5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1932FF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6A5243A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Олег КУЯВСЬКИЙ</w:t>
            </w:r>
          </w:p>
        </w:tc>
      </w:tr>
      <w:tr w:rsidR="00CB0715" w:rsidRPr="009960D3" w14:paraId="2BD6D989" w14:textId="77777777" w:rsidTr="009C79DC">
        <w:tc>
          <w:tcPr>
            <w:tcW w:w="4957" w:type="dxa"/>
          </w:tcPr>
          <w:p w14:paraId="51777C71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FEDC8E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10411532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794763D5" w14:textId="77777777" w:rsidTr="009C79DC">
        <w:tc>
          <w:tcPr>
            <w:tcW w:w="4957" w:type="dxa"/>
          </w:tcPr>
          <w:p w14:paraId="6C64235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58AD119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з питань власності та регуляторної політики</w:t>
            </w:r>
          </w:p>
          <w:p w14:paraId="02884B8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1C68868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5" w:type="dxa"/>
          </w:tcPr>
          <w:p w14:paraId="786BDC1D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CE84FAD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745858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120522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FFD62C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66C39C13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Михайло ПРИСЯЖНЮК</w:t>
            </w:r>
          </w:p>
        </w:tc>
      </w:tr>
      <w:tr w:rsidR="00CB0715" w:rsidRPr="009960D3" w14:paraId="00BD22D8" w14:textId="77777777" w:rsidTr="009C79DC">
        <w:tc>
          <w:tcPr>
            <w:tcW w:w="4957" w:type="dxa"/>
          </w:tcPr>
          <w:p w14:paraId="42CDE7E7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704656C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557B92D7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38A57081" w14:textId="77777777" w:rsidTr="009C79DC">
        <w:tc>
          <w:tcPr>
            <w:tcW w:w="4957" w:type="dxa"/>
          </w:tcPr>
          <w:p w14:paraId="72EE58AF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Постійна комісія Київської міської ради           з питань цифрової трансформації та регулювання надання публічних послуг</w:t>
            </w:r>
          </w:p>
          <w:p w14:paraId="3CCD35D3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796B59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Голова </w:t>
            </w:r>
          </w:p>
        </w:tc>
        <w:tc>
          <w:tcPr>
            <w:tcW w:w="1275" w:type="dxa"/>
          </w:tcPr>
          <w:p w14:paraId="5BC16F2B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26D2B47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C63008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7D17B160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0FC9F9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6835D77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Максим НЕФЬОДОВ</w:t>
            </w:r>
          </w:p>
        </w:tc>
      </w:tr>
      <w:tr w:rsidR="00CB0715" w:rsidRPr="009960D3" w14:paraId="10859B21" w14:textId="77777777" w:rsidTr="009C79DC">
        <w:tc>
          <w:tcPr>
            <w:tcW w:w="4957" w:type="dxa"/>
          </w:tcPr>
          <w:p w14:paraId="3DD9C94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670B560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38F0FF7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1C19DE94" w14:textId="77777777" w:rsidTr="009C79DC">
        <w:tc>
          <w:tcPr>
            <w:tcW w:w="4957" w:type="dxa"/>
          </w:tcPr>
          <w:p w14:paraId="709CF01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Постійна комісія Київської міської ради         з питань підприємництва, промисловості та міського благоустрою</w:t>
            </w:r>
          </w:p>
          <w:p w14:paraId="4FB49267" w14:textId="77777777" w:rsidR="00CB0715" w:rsidRPr="009960D3" w:rsidRDefault="00CB0715" w:rsidP="009C79DC">
            <w:pPr>
              <w:tabs>
                <w:tab w:val="left" w:pos="2895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D615BA6" w14:textId="77777777" w:rsidR="00CB0715" w:rsidRPr="009960D3" w:rsidRDefault="00CB0715" w:rsidP="009C79DC">
            <w:pPr>
              <w:tabs>
                <w:tab w:val="left" w:pos="2895"/>
              </w:tabs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Голова</w:t>
            </w:r>
          </w:p>
        </w:tc>
        <w:tc>
          <w:tcPr>
            <w:tcW w:w="1275" w:type="dxa"/>
          </w:tcPr>
          <w:p w14:paraId="7B05CE29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28C2F973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5AE882A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24E9EEC8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3D7A308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13A42B32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Ваган</w:t>
            </w:r>
            <w:proofErr w:type="spellEnd"/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ТОВМАСЯН</w:t>
            </w:r>
          </w:p>
        </w:tc>
      </w:tr>
      <w:tr w:rsidR="00CB0715" w:rsidRPr="009960D3" w14:paraId="0BB61B60" w14:textId="77777777" w:rsidTr="009C79DC">
        <w:tc>
          <w:tcPr>
            <w:tcW w:w="4957" w:type="dxa"/>
          </w:tcPr>
          <w:p w14:paraId="277C9D32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14:paraId="72A7614D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1A4CB485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:rsidR="00CB0715" w:rsidRPr="009960D3" w14:paraId="731DB58D" w14:textId="77777777" w:rsidTr="009C79DC">
        <w:tc>
          <w:tcPr>
            <w:tcW w:w="4957" w:type="dxa"/>
          </w:tcPr>
          <w:p w14:paraId="6444E92C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правового забезпечення діяльності Київської міської ради</w:t>
            </w:r>
          </w:p>
        </w:tc>
        <w:tc>
          <w:tcPr>
            <w:tcW w:w="1275" w:type="dxa"/>
          </w:tcPr>
          <w:p w14:paraId="42B218C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</w:tcPr>
          <w:p w14:paraId="456D2AF6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081600B4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14:paraId="4F25AAFE" w14:textId="77777777" w:rsidR="00CB0715" w:rsidRPr="009960D3" w:rsidRDefault="00CB0715" w:rsidP="009C79DC">
            <w:pPr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9960D3">
              <w:rPr>
                <w:rFonts w:ascii="Times New Roman" w:hAnsi="Times New Roman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560683CB" w14:textId="77777777" w:rsidR="00CB0715" w:rsidRPr="00A76A15" w:rsidRDefault="00CB0715" w:rsidP="00287FD3">
      <w:pPr>
        <w:tabs>
          <w:tab w:val="left" w:pos="709"/>
        </w:tabs>
        <w:rPr>
          <w:color w:val="0D0D0D"/>
          <w:sz w:val="28"/>
          <w:szCs w:val="28"/>
          <w:lang w:val="uk-UA"/>
        </w:rPr>
      </w:pPr>
    </w:p>
    <w:p w14:paraId="54D7D5E9" w14:textId="77777777" w:rsidR="00287FD3" w:rsidRPr="00A76A15" w:rsidRDefault="00287FD3" w:rsidP="009F7772">
      <w:pPr>
        <w:rPr>
          <w:color w:val="0D0D0D"/>
          <w:sz w:val="26"/>
          <w:szCs w:val="26"/>
          <w:lang w:val="uk-UA"/>
        </w:rPr>
      </w:pPr>
    </w:p>
    <w:sectPr w:rsidR="00287FD3" w:rsidRPr="00A76A15" w:rsidSect="00DB354F">
      <w:pgSz w:w="11906" w:h="16838"/>
      <w:pgMar w:top="851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1D25F" w14:textId="77777777" w:rsidR="002C7E68" w:rsidRDefault="002C7E68">
      <w:r>
        <w:separator/>
      </w:r>
    </w:p>
  </w:endnote>
  <w:endnote w:type="continuationSeparator" w:id="0">
    <w:p w14:paraId="4C754733" w14:textId="77777777" w:rsidR="002C7E68" w:rsidRDefault="002C7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01450" w14:textId="77777777" w:rsidR="002C7E68" w:rsidRDefault="002C7E68">
      <w:r>
        <w:separator/>
      </w:r>
    </w:p>
  </w:footnote>
  <w:footnote w:type="continuationSeparator" w:id="0">
    <w:p w14:paraId="47E97AF0" w14:textId="77777777" w:rsidR="002C7E68" w:rsidRDefault="002C7E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3342FE"/>
    <w:multiLevelType w:val="multilevel"/>
    <w:tmpl w:val="44B094FE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0403773">
    <w:abstractNumId w:val="11"/>
  </w:num>
  <w:num w:numId="2" w16cid:durableId="1086074830">
    <w:abstractNumId w:val="7"/>
  </w:num>
  <w:num w:numId="3" w16cid:durableId="811408730">
    <w:abstractNumId w:val="10"/>
  </w:num>
  <w:num w:numId="4" w16cid:durableId="1254970568">
    <w:abstractNumId w:val="0"/>
  </w:num>
  <w:num w:numId="5" w16cid:durableId="377973490">
    <w:abstractNumId w:val="9"/>
  </w:num>
  <w:num w:numId="6" w16cid:durableId="1157959335">
    <w:abstractNumId w:val="5"/>
  </w:num>
  <w:num w:numId="7" w16cid:durableId="1962761077">
    <w:abstractNumId w:val="6"/>
  </w:num>
  <w:num w:numId="8" w16cid:durableId="1322809463">
    <w:abstractNumId w:val="8"/>
  </w:num>
  <w:num w:numId="9" w16cid:durableId="467281856">
    <w:abstractNumId w:val="3"/>
  </w:num>
  <w:num w:numId="10" w16cid:durableId="70779907">
    <w:abstractNumId w:val="1"/>
  </w:num>
  <w:num w:numId="11" w16cid:durableId="286936599">
    <w:abstractNumId w:val="4"/>
  </w:num>
  <w:num w:numId="12" w16cid:durableId="176697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3BB7"/>
    <w:rsid w:val="000064E7"/>
    <w:rsid w:val="0001227E"/>
    <w:rsid w:val="000173A2"/>
    <w:rsid w:val="00020FBA"/>
    <w:rsid w:val="0002147E"/>
    <w:rsid w:val="00023E74"/>
    <w:rsid w:val="00025BE9"/>
    <w:rsid w:val="000264DD"/>
    <w:rsid w:val="00032225"/>
    <w:rsid w:val="000325E9"/>
    <w:rsid w:val="00032E6C"/>
    <w:rsid w:val="00033E11"/>
    <w:rsid w:val="00037900"/>
    <w:rsid w:val="00043405"/>
    <w:rsid w:val="00045FAD"/>
    <w:rsid w:val="00050336"/>
    <w:rsid w:val="00055F48"/>
    <w:rsid w:val="00057B37"/>
    <w:rsid w:val="00071B82"/>
    <w:rsid w:val="000828D7"/>
    <w:rsid w:val="00084199"/>
    <w:rsid w:val="00090E5F"/>
    <w:rsid w:val="0009503E"/>
    <w:rsid w:val="000950F2"/>
    <w:rsid w:val="000A1DA2"/>
    <w:rsid w:val="000A4432"/>
    <w:rsid w:val="000A6D16"/>
    <w:rsid w:val="000A74AC"/>
    <w:rsid w:val="000B2796"/>
    <w:rsid w:val="000B7345"/>
    <w:rsid w:val="000C2221"/>
    <w:rsid w:val="000C7805"/>
    <w:rsid w:val="000D0451"/>
    <w:rsid w:val="000D0A98"/>
    <w:rsid w:val="000D1775"/>
    <w:rsid w:val="000E0BAD"/>
    <w:rsid w:val="000E2720"/>
    <w:rsid w:val="000E401F"/>
    <w:rsid w:val="000E68EA"/>
    <w:rsid w:val="000E6F88"/>
    <w:rsid w:val="000F437E"/>
    <w:rsid w:val="000F5701"/>
    <w:rsid w:val="000F7B06"/>
    <w:rsid w:val="001010F4"/>
    <w:rsid w:val="00101A99"/>
    <w:rsid w:val="00104FA0"/>
    <w:rsid w:val="00105124"/>
    <w:rsid w:val="00106D39"/>
    <w:rsid w:val="00110B42"/>
    <w:rsid w:val="001122D5"/>
    <w:rsid w:val="00117A43"/>
    <w:rsid w:val="00120DD7"/>
    <w:rsid w:val="001269B2"/>
    <w:rsid w:val="00133614"/>
    <w:rsid w:val="001516AA"/>
    <w:rsid w:val="001531A3"/>
    <w:rsid w:val="001578FB"/>
    <w:rsid w:val="00163C50"/>
    <w:rsid w:val="00172DD0"/>
    <w:rsid w:val="00173828"/>
    <w:rsid w:val="001756C5"/>
    <w:rsid w:val="0019058C"/>
    <w:rsid w:val="001920D3"/>
    <w:rsid w:val="00192C65"/>
    <w:rsid w:val="00194659"/>
    <w:rsid w:val="001A12CC"/>
    <w:rsid w:val="001A22CE"/>
    <w:rsid w:val="001A7B1E"/>
    <w:rsid w:val="001B363F"/>
    <w:rsid w:val="001B4969"/>
    <w:rsid w:val="001B7705"/>
    <w:rsid w:val="001C18A9"/>
    <w:rsid w:val="001C61CC"/>
    <w:rsid w:val="001D607D"/>
    <w:rsid w:val="001E567C"/>
    <w:rsid w:val="001E6DB3"/>
    <w:rsid w:val="001E7D81"/>
    <w:rsid w:val="001F71C9"/>
    <w:rsid w:val="001F7F81"/>
    <w:rsid w:val="00207296"/>
    <w:rsid w:val="0020750A"/>
    <w:rsid w:val="0021793F"/>
    <w:rsid w:val="00231424"/>
    <w:rsid w:val="00231F28"/>
    <w:rsid w:val="00242576"/>
    <w:rsid w:val="00243CCB"/>
    <w:rsid w:val="00257110"/>
    <w:rsid w:val="0026274F"/>
    <w:rsid w:val="0026395C"/>
    <w:rsid w:val="00273DDF"/>
    <w:rsid w:val="00277D68"/>
    <w:rsid w:val="00284084"/>
    <w:rsid w:val="00286A50"/>
    <w:rsid w:val="00287FD3"/>
    <w:rsid w:val="002A14A9"/>
    <w:rsid w:val="002A2EB9"/>
    <w:rsid w:val="002B1891"/>
    <w:rsid w:val="002B4A5B"/>
    <w:rsid w:val="002B5950"/>
    <w:rsid w:val="002B6CD6"/>
    <w:rsid w:val="002C0AB8"/>
    <w:rsid w:val="002C3E93"/>
    <w:rsid w:val="002C708B"/>
    <w:rsid w:val="002C7C08"/>
    <w:rsid w:val="002C7E68"/>
    <w:rsid w:val="002D25A5"/>
    <w:rsid w:val="002D6C5A"/>
    <w:rsid w:val="002E1CE0"/>
    <w:rsid w:val="002E4A82"/>
    <w:rsid w:val="002E78EC"/>
    <w:rsid w:val="002F087A"/>
    <w:rsid w:val="002F18C3"/>
    <w:rsid w:val="002F44EC"/>
    <w:rsid w:val="002F760B"/>
    <w:rsid w:val="00302CD5"/>
    <w:rsid w:val="00307011"/>
    <w:rsid w:val="00314FAC"/>
    <w:rsid w:val="003167EA"/>
    <w:rsid w:val="00320C85"/>
    <w:rsid w:val="0032261C"/>
    <w:rsid w:val="00322E94"/>
    <w:rsid w:val="00323B8F"/>
    <w:rsid w:val="00323E4A"/>
    <w:rsid w:val="00326929"/>
    <w:rsid w:val="00327CBD"/>
    <w:rsid w:val="00333267"/>
    <w:rsid w:val="00343D20"/>
    <w:rsid w:val="00345512"/>
    <w:rsid w:val="003475E1"/>
    <w:rsid w:val="00347CB1"/>
    <w:rsid w:val="003505F5"/>
    <w:rsid w:val="00360306"/>
    <w:rsid w:val="003618FC"/>
    <w:rsid w:val="003649DF"/>
    <w:rsid w:val="00365C9E"/>
    <w:rsid w:val="00366C05"/>
    <w:rsid w:val="00377E0D"/>
    <w:rsid w:val="00380B52"/>
    <w:rsid w:val="003813AE"/>
    <w:rsid w:val="003847A9"/>
    <w:rsid w:val="0038506A"/>
    <w:rsid w:val="0039055D"/>
    <w:rsid w:val="003909AA"/>
    <w:rsid w:val="0039464F"/>
    <w:rsid w:val="0039548C"/>
    <w:rsid w:val="003A0108"/>
    <w:rsid w:val="003A07CC"/>
    <w:rsid w:val="003A34C6"/>
    <w:rsid w:val="003A499A"/>
    <w:rsid w:val="003B69E5"/>
    <w:rsid w:val="003C0456"/>
    <w:rsid w:val="003C0605"/>
    <w:rsid w:val="003C423B"/>
    <w:rsid w:val="003C6D44"/>
    <w:rsid w:val="003C7C53"/>
    <w:rsid w:val="003E15C5"/>
    <w:rsid w:val="003E3587"/>
    <w:rsid w:val="003E4356"/>
    <w:rsid w:val="003F04AA"/>
    <w:rsid w:val="003F3B78"/>
    <w:rsid w:val="003F3BCC"/>
    <w:rsid w:val="003F3E3B"/>
    <w:rsid w:val="003F71F8"/>
    <w:rsid w:val="004008E5"/>
    <w:rsid w:val="00405EB7"/>
    <w:rsid w:val="00413B6C"/>
    <w:rsid w:val="0041491C"/>
    <w:rsid w:val="00415057"/>
    <w:rsid w:val="004214CA"/>
    <w:rsid w:val="00421593"/>
    <w:rsid w:val="00421815"/>
    <w:rsid w:val="00431509"/>
    <w:rsid w:val="0044042A"/>
    <w:rsid w:val="00440782"/>
    <w:rsid w:val="004427AC"/>
    <w:rsid w:val="004436CC"/>
    <w:rsid w:val="00443804"/>
    <w:rsid w:val="00444B8D"/>
    <w:rsid w:val="004524E7"/>
    <w:rsid w:val="0045396D"/>
    <w:rsid w:val="004556C2"/>
    <w:rsid w:val="00462837"/>
    <w:rsid w:val="00465AE4"/>
    <w:rsid w:val="0047041D"/>
    <w:rsid w:val="004769BD"/>
    <w:rsid w:val="004805FA"/>
    <w:rsid w:val="004808A0"/>
    <w:rsid w:val="0048170F"/>
    <w:rsid w:val="00490CE8"/>
    <w:rsid w:val="00493EC3"/>
    <w:rsid w:val="00494B8B"/>
    <w:rsid w:val="00495CD8"/>
    <w:rsid w:val="00497049"/>
    <w:rsid w:val="00497D78"/>
    <w:rsid w:val="004A1076"/>
    <w:rsid w:val="004B32C5"/>
    <w:rsid w:val="004B61EA"/>
    <w:rsid w:val="004B6629"/>
    <w:rsid w:val="004C3A94"/>
    <w:rsid w:val="004C492B"/>
    <w:rsid w:val="004C7976"/>
    <w:rsid w:val="004E0D86"/>
    <w:rsid w:val="004E1F9C"/>
    <w:rsid w:val="004E5401"/>
    <w:rsid w:val="004E62FC"/>
    <w:rsid w:val="004F4DC9"/>
    <w:rsid w:val="004F5529"/>
    <w:rsid w:val="004F6BC3"/>
    <w:rsid w:val="005001B0"/>
    <w:rsid w:val="005037E2"/>
    <w:rsid w:val="00506DAB"/>
    <w:rsid w:val="0051063D"/>
    <w:rsid w:val="00522D39"/>
    <w:rsid w:val="0052482F"/>
    <w:rsid w:val="00527A3F"/>
    <w:rsid w:val="00531CD8"/>
    <w:rsid w:val="00540DC8"/>
    <w:rsid w:val="00546328"/>
    <w:rsid w:val="00552262"/>
    <w:rsid w:val="00555DC7"/>
    <w:rsid w:val="0056351F"/>
    <w:rsid w:val="005671FD"/>
    <w:rsid w:val="005712F3"/>
    <w:rsid w:val="00575B86"/>
    <w:rsid w:val="00577984"/>
    <w:rsid w:val="00582755"/>
    <w:rsid w:val="00584B70"/>
    <w:rsid w:val="00590F41"/>
    <w:rsid w:val="005943B1"/>
    <w:rsid w:val="00595023"/>
    <w:rsid w:val="00597101"/>
    <w:rsid w:val="005A00E7"/>
    <w:rsid w:val="005A014C"/>
    <w:rsid w:val="005A143F"/>
    <w:rsid w:val="005A2251"/>
    <w:rsid w:val="005A2FC6"/>
    <w:rsid w:val="005A3195"/>
    <w:rsid w:val="005A73B6"/>
    <w:rsid w:val="005A779A"/>
    <w:rsid w:val="005B4B72"/>
    <w:rsid w:val="005B4EEC"/>
    <w:rsid w:val="005C78E2"/>
    <w:rsid w:val="005D0811"/>
    <w:rsid w:val="005E0737"/>
    <w:rsid w:val="005F0794"/>
    <w:rsid w:val="005F0AC3"/>
    <w:rsid w:val="005F1140"/>
    <w:rsid w:val="005F263C"/>
    <w:rsid w:val="005F70B5"/>
    <w:rsid w:val="00604E77"/>
    <w:rsid w:val="00611639"/>
    <w:rsid w:val="006152A4"/>
    <w:rsid w:val="00616165"/>
    <w:rsid w:val="0062096D"/>
    <w:rsid w:val="00624666"/>
    <w:rsid w:val="00626512"/>
    <w:rsid w:val="00626F8D"/>
    <w:rsid w:val="00631949"/>
    <w:rsid w:val="00632336"/>
    <w:rsid w:val="00633836"/>
    <w:rsid w:val="00634124"/>
    <w:rsid w:val="00636DC2"/>
    <w:rsid w:val="00637BEC"/>
    <w:rsid w:val="0064545A"/>
    <w:rsid w:val="006530A4"/>
    <w:rsid w:val="00656B09"/>
    <w:rsid w:val="00664107"/>
    <w:rsid w:val="006661E2"/>
    <w:rsid w:val="00677766"/>
    <w:rsid w:val="0067790C"/>
    <w:rsid w:val="006873CE"/>
    <w:rsid w:val="00692C91"/>
    <w:rsid w:val="006962AA"/>
    <w:rsid w:val="006A1781"/>
    <w:rsid w:val="006A2ACA"/>
    <w:rsid w:val="006A69D3"/>
    <w:rsid w:val="006A7731"/>
    <w:rsid w:val="006B158B"/>
    <w:rsid w:val="006C22D1"/>
    <w:rsid w:val="006C33D6"/>
    <w:rsid w:val="006C5BDF"/>
    <w:rsid w:val="006D015A"/>
    <w:rsid w:val="006D04A6"/>
    <w:rsid w:val="006D437A"/>
    <w:rsid w:val="006D5F81"/>
    <w:rsid w:val="006D60E0"/>
    <w:rsid w:val="006E144B"/>
    <w:rsid w:val="006F16F1"/>
    <w:rsid w:val="006F7F53"/>
    <w:rsid w:val="00704CA9"/>
    <w:rsid w:val="00713D9D"/>
    <w:rsid w:val="00721A55"/>
    <w:rsid w:val="0073059C"/>
    <w:rsid w:val="00742CA7"/>
    <w:rsid w:val="00742D2C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68E0"/>
    <w:rsid w:val="007813A8"/>
    <w:rsid w:val="00787AC7"/>
    <w:rsid w:val="00790524"/>
    <w:rsid w:val="00790C6E"/>
    <w:rsid w:val="007952F2"/>
    <w:rsid w:val="00797B97"/>
    <w:rsid w:val="007A5AB4"/>
    <w:rsid w:val="007B718D"/>
    <w:rsid w:val="007C4692"/>
    <w:rsid w:val="007C7D01"/>
    <w:rsid w:val="007D09F1"/>
    <w:rsid w:val="007D2564"/>
    <w:rsid w:val="007D308E"/>
    <w:rsid w:val="007D5895"/>
    <w:rsid w:val="007E01E7"/>
    <w:rsid w:val="007E5F46"/>
    <w:rsid w:val="007F29ED"/>
    <w:rsid w:val="007F4493"/>
    <w:rsid w:val="007F4A79"/>
    <w:rsid w:val="00801937"/>
    <w:rsid w:val="00802B62"/>
    <w:rsid w:val="00821CB0"/>
    <w:rsid w:val="00825A17"/>
    <w:rsid w:val="00826B17"/>
    <w:rsid w:val="00831D85"/>
    <w:rsid w:val="00833C4B"/>
    <w:rsid w:val="0083635C"/>
    <w:rsid w:val="00837578"/>
    <w:rsid w:val="00837837"/>
    <w:rsid w:val="00840D4A"/>
    <w:rsid w:val="00851D9E"/>
    <w:rsid w:val="00857A08"/>
    <w:rsid w:val="008609A5"/>
    <w:rsid w:val="008633D8"/>
    <w:rsid w:val="00865AE3"/>
    <w:rsid w:val="00871139"/>
    <w:rsid w:val="0088248A"/>
    <w:rsid w:val="00885950"/>
    <w:rsid w:val="00892698"/>
    <w:rsid w:val="008930D9"/>
    <w:rsid w:val="008A1253"/>
    <w:rsid w:val="008A4355"/>
    <w:rsid w:val="008A5F43"/>
    <w:rsid w:val="008B1EA1"/>
    <w:rsid w:val="008B4A35"/>
    <w:rsid w:val="008B5830"/>
    <w:rsid w:val="008D215A"/>
    <w:rsid w:val="008D268E"/>
    <w:rsid w:val="008D2F1E"/>
    <w:rsid w:val="008D75E7"/>
    <w:rsid w:val="008D7861"/>
    <w:rsid w:val="008E2C7B"/>
    <w:rsid w:val="008E2E4F"/>
    <w:rsid w:val="008E3747"/>
    <w:rsid w:val="008F4714"/>
    <w:rsid w:val="008F6F5B"/>
    <w:rsid w:val="008F76F5"/>
    <w:rsid w:val="00902E8D"/>
    <w:rsid w:val="00903BB7"/>
    <w:rsid w:val="00906A5B"/>
    <w:rsid w:val="00920461"/>
    <w:rsid w:val="00924D2E"/>
    <w:rsid w:val="0092791A"/>
    <w:rsid w:val="00930315"/>
    <w:rsid w:val="00931C94"/>
    <w:rsid w:val="00942223"/>
    <w:rsid w:val="00951ABC"/>
    <w:rsid w:val="00954B18"/>
    <w:rsid w:val="00970DDD"/>
    <w:rsid w:val="00970F0B"/>
    <w:rsid w:val="00980178"/>
    <w:rsid w:val="00982122"/>
    <w:rsid w:val="00987535"/>
    <w:rsid w:val="0099012E"/>
    <w:rsid w:val="00991B26"/>
    <w:rsid w:val="00997C09"/>
    <w:rsid w:val="009A789B"/>
    <w:rsid w:val="009C650D"/>
    <w:rsid w:val="009D2C22"/>
    <w:rsid w:val="009D7544"/>
    <w:rsid w:val="009D7881"/>
    <w:rsid w:val="009E0D7F"/>
    <w:rsid w:val="009E5D86"/>
    <w:rsid w:val="009F05F4"/>
    <w:rsid w:val="009F0DF8"/>
    <w:rsid w:val="009F2447"/>
    <w:rsid w:val="009F2B92"/>
    <w:rsid w:val="009F7772"/>
    <w:rsid w:val="00A04249"/>
    <w:rsid w:val="00A11093"/>
    <w:rsid w:val="00A1146D"/>
    <w:rsid w:val="00A127D2"/>
    <w:rsid w:val="00A159E3"/>
    <w:rsid w:val="00A165E0"/>
    <w:rsid w:val="00A20A27"/>
    <w:rsid w:val="00A20A96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3B77"/>
    <w:rsid w:val="00A55D83"/>
    <w:rsid w:val="00A57661"/>
    <w:rsid w:val="00A65194"/>
    <w:rsid w:val="00A67195"/>
    <w:rsid w:val="00A70560"/>
    <w:rsid w:val="00A76A15"/>
    <w:rsid w:val="00A80CAC"/>
    <w:rsid w:val="00A82A42"/>
    <w:rsid w:val="00A919BF"/>
    <w:rsid w:val="00A91E62"/>
    <w:rsid w:val="00A9326A"/>
    <w:rsid w:val="00A93D54"/>
    <w:rsid w:val="00AA2E37"/>
    <w:rsid w:val="00AA3025"/>
    <w:rsid w:val="00AA3D2D"/>
    <w:rsid w:val="00AA503B"/>
    <w:rsid w:val="00AA5A19"/>
    <w:rsid w:val="00AA6B47"/>
    <w:rsid w:val="00AB24F2"/>
    <w:rsid w:val="00AB2671"/>
    <w:rsid w:val="00AC15C2"/>
    <w:rsid w:val="00AC2E48"/>
    <w:rsid w:val="00AC5CB5"/>
    <w:rsid w:val="00AC6C39"/>
    <w:rsid w:val="00AD28DB"/>
    <w:rsid w:val="00AD2E01"/>
    <w:rsid w:val="00AD58AF"/>
    <w:rsid w:val="00AE0661"/>
    <w:rsid w:val="00AF0269"/>
    <w:rsid w:val="00AF0E16"/>
    <w:rsid w:val="00B01C27"/>
    <w:rsid w:val="00B047A2"/>
    <w:rsid w:val="00B05F3F"/>
    <w:rsid w:val="00B07F38"/>
    <w:rsid w:val="00B138A0"/>
    <w:rsid w:val="00B25BE5"/>
    <w:rsid w:val="00B2638A"/>
    <w:rsid w:val="00B302F2"/>
    <w:rsid w:val="00B32FEA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6604B"/>
    <w:rsid w:val="00B721DA"/>
    <w:rsid w:val="00B72470"/>
    <w:rsid w:val="00B7537B"/>
    <w:rsid w:val="00B75556"/>
    <w:rsid w:val="00B768DA"/>
    <w:rsid w:val="00B7732A"/>
    <w:rsid w:val="00B814AD"/>
    <w:rsid w:val="00B93E3B"/>
    <w:rsid w:val="00BA0FB0"/>
    <w:rsid w:val="00BA2C76"/>
    <w:rsid w:val="00BA4FD1"/>
    <w:rsid w:val="00BA6937"/>
    <w:rsid w:val="00BB0475"/>
    <w:rsid w:val="00BB2525"/>
    <w:rsid w:val="00BB446F"/>
    <w:rsid w:val="00BB6F7E"/>
    <w:rsid w:val="00BC015C"/>
    <w:rsid w:val="00BD069B"/>
    <w:rsid w:val="00BE2F7B"/>
    <w:rsid w:val="00BF10CE"/>
    <w:rsid w:val="00BF4FF4"/>
    <w:rsid w:val="00C02FD2"/>
    <w:rsid w:val="00C03C87"/>
    <w:rsid w:val="00C05DE7"/>
    <w:rsid w:val="00C10C39"/>
    <w:rsid w:val="00C14199"/>
    <w:rsid w:val="00C1777E"/>
    <w:rsid w:val="00C20C53"/>
    <w:rsid w:val="00C21005"/>
    <w:rsid w:val="00C21393"/>
    <w:rsid w:val="00C22897"/>
    <w:rsid w:val="00C24CD4"/>
    <w:rsid w:val="00C317E3"/>
    <w:rsid w:val="00C31FB1"/>
    <w:rsid w:val="00C34B0D"/>
    <w:rsid w:val="00C34F65"/>
    <w:rsid w:val="00C3576F"/>
    <w:rsid w:val="00C3585B"/>
    <w:rsid w:val="00C365BB"/>
    <w:rsid w:val="00C41DA2"/>
    <w:rsid w:val="00C43317"/>
    <w:rsid w:val="00C501C3"/>
    <w:rsid w:val="00C5151C"/>
    <w:rsid w:val="00C52894"/>
    <w:rsid w:val="00C57126"/>
    <w:rsid w:val="00C57BB7"/>
    <w:rsid w:val="00C647B6"/>
    <w:rsid w:val="00C7069E"/>
    <w:rsid w:val="00C74BC0"/>
    <w:rsid w:val="00C750AC"/>
    <w:rsid w:val="00C840D9"/>
    <w:rsid w:val="00C95245"/>
    <w:rsid w:val="00C96D29"/>
    <w:rsid w:val="00C97FEB"/>
    <w:rsid w:val="00CA1448"/>
    <w:rsid w:val="00CA43FC"/>
    <w:rsid w:val="00CA4613"/>
    <w:rsid w:val="00CB0715"/>
    <w:rsid w:val="00CB3B7B"/>
    <w:rsid w:val="00CB3F81"/>
    <w:rsid w:val="00CB4B22"/>
    <w:rsid w:val="00CC1AE0"/>
    <w:rsid w:val="00CC2385"/>
    <w:rsid w:val="00CC6425"/>
    <w:rsid w:val="00CD114E"/>
    <w:rsid w:val="00CD144C"/>
    <w:rsid w:val="00CD1C73"/>
    <w:rsid w:val="00CD5F64"/>
    <w:rsid w:val="00CD7450"/>
    <w:rsid w:val="00CE3C44"/>
    <w:rsid w:val="00CE4FBC"/>
    <w:rsid w:val="00CE6FE3"/>
    <w:rsid w:val="00CF5078"/>
    <w:rsid w:val="00CF612B"/>
    <w:rsid w:val="00CF76BB"/>
    <w:rsid w:val="00D0105B"/>
    <w:rsid w:val="00D02912"/>
    <w:rsid w:val="00D039C1"/>
    <w:rsid w:val="00D100D5"/>
    <w:rsid w:val="00D14A39"/>
    <w:rsid w:val="00D31675"/>
    <w:rsid w:val="00D31972"/>
    <w:rsid w:val="00D32547"/>
    <w:rsid w:val="00D45023"/>
    <w:rsid w:val="00D51C1B"/>
    <w:rsid w:val="00D61084"/>
    <w:rsid w:val="00D7341A"/>
    <w:rsid w:val="00D741CB"/>
    <w:rsid w:val="00D82F02"/>
    <w:rsid w:val="00D83237"/>
    <w:rsid w:val="00D8571C"/>
    <w:rsid w:val="00D90E3F"/>
    <w:rsid w:val="00D94AEE"/>
    <w:rsid w:val="00D95321"/>
    <w:rsid w:val="00D95430"/>
    <w:rsid w:val="00DA0148"/>
    <w:rsid w:val="00DA1CC0"/>
    <w:rsid w:val="00DA45A5"/>
    <w:rsid w:val="00DB354F"/>
    <w:rsid w:val="00DB532E"/>
    <w:rsid w:val="00DB5889"/>
    <w:rsid w:val="00DB72C1"/>
    <w:rsid w:val="00DC1D48"/>
    <w:rsid w:val="00DC62B1"/>
    <w:rsid w:val="00DC70CC"/>
    <w:rsid w:val="00DD418B"/>
    <w:rsid w:val="00DE4A20"/>
    <w:rsid w:val="00DE7C30"/>
    <w:rsid w:val="00DF1E68"/>
    <w:rsid w:val="00DF2579"/>
    <w:rsid w:val="00DF429D"/>
    <w:rsid w:val="00DF6BA9"/>
    <w:rsid w:val="00E03A44"/>
    <w:rsid w:val="00E1355C"/>
    <w:rsid w:val="00E15CAF"/>
    <w:rsid w:val="00E20074"/>
    <w:rsid w:val="00E21231"/>
    <w:rsid w:val="00E212B6"/>
    <w:rsid w:val="00E3136D"/>
    <w:rsid w:val="00E35264"/>
    <w:rsid w:val="00E50D9B"/>
    <w:rsid w:val="00E53DB8"/>
    <w:rsid w:val="00E624D0"/>
    <w:rsid w:val="00E6308B"/>
    <w:rsid w:val="00E740F1"/>
    <w:rsid w:val="00E75370"/>
    <w:rsid w:val="00E75CA2"/>
    <w:rsid w:val="00E80CA5"/>
    <w:rsid w:val="00E8780C"/>
    <w:rsid w:val="00E932B0"/>
    <w:rsid w:val="00E95E37"/>
    <w:rsid w:val="00EA10B5"/>
    <w:rsid w:val="00EA1859"/>
    <w:rsid w:val="00EA6A34"/>
    <w:rsid w:val="00EA758E"/>
    <w:rsid w:val="00EB029C"/>
    <w:rsid w:val="00EB0900"/>
    <w:rsid w:val="00EB0F5A"/>
    <w:rsid w:val="00EB2B10"/>
    <w:rsid w:val="00EB44B6"/>
    <w:rsid w:val="00EB506D"/>
    <w:rsid w:val="00ED062F"/>
    <w:rsid w:val="00ED7B59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6A6D"/>
    <w:rsid w:val="00F54DF9"/>
    <w:rsid w:val="00F55E07"/>
    <w:rsid w:val="00F562B5"/>
    <w:rsid w:val="00F6318B"/>
    <w:rsid w:val="00F704C9"/>
    <w:rsid w:val="00F71ED0"/>
    <w:rsid w:val="00F73BE2"/>
    <w:rsid w:val="00F75225"/>
    <w:rsid w:val="00F837D8"/>
    <w:rsid w:val="00F96326"/>
    <w:rsid w:val="00F9786D"/>
    <w:rsid w:val="00FA4E32"/>
    <w:rsid w:val="00FA5D46"/>
    <w:rsid w:val="00FA6337"/>
    <w:rsid w:val="00FB2E7F"/>
    <w:rsid w:val="00FB314E"/>
    <w:rsid w:val="00FB434A"/>
    <w:rsid w:val="00FC7D06"/>
    <w:rsid w:val="00FD2F5E"/>
    <w:rsid w:val="00FD3A90"/>
    <w:rsid w:val="00FD638E"/>
    <w:rsid w:val="00FE230A"/>
    <w:rsid w:val="00FE62FA"/>
    <w:rsid w:val="00FF1049"/>
    <w:rsid w:val="00FF290D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CA624"/>
  <w15:docId w15:val="{1982DA2B-36E4-49DD-A289-DD93EE83C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290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uiPriority w:val="99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07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nhideWhenUsed/>
    <w:rsid w:val="002C0AB8"/>
    <w:pPr>
      <w:tabs>
        <w:tab w:val="center" w:pos="4844"/>
        <w:tab w:val="right" w:pos="9689"/>
      </w:tabs>
    </w:pPr>
  </w:style>
  <w:style w:type="character" w:customStyle="1" w:styleId="af5">
    <w:name w:val="Нижній колонтитул Знак"/>
    <w:basedOn w:val="a0"/>
    <w:link w:val="af4"/>
    <w:rsid w:val="002C0AB8"/>
    <w:rPr>
      <w:lang w:val="ru-RU" w:eastAsia="ru-RU"/>
    </w:rPr>
  </w:style>
  <w:style w:type="paragraph" w:customStyle="1" w:styleId="Style6">
    <w:name w:val="Style6"/>
    <w:basedOn w:val="a"/>
    <w:rsid w:val="00287FD3"/>
    <w:pPr>
      <w:widowControl w:val="0"/>
      <w:autoSpaceDE w:val="0"/>
      <w:autoSpaceDN w:val="0"/>
      <w:adjustRightInd w:val="0"/>
      <w:spacing w:line="327" w:lineRule="exact"/>
      <w:ind w:firstLine="698"/>
      <w:jc w:val="both"/>
    </w:pPr>
    <w:rPr>
      <w:sz w:val="24"/>
      <w:szCs w:val="24"/>
      <w:lang w:val="uk-UA"/>
    </w:rPr>
  </w:style>
  <w:style w:type="table" w:customStyle="1" w:styleId="16">
    <w:name w:val="Сітка таблиці1"/>
    <w:basedOn w:val="a1"/>
    <w:next w:val="af3"/>
    <w:uiPriority w:val="59"/>
    <w:rsid w:val="00DF6BA9"/>
    <w:pPr>
      <w:widowControl w:val="0"/>
      <w:autoSpaceDE w:val="0"/>
      <w:autoSpaceDN w:val="0"/>
      <w:adjustRightInd w:val="0"/>
    </w:pPr>
    <w:rPr>
      <w:rFonts w:ascii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AD28DB"/>
  </w:style>
  <w:style w:type="paragraph" w:customStyle="1" w:styleId="tj">
    <w:name w:val="tj"/>
    <w:basedOn w:val="a"/>
    <w:rsid w:val="00AD28DB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17">
    <w:name w:val="Абзац списка1"/>
    <w:basedOn w:val="a"/>
    <w:uiPriority w:val="99"/>
    <w:rsid w:val="000B7345"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docdata">
    <w:name w:val="docdata"/>
    <w:aliases w:val="docy,v5,1434,baiaagaaboqcaaadkwmaaawhawaaaaaaaaaaaaaaaaaaaaaaaaaaaaaaaaaaaaaaaaaaaaaaaaaaaaaaaaaaaaaaaaaaaaaaaaaaaaaaaaaaaaaaaaaaaaaaaaaaaaaaaaaaaaaaaaaaaaaaaaaaaaaaaaaaaaaaaaaaaaaaaaaaaaaaaaaaaaaaaaaaaaaaaaaaaaaaaaaaaaaaaaaaaaaaaaaaaaaaaaaaaaaa"/>
    <w:basedOn w:val="a0"/>
    <w:rsid w:val="00C5151C"/>
  </w:style>
  <w:style w:type="character" w:styleId="af6">
    <w:name w:val="Hyperlink"/>
    <w:basedOn w:val="a0"/>
    <w:uiPriority w:val="99"/>
    <w:semiHidden/>
    <w:unhideWhenUsed/>
    <w:rsid w:val="008019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-pro.ligazakon.net/document/T990401?ed=2011_01_01&amp;an=11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zakon-pro.ligazakon.net/document/KR090516?ed=2009_05_1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-pro.ligazakon.net/document/Z970280?ed=2015_04_09&amp;an=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5170</Words>
  <Characters>2947</Characters>
  <Application>Microsoft Office Word</Application>
  <DocSecurity>0</DocSecurity>
  <Lines>24</Lines>
  <Paragraphs>16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8101</CharactersWithSpaces>
  <SharedDoc>false</SharedDoc>
  <HyperlinkBase>125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{"doc_type_id":125,"doc_type_name":"Затвердження КМР","doc_type_file":"TD_Type_41_дозвіл.docx"}</cp:keywords>
  <cp:lastModifiedBy>Грушецька Тетяна Олександрівна</cp:lastModifiedBy>
  <cp:revision>13</cp:revision>
  <cp:lastPrinted>2026-05-13T11:28:00Z</cp:lastPrinted>
  <dcterms:created xsi:type="dcterms:W3CDTF">2026-05-13T10:25:00Z</dcterms:created>
  <dcterms:modified xsi:type="dcterms:W3CDTF">2026-06-16T08:41:00Z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297eaa28-9191-474b-9504-13d2bed8683a</vt:lpwstr>
  </property>
  <property fmtid="{D5CDD505-2E9C-101B-9397-08002B2CF9AE}" pid="8" name="MSIP_Label_defa4170-0d19-0005-0004-bc88714345d2_ContentBits">
    <vt:lpwstr>0</vt:lpwstr>
  </property>
</Properties>
</file>