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BDB" w:rsidRDefault="001A21EE">
      <w:pPr>
        <w:jc w:val="center"/>
        <w:rPr>
          <w:rFonts w:cs="Times New Roman"/>
          <w:b/>
          <w:szCs w:val="28"/>
        </w:rPr>
      </w:pPr>
      <w:r>
        <w:rPr>
          <w:rFonts w:cs="Times New Roman"/>
          <w:b/>
          <w:szCs w:val="28"/>
        </w:rPr>
        <w:t>ПОЯСНЮВАЛЬНА ЗАПИСКА</w:t>
      </w:r>
    </w:p>
    <w:p w:rsidR="00E90BDB" w:rsidRDefault="001A21EE">
      <w:pPr>
        <w:jc w:val="center"/>
        <w:rPr>
          <w:rFonts w:cs="Times New Roman"/>
          <w:b/>
          <w:szCs w:val="28"/>
        </w:rPr>
      </w:pPr>
      <w:r>
        <w:rPr>
          <w:rFonts w:cs="Times New Roman"/>
          <w:b/>
          <w:szCs w:val="28"/>
        </w:rPr>
        <w:t xml:space="preserve">до </w:t>
      </w:r>
      <w:proofErr w:type="spellStart"/>
      <w:r>
        <w:rPr>
          <w:rFonts w:cs="Times New Roman"/>
          <w:b/>
          <w:szCs w:val="28"/>
        </w:rPr>
        <w:t>проєкту</w:t>
      </w:r>
      <w:proofErr w:type="spellEnd"/>
      <w:r>
        <w:rPr>
          <w:rFonts w:cs="Times New Roman"/>
          <w:b/>
          <w:szCs w:val="28"/>
        </w:rPr>
        <w:t xml:space="preserve"> рішення Київської міської ради «</w:t>
      </w:r>
      <w:r w:rsidR="0098773A" w:rsidRPr="0098773A">
        <w:rPr>
          <w:rFonts w:cs="Times New Roman"/>
          <w:b/>
          <w:szCs w:val="28"/>
        </w:rPr>
        <w:t>Про особливості нарахування орендної плати та плати за фактичне користування майном територіальної громади міста Києва, пошкодженим внаслідок збройної агресії російської федерації, та захист прав користувачів такого майна</w:t>
      </w:r>
      <w:r>
        <w:rPr>
          <w:rFonts w:cs="Times New Roman"/>
          <w:b/>
          <w:szCs w:val="28"/>
        </w:rPr>
        <w:t>»</w:t>
      </w:r>
    </w:p>
    <w:p w:rsidR="00E90BDB" w:rsidRDefault="00E90BDB">
      <w:pPr>
        <w:jc w:val="both"/>
        <w:rPr>
          <w:rFonts w:cs="Times New Roman"/>
          <w:szCs w:val="28"/>
        </w:rPr>
      </w:pPr>
    </w:p>
    <w:p w:rsidR="00E90BDB" w:rsidRDefault="001A21EE">
      <w:pPr>
        <w:jc w:val="both"/>
        <w:rPr>
          <w:rFonts w:cs="Times New Roman"/>
          <w:szCs w:val="28"/>
        </w:rPr>
      </w:pPr>
      <w:r>
        <w:rPr>
          <w:rFonts w:cs="Times New Roman"/>
          <w:b/>
          <w:szCs w:val="28"/>
        </w:rPr>
        <w:t xml:space="preserve">1. Опис проблем, для вирішення яких підготовлено </w:t>
      </w:r>
      <w:proofErr w:type="spellStart"/>
      <w:r>
        <w:rPr>
          <w:rFonts w:cs="Times New Roman"/>
          <w:b/>
          <w:szCs w:val="28"/>
        </w:rPr>
        <w:t>проєкт</w:t>
      </w:r>
      <w:proofErr w:type="spellEnd"/>
      <w:r>
        <w:rPr>
          <w:rFonts w:cs="Times New Roman"/>
          <w:b/>
          <w:szCs w:val="28"/>
        </w:rPr>
        <w:t xml:space="preserve"> рішення, обґрунтування відповідності та достатності передбачених у </w:t>
      </w:r>
      <w:proofErr w:type="spellStart"/>
      <w:r>
        <w:rPr>
          <w:rFonts w:cs="Times New Roman"/>
          <w:b/>
          <w:szCs w:val="28"/>
        </w:rPr>
        <w:t>проєкті</w:t>
      </w:r>
      <w:proofErr w:type="spellEnd"/>
      <w:r>
        <w:rPr>
          <w:rFonts w:cs="Times New Roman"/>
          <w:b/>
          <w:szCs w:val="28"/>
        </w:rPr>
        <w:t xml:space="preserve"> рішення механізмів і способів вирішення існуючих проблем, а також актуальності цих проблем для територіальної громади міста Києва.</w:t>
      </w:r>
    </w:p>
    <w:p w:rsidR="0098773A" w:rsidRPr="0098773A" w:rsidRDefault="0098773A" w:rsidP="0098773A">
      <w:pPr>
        <w:ind w:firstLine="567"/>
        <w:jc w:val="both"/>
        <w:rPr>
          <w:rFonts w:cs="Times New Roman"/>
          <w:szCs w:val="28"/>
        </w:rPr>
      </w:pPr>
      <w:r w:rsidRPr="0098773A">
        <w:rPr>
          <w:rFonts w:cs="Times New Roman"/>
          <w:szCs w:val="28"/>
        </w:rPr>
        <w:t>Унаслідок збройної агресії російської федерації проти України, зокрема ракетних ударів, ударів безпілотними літальними апаратами, артилерійських обстрілів, спричинених ними вибухів та пожеж, значна кількість об’єктів нерухомого майна на території міста Києва зазнала пошкодження або знищення. За офіційними даними Київської міської державної адміністрації, з початку повномасштабного вторгнення у місті пошкоджено тисячі об’єктів нерухомості, серед яких значна кількість нежитлових приміщень, що використовуються суб’єктами господарювання.</w:t>
      </w:r>
    </w:p>
    <w:p w:rsidR="0098773A" w:rsidRPr="0098773A" w:rsidRDefault="0098773A" w:rsidP="0098773A">
      <w:pPr>
        <w:ind w:firstLine="567"/>
        <w:jc w:val="both"/>
        <w:rPr>
          <w:rFonts w:cs="Times New Roman"/>
          <w:szCs w:val="28"/>
        </w:rPr>
      </w:pPr>
      <w:r w:rsidRPr="0098773A">
        <w:rPr>
          <w:rFonts w:cs="Times New Roman"/>
          <w:szCs w:val="28"/>
        </w:rPr>
        <w:t>Частина такого</w:t>
      </w:r>
      <w:r w:rsidR="00714EAB">
        <w:rPr>
          <w:rFonts w:cs="Times New Roman"/>
          <w:szCs w:val="28"/>
        </w:rPr>
        <w:t xml:space="preserve"> комунального</w:t>
      </w:r>
      <w:r w:rsidRPr="0098773A">
        <w:rPr>
          <w:rFonts w:cs="Times New Roman"/>
          <w:szCs w:val="28"/>
        </w:rPr>
        <w:t xml:space="preserve"> майна перебуває в оренді або розташована на земельних ділянках комунальної власності, наданих в оренду. Внаслідок пошкодження або знищення таке майно стає повністю або частково непридатним для використання за призначенням, у зв’язку з чим орендар (користувач) об’єктивно позбавляється можливості володіти та користуватися ним.</w:t>
      </w:r>
    </w:p>
    <w:p w:rsidR="0098773A" w:rsidRPr="0098773A" w:rsidRDefault="0098773A" w:rsidP="0098773A">
      <w:pPr>
        <w:ind w:firstLine="567"/>
        <w:jc w:val="both"/>
        <w:rPr>
          <w:rFonts w:cs="Times New Roman"/>
          <w:szCs w:val="28"/>
        </w:rPr>
      </w:pPr>
      <w:r w:rsidRPr="0098773A">
        <w:rPr>
          <w:rFonts w:cs="Times New Roman"/>
          <w:szCs w:val="28"/>
        </w:rPr>
        <w:t>Водночас чинний порядок нарахування орендної плати не враховує таких обставин: плата продовжує нараховуватися у повному обсязі навіть за майно, яким неможливо користуватися. Це створює для добросовісних суб’єктів господарювання непомірне боргове навантаження, породжує ризик розірвання договорів оренди, нарахування пені та штрафних санкцій, а також звернення до суду з вимогами про стягнення орендної плати або безпідставно збережених коштів. Така ситуація суперечить статті 762 Цивільного кодексу України, згідно з якою наймач звільняється від плати за час, протягом якого майно не могло бути використане ним через обставини, за які він не відповідає.</w:t>
      </w:r>
    </w:p>
    <w:p w:rsidR="00E90BDB" w:rsidRDefault="0098773A" w:rsidP="0098773A">
      <w:pPr>
        <w:ind w:firstLine="567"/>
        <w:jc w:val="both"/>
        <w:rPr>
          <w:rFonts w:cs="Times New Roman"/>
          <w:szCs w:val="28"/>
        </w:rPr>
      </w:pPr>
      <w:proofErr w:type="spellStart"/>
      <w:r w:rsidRPr="0098773A">
        <w:rPr>
          <w:rFonts w:cs="Times New Roman"/>
          <w:szCs w:val="28"/>
        </w:rPr>
        <w:t>Проєкт</w:t>
      </w:r>
      <w:proofErr w:type="spellEnd"/>
      <w:r w:rsidRPr="0098773A">
        <w:rPr>
          <w:rFonts w:cs="Times New Roman"/>
          <w:szCs w:val="28"/>
        </w:rPr>
        <w:t xml:space="preserve"> рішення передбачає збалансований механізм: </w:t>
      </w:r>
      <w:r w:rsidR="00714EAB">
        <w:rPr>
          <w:rFonts w:cs="Times New Roman"/>
          <w:szCs w:val="28"/>
        </w:rPr>
        <w:t xml:space="preserve">тимчасове </w:t>
      </w:r>
      <w:r w:rsidRPr="0098773A">
        <w:rPr>
          <w:rFonts w:cs="Times New Roman"/>
          <w:szCs w:val="28"/>
        </w:rPr>
        <w:t>повне або пропорційне звільнення від орендної плати (плати за фактичне користування) залежно від ступеня пошкодження, чіткі підстави для перерахунку на основі офіційних документів, граничні строки застосування пільги задля запобігання зловживанням, а також захист від розірвання договорів і безпідставного стягнення. Передбачені механізми є достатніми та відповідають меті підтримки постраждалих суб’єктів господарювання і збереження їх як платників податків та майбутніх орендарів після відновлення майна</w:t>
      </w:r>
      <w:r>
        <w:rPr>
          <w:rFonts w:cs="Times New Roman"/>
          <w:szCs w:val="28"/>
        </w:rPr>
        <w:t>.</w:t>
      </w:r>
    </w:p>
    <w:p w:rsidR="0036489B" w:rsidRDefault="0036489B">
      <w:pPr>
        <w:jc w:val="both"/>
        <w:rPr>
          <w:rFonts w:cs="Times New Roman"/>
          <w:b/>
          <w:szCs w:val="28"/>
        </w:rPr>
      </w:pPr>
    </w:p>
    <w:p w:rsidR="00714EAB" w:rsidRDefault="00714EAB">
      <w:pPr>
        <w:jc w:val="both"/>
        <w:rPr>
          <w:rFonts w:cs="Times New Roman"/>
          <w:b/>
          <w:szCs w:val="28"/>
        </w:rPr>
      </w:pPr>
    </w:p>
    <w:p w:rsidR="00714EAB" w:rsidRDefault="00714EAB">
      <w:pPr>
        <w:jc w:val="both"/>
        <w:rPr>
          <w:rFonts w:cs="Times New Roman"/>
          <w:b/>
          <w:szCs w:val="28"/>
        </w:rPr>
      </w:pPr>
    </w:p>
    <w:p w:rsidR="00E90BDB" w:rsidRDefault="001A21EE">
      <w:pPr>
        <w:jc w:val="both"/>
        <w:rPr>
          <w:rFonts w:cs="Times New Roman"/>
          <w:b/>
          <w:szCs w:val="28"/>
        </w:rPr>
      </w:pPr>
      <w:r>
        <w:rPr>
          <w:rFonts w:cs="Times New Roman"/>
          <w:b/>
          <w:szCs w:val="28"/>
        </w:rPr>
        <w:lastRenderedPageBreak/>
        <w:t xml:space="preserve">2. Правове обґрунтування необхідності прийняття рішення (із посиланням на конкретні положення нормативно-правових актів, на підставі та на виконання яких підготовлено </w:t>
      </w:r>
      <w:proofErr w:type="spellStart"/>
      <w:r>
        <w:rPr>
          <w:rFonts w:cs="Times New Roman"/>
          <w:b/>
          <w:szCs w:val="28"/>
        </w:rPr>
        <w:t>проєкт</w:t>
      </w:r>
      <w:proofErr w:type="spellEnd"/>
      <w:r>
        <w:rPr>
          <w:rFonts w:cs="Times New Roman"/>
          <w:b/>
          <w:szCs w:val="28"/>
        </w:rPr>
        <w:t xml:space="preserve"> рішення).</w:t>
      </w:r>
    </w:p>
    <w:p w:rsidR="00E90BDB" w:rsidRDefault="0098773A">
      <w:pPr>
        <w:ind w:firstLine="567"/>
        <w:jc w:val="both"/>
        <w:rPr>
          <w:rFonts w:cs="Times New Roman"/>
          <w:szCs w:val="28"/>
        </w:rPr>
      </w:pPr>
      <w:r>
        <w:rPr>
          <w:rFonts w:cs="Times New Roman"/>
          <w:szCs w:val="28"/>
        </w:rPr>
        <w:t>Статті</w:t>
      </w:r>
      <w:r w:rsidRPr="0098773A">
        <w:rPr>
          <w:rFonts w:cs="Times New Roman"/>
          <w:szCs w:val="28"/>
        </w:rPr>
        <w:t xml:space="preserve"> 25, 26, 59, 60 Закону України «Про місцеве с</w:t>
      </w:r>
      <w:r w:rsidR="0086677D">
        <w:rPr>
          <w:rFonts w:cs="Times New Roman"/>
          <w:szCs w:val="28"/>
        </w:rPr>
        <w:t>амоврядування в Україні», статті</w:t>
      </w:r>
      <w:r w:rsidRPr="0098773A">
        <w:rPr>
          <w:rFonts w:cs="Times New Roman"/>
          <w:szCs w:val="28"/>
        </w:rPr>
        <w:t xml:space="preserve"> 762, 784 Ци</w:t>
      </w:r>
      <w:r w:rsidR="0086677D">
        <w:rPr>
          <w:rFonts w:cs="Times New Roman"/>
          <w:szCs w:val="28"/>
        </w:rPr>
        <w:t>вільного кодексу України, стаття</w:t>
      </w:r>
      <w:r w:rsidRPr="0098773A">
        <w:rPr>
          <w:rFonts w:cs="Times New Roman"/>
          <w:szCs w:val="28"/>
        </w:rPr>
        <w:t xml:space="preserve"> 286 Господ</w:t>
      </w:r>
      <w:r w:rsidR="0086677D">
        <w:rPr>
          <w:rFonts w:cs="Times New Roman"/>
          <w:szCs w:val="28"/>
        </w:rPr>
        <w:t>арського кодексу України, стаття</w:t>
      </w:r>
      <w:r w:rsidRPr="0098773A">
        <w:rPr>
          <w:rFonts w:cs="Times New Roman"/>
          <w:szCs w:val="28"/>
        </w:rPr>
        <w:t xml:space="preserve"> 288 Пода</w:t>
      </w:r>
      <w:r w:rsidR="0086677D">
        <w:rPr>
          <w:rFonts w:cs="Times New Roman"/>
          <w:szCs w:val="28"/>
        </w:rPr>
        <w:t>ткового кодексу України, Закони</w:t>
      </w:r>
      <w:r w:rsidRPr="0098773A">
        <w:rPr>
          <w:rFonts w:cs="Times New Roman"/>
          <w:szCs w:val="28"/>
        </w:rPr>
        <w:t xml:space="preserve"> України «Про оренду державного та комунального майна» та «Про оренд</w:t>
      </w:r>
      <w:r w:rsidR="0086677D">
        <w:rPr>
          <w:rFonts w:cs="Times New Roman"/>
          <w:szCs w:val="28"/>
        </w:rPr>
        <w:t xml:space="preserve">у землі», Указ </w:t>
      </w:r>
      <w:r w:rsidRPr="0098773A">
        <w:rPr>
          <w:rFonts w:cs="Times New Roman"/>
          <w:szCs w:val="28"/>
        </w:rPr>
        <w:t>Президента України від 24 лютого 2022 року № 64/2022 «Про введення воєнного</w:t>
      </w:r>
      <w:r w:rsidR="0086677D">
        <w:rPr>
          <w:rFonts w:cs="Times New Roman"/>
          <w:szCs w:val="28"/>
        </w:rPr>
        <w:t xml:space="preserve"> стану в Україні», затверджений</w:t>
      </w:r>
      <w:r w:rsidRPr="0098773A">
        <w:rPr>
          <w:rFonts w:cs="Times New Roman"/>
          <w:szCs w:val="28"/>
        </w:rPr>
        <w:t xml:space="preserve"> Законом </w:t>
      </w:r>
      <w:r w:rsidR="0086677D">
        <w:rPr>
          <w:rFonts w:cs="Times New Roman"/>
          <w:szCs w:val="28"/>
        </w:rPr>
        <w:t>України від 24 лютого 2022 року</w:t>
      </w:r>
      <w:r w:rsidR="0086677D">
        <w:rPr>
          <w:rFonts w:cs="Times New Roman"/>
          <w:szCs w:val="28"/>
        </w:rPr>
        <w:br/>
        <w:t>№ 2102-IX, Порядок</w:t>
      </w:r>
      <w:r w:rsidRPr="0098773A">
        <w:rPr>
          <w:rFonts w:cs="Times New Roman"/>
          <w:szCs w:val="28"/>
        </w:rPr>
        <w:t xml:space="preserve"> виконання невідкладних робіт щодо ліквідації наслідків збройної агресії російської федерації, пов’язаних із пошкодженням б</w:t>
      </w:r>
      <w:r w:rsidR="0086677D">
        <w:rPr>
          <w:rFonts w:cs="Times New Roman"/>
          <w:szCs w:val="28"/>
        </w:rPr>
        <w:t>удівель та споруд, затверджений</w:t>
      </w:r>
      <w:r w:rsidRPr="0098773A">
        <w:rPr>
          <w:rFonts w:cs="Times New Roman"/>
          <w:szCs w:val="28"/>
        </w:rPr>
        <w:t xml:space="preserve"> постановою Кабінету Міністрів України від 19 квітня 2</w:t>
      </w:r>
      <w:r w:rsidR="0086677D">
        <w:rPr>
          <w:rFonts w:cs="Times New Roman"/>
          <w:szCs w:val="28"/>
        </w:rPr>
        <w:t>022 року № 473, ураховуючи лист</w:t>
      </w:r>
      <w:r w:rsidRPr="0098773A">
        <w:rPr>
          <w:rFonts w:cs="Times New Roman"/>
          <w:szCs w:val="28"/>
        </w:rPr>
        <w:t xml:space="preserve"> Торгово-промислової палати України щодо засвідчення форс-мажорних обставин (обставин непереборної сили), спричинених збройною агресією російської федерації проти України, беручи до уваги, що статтею 288 Податкового кодексу України вже передбачено </w:t>
      </w:r>
      <w:proofErr w:type="spellStart"/>
      <w:r w:rsidRPr="0098773A">
        <w:rPr>
          <w:rFonts w:cs="Times New Roman"/>
          <w:szCs w:val="28"/>
        </w:rPr>
        <w:t>ненарахування</w:t>
      </w:r>
      <w:proofErr w:type="spellEnd"/>
      <w:r w:rsidRPr="0098773A">
        <w:rPr>
          <w:rFonts w:cs="Times New Roman"/>
          <w:szCs w:val="28"/>
        </w:rPr>
        <w:t xml:space="preserve"> орендної плати за договорами оренди земельних ділянок державної та комунальної власності, що непридатні для використання (зокрема у зв’язку із забрудненням вибухонебезпечними предметами)</w:t>
      </w:r>
      <w:r w:rsidR="001A21EE">
        <w:rPr>
          <w:rFonts w:cs="Times New Roman"/>
          <w:szCs w:val="28"/>
        </w:rPr>
        <w:t>.</w:t>
      </w:r>
    </w:p>
    <w:p w:rsidR="00E90BDB" w:rsidRDefault="00E90BDB">
      <w:pPr>
        <w:jc w:val="both"/>
        <w:rPr>
          <w:rFonts w:cs="Times New Roman"/>
          <w:szCs w:val="28"/>
        </w:rPr>
      </w:pPr>
    </w:p>
    <w:p w:rsidR="00E90BDB" w:rsidRDefault="001A21EE">
      <w:pPr>
        <w:jc w:val="both"/>
        <w:rPr>
          <w:rFonts w:cs="Times New Roman"/>
          <w:b/>
          <w:szCs w:val="28"/>
        </w:rPr>
      </w:pPr>
      <w:r>
        <w:rPr>
          <w:rFonts w:cs="Times New Roman"/>
          <w:b/>
          <w:szCs w:val="28"/>
        </w:rPr>
        <w:t xml:space="preserve">3. Опис цілей і завдань, основних положень </w:t>
      </w:r>
      <w:proofErr w:type="spellStart"/>
      <w:r>
        <w:rPr>
          <w:rFonts w:cs="Times New Roman"/>
          <w:b/>
          <w:szCs w:val="28"/>
        </w:rPr>
        <w:t>проєкту</w:t>
      </w:r>
      <w:proofErr w:type="spellEnd"/>
      <w:r>
        <w:rPr>
          <w:rFonts w:cs="Times New Roman"/>
          <w:b/>
          <w:szCs w:val="28"/>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Pr>
          <w:rFonts w:cs="Times New Roman"/>
          <w:b/>
          <w:szCs w:val="28"/>
        </w:rPr>
        <w:t>проєкту</w:t>
      </w:r>
      <w:proofErr w:type="spellEnd"/>
      <w:r>
        <w:rPr>
          <w:rFonts w:cs="Times New Roman"/>
          <w:b/>
          <w:szCs w:val="28"/>
        </w:rPr>
        <w:t xml:space="preserve"> рішення.</w:t>
      </w:r>
    </w:p>
    <w:p w:rsidR="0086677D" w:rsidRPr="0086677D" w:rsidRDefault="0086677D" w:rsidP="0086677D">
      <w:pPr>
        <w:ind w:firstLine="567"/>
        <w:jc w:val="both"/>
        <w:rPr>
          <w:rFonts w:cs="Times New Roman"/>
          <w:szCs w:val="28"/>
        </w:rPr>
      </w:pPr>
      <w:r w:rsidRPr="0086677D">
        <w:rPr>
          <w:rFonts w:cs="Times New Roman"/>
          <w:szCs w:val="28"/>
        </w:rPr>
        <w:t xml:space="preserve">Метою </w:t>
      </w:r>
      <w:proofErr w:type="spellStart"/>
      <w:r w:rsidRPr="0086677D">
        <w:rPr>
          <w:rFonts w:cs="Times New Roman"/>
          <w:szCs w:val="28"/>
        </w:rPr>
        <w:t>проєкту</w:t>
      </w:r>
      <w:proofErr w:type="spellEnd"/>
      <w:r w:rsidRPr="0086677D">
        <w:rPr>
          <w:rFonts w:cs="Times New Roman"/>
          <w:szCs w:val="28"/>
        </w:rPr>
        <w:t xml:space="preserve"> рішення є підтримка суб’єктів господарювання, майно яких пошкоджене або знищене внаслідок збройної агресії, недопущення безпідставного боргового навантаження та збереження договірних відносин оренди. </w:t>
      </w:r>
      <w:proofErr w:type="spellStart"/>
      <w:r w:rsidRPr="0086677D">
        <w:rPr>
          <w:rFonts w:cs="Times New Roman"/>
          <w:szCs w:val="28"/>
        </w:rPr>
        <w:t>Проєктом</w:t>
      </w:r>
      <w:proofErr w:type="spellEnd"/>
      <w:r w:rsidRPr="0086677D">
        <w:rPr>
          <w:rFonts w:cs="Times New Roman"/>
          <w:szCs w:val="28"/>
        </w:rPr>
        <w:t xml:space="preserve"> рішення, зокрема, передбачається:</w:t>
      </w:r>
    </w:p>
    <w:p w:rsidR="0086677D" w:rsidRPr="0086677D" w:rsidRDefault="0086677D" w:rsidP="0086677D">
      <w:pPr>
        <w:pStyle w:val="a3"/>
        <w:numPr>
          <w:ilvl w:val="0"/>
          <w:numId w:val="6"/>
        </w:numPr>
        <w:jc w:val="both"/>
        <w:rPr>
          <w:rFonts w:cs="Times New Roman"/>
          <w:szCs w:val="28"/>
        </w:rPr>
      </w:pPr>
      <w:r w:rsidRPr="0086677D">
        <w:rPr>
          <w:rFonts w:cs="Times New Roman"/>
          <w:szCs w:val="28"/>
        </w:rPr>
        <w:t>установити особливості нарахування орендної плати (плати за фактичне користування) залежно від ступеня пошкодження майна – від повного звільнення до нарахування у розмірі 1 або 50 відсотків;</w:t>
      </w:r>
    </w:p>
    <w:p w:rsidR="0086677D" w:rsidRPr="0086677D" w:rsidRDefault="0086677D" w:rsidP="0086677D">
      <w:pPr>
        <w:pStyle w:val="a3"/>
        <w:numPr>
          <w:ilvl w:val="0"/>
          <w:numId w:val="6"/>
        </w:numPr>
        <w:jc w:val="both"/>
        <w:rPr>
          <w:rFonts w:cs="Times New Roman"/>
          <w:szCs w:val="28"/>
        </w:rPr>
      </w:pPr>
      <w:r w:rsidRPr="0086677D">
        <w:rPr>
          <w:rFonts w:cs="Times New Roman"/>
          <w:szCs w:val="28"/>
        </w:rPr>
        <w:t>визначити підстави та документи, що підтверджують факт і ступінь пошкодження, а також автоматичний перерахунок плати без укладення додаткових угод;</w:t>
      </w:r>
    </w:p>
    <w:p w:rsidR="0086677D" w:rsidRPr="0086677D" w:rsidRDefault="0086677D" w:rsidP="0086677D">
      <w:pPr>
        <w:pStyle w:val="a3"/>
        <w:numPr>
          <w:ilvl w:val="0"/>
          <w:numId w:val="6"/>
        </w:numPr>
        <w:jc w:val="both"/>
        <w:rPr>
          <w:rFonts w:cs="Times New Roman"/>
          <w:szCs w:val="28"/>
        </w:rPr>
      </w:pPr>
      <w:r w:rsidRPr="0086677D">
        <w:rPr>
          <w:rFonts w:cs="Times New Roman"/>
          <w:szCs w:val="28"/>
        </w:rPr>
        <w:t>установити граничні строки застосування пільги з можливістю їх продовження комісією задля запобігання зловживанням;</w:t>
      </w:r>
    </w:p>
    <w:p w:rsidR="0086677D" w:rsidRPr="0086677D" w:rsidRDefault="0086677D" w:rsidP="0086677D">
      <w:pPr>
        <w:pStyle w:val="a3"/>
        <w:numPr>
          <w:ilvl w:val="0"/>
          <w:numId w:val="6"/>
        </w:numPr>
        <w:jc w:val="both"/>
        <w:rPr>
          <w:rFonts w:cs="Times New Roman"/>
          <w:szCs w:val="28"/>
        </w:rPr>
      </w:pPr>
      <w:r w:rsidRPr="0086677D">
        <w:rPr>
          <w:rFonts w:cs="Times New Roman"/>
          <w:szCs w:val="28"/>
        </w:rPr>
        <w:t>забезпечити захист від розірвання договорів оренди, нарахування пені та штрафних санкцій у зв’язку з несплатою плати за непридатне майно;</w:t>
      </w:r>
    </w:p>
    <w:p w:rsidR="0086677D" w:rsidRPr="0086677D" w:rsidRDefault="0086677D" w:rsidP="0086677D">
      <w:pPr>
        <w:pStyle w:val="a3"/>
        <w:numPr>
          <w:ilvl w:val="0"/>
          <w:numId w:val="6"/>
        </w:numPr>
        <w:jc w:val="both"/>
        <w:rPr>
          <w:rFonts w:cs="Times New Roman"/>
          <w:szCs w:val="28"/>
        </w:rPr>
      </w:pPr>
      <w:r w:rsidRPr="0086677D">
        <w:rPr>
          <w:rFonts w:cs="Times New Roman"/>
          <w:szCs w:val="28"/>
        </w:rPr>
        <w:t>поширити захист на випадки фактичного користування майном (земельною ділянкою) без оформленого договору та унеможливити безпідставне стягнення збережених коштів.</w:t>
      </w:r>
    </w:p>
    <w:p w:rsidR="0086677D" w:rsidRPr="0086677D" w:rsidRDefault="0086677D" w:rsidP="0086677D">
      <w:pPr>
        <w:ind w:firstLine="567"/>
        <w:jc w:val="both"/>
        <w:rPr>
          <w:rFonts w:cs="Times New Roman"/>
          <w:szCs w:val="28"/>
        </w:rPr>
      </w:pPr>
      <w:r w:rsidRPr="0086677D">
        <w:rPr>
          <w:rFonts w:cs="Times New Roman"/>
          <w:szCs w:val="28"/>
        </w:rPr>
        <w:t xml:space="preserve">Очікуваними наслідками прийняття рішення є </w:t>
      </w:r>
      <w:r w:rsidR="00714EAB">
        <w:rPr>
          <w:rFonts w:cs="Times New Roman"/>
          <w:szCs w:val="28"/>
        </w:rPr>
        <w:t>захист прав</w:t>
      </w:r>
      <w:r w:rsidRPr="0086677D">
        <w:rPr>
          <w:rFonts w:cs="Times New Roman"/>
          <w:szCs w:val="28"/>
        </w:rPr>
        <w:t xml:space="preserve"> суб’єктів господарювання, недопущення їх банкрутства та припинення діяльності, збереження робочих місць і податкової бази територіальної громади, а також відновлення пошкодженого майна та повернення його в господарський обіг.</w:t>
      </w:r>
    </w:p>
    <w:p w:rsidR="0086677D" w:rsidRPr="0086677D" w:rsidRDefault="0086677D" w:rsidP="0086677D">
      <w:pPr>
        <w:ind w:firstLine="567"/>
        <w:jc w:val="both"/>
        <w:rPr>
          <w:rFonts w:cs="Times New Roman"/>
          <w:szCs w:val="28"/>
        </w:rPr>
      </w:pPr>
      <w:proofErr w:type="spellStart"/>
      <w:r w:rsidRPr="0086677D">
        <w:rPr>
          <w:rFonts w:cs="Times New Roman"/>
          <w:szCs w:val="28"/>
        </w:rPr>
        <w:lastRenderedPageBreak/>
        <w:t>Проєкт</w:t>
      </w:r>
      <w:proofErr w:type="spellEnd"/>
      <w:r w:rsidRPr="0086677D">
        <w:rPr>
          <w:rFonts w:cs="Times New Roman"/>
          <w:szCs w:val="28"/>
        </w:rPr>
        <w:t xml:space="preserve"> рішення складається з преамбули та </w:t>
      </w:r>
      <w:r>
        <w:rPr>
          <w:rFonts w:cs="Times New Roman"/>
          <w:szCs w:val="28"/>
        </w:rPr>
        <w:t>шістнадцяти</w:t>
      </w:r>
      <w:r w:rsidRPr="0086677D">
        <w:rPr>
          <w:rFonts w:cs="Times New Roman"/>
          <w:szCs w:val="28"/>
        </w:rPr>
        <w:t xml:space="preserve"> пунктів.</w:t>
      </w:r>
    </w:p>
    <w:p w:rsidR="00E90BDB" w:rsidRDefault="0086677D" w:rsidP="0086677D">
      <w:pPr>
        <w:ind w:firstLine="567"/>
        <w:jc w:val="both"/>
        <w:rPr>
          <w:rFonts w:cs="Times New Roman"/>
          <w:szCs w:val="28"/>
        </w:rPr>
      </w:pPr>
      <w:r w:rsidRPr="0086677D">
        <w:rPr>
          <w:rFonts w:cs="Times New Roman"/>
          <w:szCs w:val="28"/>
        </w:rPr>
        <w:t>Контроль за виконанням цього рішення пропонується покласти на постійну комісію Київської міської ради з питань власності та регуляторної політики</w:t>
      </w:r>
      <w:r w:rsidR="001A21EE">
        <w:rPr>
          <w:rFonts w:cs="Times New Roman"/>
          <w:szCs w:val="28"/>
        </w:rPr>
        <w:t>.</w:t>
      </w:r>
    </w:p>
    <w:p w:rsidR="00E90BDB" w:rsidRDefault="00E90BDB">
      <w:pPr>
        <w:jc w:val="both"/>
        <w:rPr>
          <w:rFonts w:cs="Times New Roman"/>
          <w:szCs w:val="28"/>
        </w:rPr>
      </w:pPr>
    </w:p>
    <w:p w:rsidR="00E90BDB" w:rsidRDefault="001A21EE">
      <w:pPr>
        <w:jc w:val="both"/>
        <w:rPr>
          <w:rFonts w:cs="Times New Roman"/>
          <w:b/>
          <w:szCs w:val="28"/>
        </w:rPr>
      </w:pPr>
      <w:r>
        <w:rPr>
          <w:rFonts w:cs="Times New Roman"/>
          <w:b/>
          <w:szCs w:val="28"/>
        </w:rPr>
        <w:t>4. Права і соціальна захищеність осіб з інвалідністю.</w:t>
      </w:r>
    </w:p>
    <w:p w:rsidR="00E90BDB" w:rsidRDefault="0086677D">
      <w:pPr>
        <w:ind w:firstLine="567"/>
        <w:jc w:val="both"/>
        <w:rPr>
          <w:rFonts w:cs="Times New Roman"/>
          <w:szCs w:val="28"/>
        </w:rPr>
      </w:pPr>
      <w:proofErr w:type="spellStart"/>
      <w:r w:rsidRPr="0086677D">
        <w:rPr>
          <w:rFonts w:cs="Times New Roman"/>
          <w:szCs w:val="28"/>
        </w:rPr>
        <w:t>Проєкт</w:t>
      </w:r>
      <w:proofErr w:type="spellEnd"/>
      <w:r w:rsidRPr="0086677D">
        <w:rPr>
          <w:rFonts w:cs="Times New Roman"/>
          <w:szCs w:val="28"/>
        </w:rPr>
        <w:t xml:space="preserve"> рішення не стосується прав і соціальної захищеності осіб з інвалідністю та не матиме впливу на життєдіяльність цієї категорії осіб</w:t>
      </w:r>
      <w:r w:rsidR="001A21EE">
        <w:rPr>
          <w:rFonts w:cs="Times New Roman"/>
          <w:szCs w:val="28"/>
        </w:rPr>
        <w:t>.</w:t>
      </w:r>
    </w:p>
    <w:p w:rsidR="00E90BDB" w:rsidRDefault="00E90BDB">
      <w:pPr>
        <w:jc w:val="both"/>
        <w:rPr>
          <w:rFonts w:cs="Times New Roman"/>
          <w:szCs w:val="28"/>
        </w:rPr>
      </w:pPr>
    </w:p>
    <w:p w:rsidR="00E90BDB" w:rsidRDefault="001A21EE">
      <w:pPr>
        <w:jc w:val="both"/>
        <w:rPr>
          <w:rFonts w:cs="Times New Roman"/>
          <w:b/>
          <w:szCs w:val="28"/>
        </w:rPr>
      </w:pPr>
      <w:r>
        <w:rPr>
          <w:rFonts w:cs="Times New Roman"/>
          <w:b/>
          <w:szCs w:val="28"/>
        </w:rPr>
        <w:t xml:space="preserve">5. Відповідність </w:t>
      </w:r>
      <w:proofErr w:type="spellStart"/>
      <w:r>
        <w:rPr>
          <w:rFonts w:cs="Times New Roman"/>
          <w:b/>
          <w:szCs w:val="28"/>
        </w:rPr>
        <w:t>проєкту</w:t>
      </w:r>
      <w:proofErr w:type="spellEnd"/>
      <w:r>
        <w:rPr>
          <w:rFonts w:cs="Times New Roman"/>
          <w:b/>
          <w:szCs w:val="28"/>
        </w:rPr>
        <w:t xml:space="preserve"> рішення до Закону України «Про інформацію» та Закону України «Про захист персональних даних».</w:t>
      </w:r>
    </w:p>
    <w:p w:rsidR="00E90BDB" w:rsidRDefault="001A21EE">
      <w:pPr>
        <w:ind w:firstLine="567"/>
        <w:jc w:val="both"/>
        <w:rPr>
          <w:rFonts w:cs="Times New Roman"/>
          <w:szCs w:val="28"/>
        </w:rPr>
      </w:pPr>
      <w:proofErr w:type="spellStart"/>
      <w:r>
        <w:rPr>
          <w:rFonts w:cs="Times New Roman"/>
          <w:szCs w:val="28"/>
        </w:rPr>
        <w:t>Проєкт</w:t>
      </w:r>
      <w:proofErr w:type="spellEnd"/>
      <w:r>
        <w:rPr>
          <w:rFonts w:cs="Times New Roman"/>
          <w:szCs w:val="28"/>
        </w:rPr>
        <w:t xml:space="preserve"> рішення не містить інформацію з обмеженим доступом у розумінні статті 6 Закону України «Про доступ до публічної інформації».</w:t>
      </w:r>
    </w:p>
    <w:p w:rsidR="00E90BDB" w:rsidRDefault="00E90BDB">
      <w:pPr>
        <w:jc w:val="both"/>
        <w:rPr>
          <w:rFonts w:cs="Times New Roman"/>
          <w:szCs w:val="28"/>
        </w:rPr>
      </w:pPr>
    </w:p>
    <w:p w:rsidR="00E90BDB" w:rsidRDefault="001A21EE">
      <w:pPr>
        <w:jc w:val="both"/>
        <w:rPr>
          <w:rFonts w:cs="Times New Roman"/>
          <w:b/>
          <w:szCs w:val="28"/>
        </w:rPr>
      </w:pPr>
      <w:r>
        <w:rPr>
          <w:rFonts w:cs="Times New Roman"/>
          <w:b/>
          <w:szCs w:val="28"/>
        </w:rPr>
        <w:t>6. Фінансово-економічне обґрунтування та пропозиції щодо джерел покриття цих витрат.</w:t>
      </w:r>
    </w:p>
    <w:p w:rsidR="0086677D" w:rsidRPr="0086677D" w:rsidRDefault="0086677D" w:rsidP="0086677D">
      <w:pPr>
        <w:ind w:firstLine="567"/>
        <w:jc w:val="both"/>
        <w:rPr>
          <w:rFonts w:cs="Times New Roman"/>
          <w:szCs w:val="28"/>
        </w:rPr>
      </w:pPr>
      <w:r w:rsidRPr="0086677D">
        <w:rPr>
          <w:rFonts w:cs="Times New Roman"/>
          <w:szCs w:val="28"/>
        </w:rPr>
        <w:t>Прийняття та реалізація цього рішення не потребує додаткових видатків з бюджету міста Києва. Рішення не передбачає виділення бюджетних коштів, а встановлює особливості нарахування орендної плати (плати за фактичне користування) за майно, об’єктивно непридатне для використання внаслідок пошкодження або знищення, спричиненого збройною агресією російської федерації.</w:t>
      </w:r>
    </w:p>
    <w:p w:rsidR="00E90BDB" w:rsidRDefault="00714EAB" w:rsidP="0086677D">
      <w:pPr>
        <w:ind w:firstLine="567"/>
        <w:jc w:val="both"/>
        <w:rPr>
          <w:rFonts w:cs="Times New Roman"/>
          <w:szCs w:val="28"/>
        </w:rPr>
      </w:pPr>
      <w:r>
        <w:rPr>
          <w:rFonts w:cs="Times New Roman"/>
          <w:szCs w:val="28"/>
        </w:rPr>
        <w:t>Р</w:t>
      </w:r>
      <w:r w:rsidR="0086677D" w:rsidRPr="0086677D">
        <w:rPr>
          <w:rFonts w:cs="Times New Roman"/>
          <w:szCs w:val="28"/>
        </w:rPr>
        <w:t xml:space="preserve">еалізація рішення дозволяє уникнути непродуктивних витрат бюджету на адміністрування, а також сприяє </w:t>
      </w:r>
      <w:r>
        <w:rPr>
          <w:rFonts w:cs="Times New Roman"/>
          <w:szCs w:val="28"/>
        </w:rPr>
        <w:t>захисту прав</w:t>
      </w:r>
      <w:r w:rsidR="0086677D" w:rsidRPr="0086677D">
        <w:rPr>
          <w:rFonts w:cs="Times New Roman"/>
          <w:szCs w:val="28"/>
        </w:rPr>
        <w:t xml:space="preserve"> суб’єктів господарювання як платників податків і майбутніх орендарів після відновлення майна, що має позитивний вплив на дохідну частину бюджету територіальної громади міста Києва у середньостроковій перспективі</w:t>
      </w:r>
      <w:r w:rsidR="001A21EE">
        <w:rPr>
          <w:rFonts w:cs="Times New Roman"/>
          <w:szCs w:val="28"/>
        </w:rPr>
        <w:t>.</w:t>
      </w:r>
    </w:p>
    <w:p w:rsidR="00E90BDB" w:rsidRDefault="00E90BDB">
      <w:pPr>
        <w:jc w:val="both"/>
        <w:rPr>
          <w:rFonts w:cs="Times New Roman"/>
          <w:szCs w:val="28"/>
        </w:rPr>
      </w:pPr>
    </w:p>
    <w:p w:rsidR="00E90BDB" w:rsidRDefault="001A21EE">
      <w:pPr>
        <w:jc w:val="both"/>
        <w:rPr>
          <w:rFonts w:cs="Times New Roman"/>
          <w:b/>
          <w:szCs w:val="28"/>
        </w:rPr>
      </w:pPr>
      <w:r>
        <w:rPr>
          <w:rFonts w:cs="Times New Roman"/>
          <w:b/>
          <w:szCs w:val="28"/>
        </w:rPr>
        <w:t xml:space="preserve">7. Інформація про те, чи містить </w:t>
      </w:r>
      <w:proofErr w:type="spellStart"/>
      <w:r>
        <w:rPr>
          <w:rFonts w:cs="Times New Roman"/>
          <w:b/>
          <w:szCs w:val="28"/>
        </w:rPr>
        <w:t>проєкт</w:t>
      </w:r>
      <w:proofErr w:type="spellEnd"/>
      <w:r>
        <w:rPr>
          <w:rFonts w:cs="Times New Roman"/>
          <w:b/>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E90BDB" w:rsidRDefault="001A21EE">
      <w:pPr>
        <w:ind w:firstLine="567"/>
        <w:jc w:val="both"/>
        <w:rPr>
          <w:rFonts w:cs="Times New Roman"/>
          <w:szCs w:val="28"/>
        </w:rPr>
      </w:pPr>
      <w:proofErr w:type="spellStart"/>
      <w:r>
        <w:rPr>
          <w:rFonts w:cs="Times New Roman"/>
          <w:szCs w:val="28"/>
        </w:rPr>
        <w:t>Проєкт</w:t>
      </w:r>
      <w:proofErr w:type="spellEnd"/>
      <w:r>
        <w:rPr>
          <w:rFonts w:cs="Times New Roman"/>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E90BDB" w:rsidRDefault="00E90BDB">
      <w:pPr>
        <w:jc w:val="both"/>
        <w:rPr>
          <w:rFonts w:cs="Times New Roman"/>
          <w:szCs w:val="28"/>
        </w:rPr>
      </w:pPr>
    </w:p>
    <w:p w:rsidR="00E90BDB" w:rsidRDefault="001A21EE">
      <w:pPr>
        <w:jc w:val="both"/>
        <w:rPr>
          <w:rFonts w:cs="Times New Roman"/>
          <w:b/>
          <w:szCs w:val="28"/>
        </w:rPr>
      </w:pPr>
      <w:r>
        <w:rPr>
          <w:rFonts w:cs="Times New Roman"/>
          <w:b/>
          <w:szCs w:val="28"/>
        </w:rPr>
        <w:t>8. Прогноз соціально-економічних та інших наслідків прийняття рішення.</w:t>
      </w:r>
    </w:p>
    <w:p w:rsidR="001A21EE" w:rsidRDefault="0086677D">
      <w:pPr>
        <w:ind w:firstLine="567"/>
        <w:jc w:val="both"/>
        <w:rPr>
          <w:rFonts w:cs="Times New Roman"/>
          <w:szCs w:val="28"/>
        </w:rPr>
      </w:pPr>
      <w:r w:rsidRPr="0086677D">
        <w:rPr>
          <w:rFonts w:cs="Times New Roman"/>
          <w:szCs w:val="28"/>
        </w:rPr>
        <w:t xml:space="preserve">Реалізація </w:t>
      </w:r>
      <w:proofErr w:type="spellStart"/>
      <w:r w:rsidRPr="0086677D">
        <w:rPr>
          <w:rFonts w:cs="Times New Roman"/>
          <w:szCs w:val="28"/>
        </w:rPr>
        <w:t>проєкту</w:t>
      </w:r>
      <w:proofErr w:type="spellEnd"/>
      <w:r w:rsidRPr="0086677D">
        <w:rPr>
          <w:rFonts w:cs="Times New Roman"/>
          <w:szCs w:val="28"/>
        </w:rPr>
        <w:t xml:space="preserve"> рішення дозволить забезпечити підтримку суб’єктів господарювання, майно яких пошкоджене або знищене внаслідок збройної агресії російської федерації, не</w:t>
      </w:r>
      <w:r>
        <w:rPr>
          <w:rFonts w:cs="Times New Roman"/>
          <w:szCs w:val="28"/>
        </w:rPr>
        <w:t xml:space="preserve"> </w:t>
      </w:r>
      <w:r w:rsidRPr="0086677D">
        <w:rPr>
          <w:rFonts w:cs="Times New Roman"/>
          <w:szCs w:val="28"/>
        </w:rPr>
        <w:t>допустити безпідставне боргове навантаження та розірвання договорів оренди, зберегти робочі місця і податкову базу територіальної громади міста Києва, а також сприятиме відновленню пошкодженого майна та поверненню його в господарський обіг</w:t>
      </w:r>
      <w:r w:rsidR="001A21EE">
        <w:rPr>
          <w:rFonts w:cs="Times New Roman"/>
          <w:szCs w:val="28"/>
        </w:rPr>
        <w:t>.</w:t>
      </w:r>
    </w:p>
    <w:p w:rsidR="00714EAB" w:rsidRDefault="00714EAB">
      <w:pPr>
        <w:jc w:val="both"/>
        <w:rPr>
          <w:rFonts w:cs="Times New Roman"/>
          <w:b/>
          <w:szCs w:val="28"/>
        </w:rPr>
      </w:pPr>
    </w:p>
    <w:p w:rsidR="00714EAB" w:rsidRDefault="00714EAB">
      <w:pPr>
        <w:jc w:val="both"/>
        <w:rPr>
          <w:rFonts w:cs="Times New Roman"/>
          <w:b/>
          <w:szCs w:val="28"/>
        </w:rPr>
      </w:pPr>
    </w:p>
    <w:p w:rsidR="00E90BDB" w:rsidRDefault="001A21EE">
      <w:pPr>
        <w:jc w:val="both"/>
        <w:rPr>
          <w:rFonts w:cs="Times New Roman"/>
          <w:b/>
          <w:szCs w:val="28"/>
        </w:rPr>
      </w:pPr>
      <w:bookmarkStart w:id="0" w:name="_GoBack"/>
      <w:bookmarkEnd w:id="0"/>
      <w:r>
        <w:rPr>
          <w:rFonts w:cs="Times New Roman"/>
          <w:b/>
          <w:szCs w:val="28"/>
        </w:rPr>
        <w:lastRenderedPageBreak/>
        <w:t xml:space="preserve">9. Прізвище або назва суб’єкта подання, прізвище, посада, контактні дані доповідача </w:t>
      </w:r>
      <w:proofErr w:type="spellStart"/>
      <w:r>
        <w:rPr>
          <w:rFonts w:cs="Times New Roman"/>
          <w:b/>
          <w:szCs w:val="28"/>
        </w:rPr>
        <w:t>проєкту</w:t>
      </w:r>
      <w:proofErr w:type="spellEnd"/>
      <w:r>
        <w:rPr>
          <w:rFonts w:cs="Times New Roman"/>
          <w:b/>
          <w:szCs w:val="28"/>
        </w:rPr>
        <w:t xml:space="preserve"> рішення на пленарному засіданні та особи, відповідальної за супроводження </w:t>
      </w:r>
      <w:proofErr w:type="spellStart"/>
      <w:r>
        <w:rPr>
          <w:rFonts w:cs="Times New Roman"/>
          <w:b/>
          <w:szCs w:val="28"/>
        </w:rPr>
        <w:t>проєкту</w:t>
      </w:r>
      <w:proofErr w:type="spellEnd"/>
      <w:r>
        <w:rPr>
          <w:rFonts w:cs="Times New Roman"/>
          <w:b/>
          <w:szCs w:val="28"/>
        </w:rPr>
        <w:t xml:space="preserve"> рішення.</w:t>
      </w:r>
    </w:p>
    <w:p w:rsidR="00E90BDB" w:rsidRDefault="001A21EE">
      <w:pPr>
        <w:ind w:firstLine="567"/>
        <w:jc w:val="both"/>
        <w:rPr>
          <w:rFonts w:cs="Times New Roman"/>
          <w:szCs w:val="28"/>
        </w:rPr>
      </w:pPr>
      <w:r>
        <w:rPr>
          <w:rFonts w:cs="Times New Roman"/>
          <w:szCs w:val="28"/>
        </w:rPr>
        <w:t xml:space="preserve">Суб’єктом подання </w:t>
      </w:r>
      <w:proofErr w:type="spellStart"/>
      <w:r>
        <w:rPr>
          <w:rFonts w:cs="Times New Roman"/>
          <w:szCs w:val="28"/>
        </w:rPr>
        <w:t>проєкту</w:t>
      </w:r>
      <w:proofErr w:type="spellEnd"/>
      <w:r>
        <w:rPr>
          <w:rFonts w:cs="Times New Roman"/>
          <w:szCs w:val="28"/>
        </w:rPr>
        <w:t xml:space="preserve"> рішення Київської міської ради є депутат Київської міської ради Нестор Віталій Романович.</w:t>
      </w:r>
    </w:p>
    <w:p w:rsidR="00E90BDB" w:rsidRDefault="001A21EE">
      <w:pPr>
        <w:ind w:firstLine="567"/>
        <w:jc w:val="both"/>
        <w:rPr>
          <w:rFonts w:cs="Times New Roman"/>
          <w:szCs w:val="28"/>
        </w:rPr>
      </w:pPr>
      <w:r>
        <w:rPr>
          <w:rFonts w:cs="Times New Roman"/>
          <w:szCs w:val="28"/>
        </w:rPr>
        <w:t xml:space="preserve">Відповідальним за супроводження </w:t>
      </w:r>
      <w:proofErr w:type="spellStart"/>
      <w:r>
        <w:rPr>
          <w:rFonts w:cs="Times New Roman"/>
          <w:szCs w:val="28"/>
        </w:rPr>
        <w:t>проєкту</w:t>
      </w:r>
      <w:proofErr w:type="spellEnd"/>
      <w:r>
        <w:rPr>
          <w:rFonts w:cs="Times New Roman"/>
          <w:szCs w:val="28"/>
        </w:rPr>
        <w:t xml:space="preserve"> рішення та доповідачем на всіх стадіях розгляду та пленарному засіданні Київської міської ради є депутат Київської міської ради Нестор Віталій Романович.</w:t>
      </w:r>
    </w:p>
    <w:p w:rsidR="00E90BDB" w:rsidRDefault="00E90BDB">
      <w:pPr>
        <w:jc w:val="both"/>
        <w:rPr>
          <w:rFonts w:cs="Times New Roman"/>
          <w:szCs w:val="28"/>
        </w:rPr>
      </w:pPr>
    </w:p>
    <w:p w:rsidR="00E90BDB" w:rsidRDefault="00E90BDB">
      <w:pPr>
        <w:jc w:val="both"/>
        <w:rPr>
          <w:rFonts w:cs="Times New Roman"/>
          <w:szCs w:val="28"/>
        </w:rPr>
      </w:pPr>
    </w:p>
    <w:p w:rsidR="00E90BDB" w:rsidRDefault="001A21EE">
      <w:pPr>
        <w:jc w:val="both"/>
        <w:rPr>
          <w:rFonts w:cs="Times New Roman"/>
          <w:szCs w:val="28"/>
        </w:rPr>
      </w:pPr>
      <w:r>
        <w:rPr>
          <w:rFonts w:cs="Times New Roman"/>
          <w:szCs w:val="28"/>
        </w:rPr>
        <w:t>Депутат Київської міської ради</w:t>
      </w:r>
      <w:r>
        <w:rPr>
          <w:rFonts w:cs="Times New Roman"/>
          <w:szCs w:val="28"/>
        </w:rPr>
        <w:tab/>
      </w:r>
      <w:r>
        <w:rPr>
          <w:rFonts w:cs="Times New Roman"/>
          <w:szCs w:val="28"/>
        </w:rPr>
        <w:tab/>
      </w:r>
      <w:r>
        <w:rPr>
          <w:rFonts w:cs="Times New Roman"/>
          <w:szCs w:val="28"/>
        </w:rPr>
        <w:tab/>
      </w:r>
      <w:r>
        <w:rPr>
          <w:rFonts w:cs="Times New Roman"/>
          <w:szCs w:val="28"/>
        </w:rPr>
        <w:tab/>
      </w:r>
      <w:r>
        <w:rPr>
          <w:rFonts w:cs="Times New Roman"/>
          <w:szCs w:val="28"/>
        </w:rPr>
        <w:tab/>
        <w:t>Віталій НЕСТОР</w:t>
      </w:r>
    </w:p>
    <w:sectPr w:rsidR="00E90BDB" w:rsidSect="004260A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1E27"/>
    <w:multiLevelType w:val="hybridMultilevel"/>
    <w:tmpl w:val="DF7AF792"/>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 w15:restartNumberingAfterBreak="0">
    <w:nsid w:val="205F21B8"/>
    <w:multiLevelType w:val="hybridMultilevel"/>
    <w:tmpl w:val="AA32E256"/>
    <w:lvl w:ilvl="0" w:tplc="E3D8678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4A490BE5"/>
    <w:multiLevelType w:val="hybridMultilevel"/>
    <w:tmpl w:val="076612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FD4783F"/>
    <w:multiLevelType w:val="hybridMultilevel"/>
    <w:tmpl w:val="76AE977E"/>
    <w:lvl w:ilvl="0" w:tplc="585C30B8">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4DA2F6F"/>
    <w:multiLevelType w:val="hybridMultilevel"/>
    <w:tmpl w:val="EA56984A"/>
    <w:lvl w:ilvl="0" w:tplc="04220017">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7D0502F0"/>
    <w:multiLevelType w:val="hybridMultilevel"/>
    <w:tmpl w:val="57665232"/>
    <w:lvl w:ilvl="0" w:tplc="E58812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502"/>
    <w:rsid w:val="00012720"/>
    <w:rsid w:val="000248FA"/>
    <w:rsid w:val="00024FB7"/>
    <w:rsid w:val="00035A54"/>
    <w:rsid w:val="000701E3"/>
    <w:rsid w:val="000C5A48"/>
    <w:rsid w:val="000F7143"/>
    <w:rsid w:val="001420A9"/>
    <w:rsid w:val="00143CD0"/>
    <w:rsid w:val="00161E62"/>
    <w:rsid w:val="00176B42"/>
    <w:rsid w:val="001812CA"/>
    <w:rsid w:val="001A21EE"/>
    <w:rsid w:val="001B56FF"/>
    <w:rsid w:val="001D3E28"/>
    <w:rsid w:val="001F133F"/>
    <w:rsid w:val="002140ED"/>
    <w:rsid w:val="00217C6B"/>
    <w:rsid w:val="0029077E"/>
    <w:rsid w:val="002B46BA"/>
    <w:rsid w:val="002F5D0C"/>
    <w:rsid w:val="00306752"/>
    <w:rsid w:val="00315638"/>
    <w:rsid w:val="00330CFD"/>
    <w:rsid w:val="0036489B"/>
    <w:rsid w:val="003A0B7B"/>
    <w:rsid w:val="004260A8"/>
    <w:rsid w:val="00446B13"/>
    <w:rsid w:val="00466099"/>
    <w:rsid w:val="00473259"/>
    <w:rsid w:val="004B01C8"/>
    <w:rsid w:val="004C5412"/>
    <w:rsid w:val="004F500B"/>
    <w:rsid w:val="0054606A"/>
    <w:rsid w:val="00552D60"/>
    <w:rsid w:val="0056068B"/>
    <w:rsid w:val="0056265C"/>
    <w:rsid w:val="00582A45"/>
    <w:rsid w:val="006433AE"/>
    <w:rsid w:val="00714EAB"/>
    <w:rsid w:val="00791529"/>
    <w:rsid w:val="007B0BBB"/>
    <w:rsid w:val="008259A2"/>
    <w:rsid w:val="00850F43"/>
    <w:rsid w:val="0086677D"/>
    <w:rsid w:val="008A17C6"/>
    <w:rsid w:val="008B658F"/>
    <w:rsid w:val="0098773A"/>
    <w:rsid w:val="00992F25"/>
    <w:rsid w:val="009C5479"/>
    <w:rsid w:val="00A17DE6"/>
    <w:rsid w:val="00A33502"/>
    <w:rsid w:val="00A3475C"/>
    <w:rsid w:val="00A34C3F"/>
    <w:rsid w:val="00AB05EA"/>
    <w:rsid w:val="00AB1FB4"/>
    <w:rsid w:val="00AE6E6A"/>
    <w:rsid w:val="00AF6078"/>
    <w:rsid w:val="00B17EBF"/>
    <w:rsid w:val="00B811D8"/>
    <w:rsid w:val="00BB3E04"/>
    <w:rsid w:val="00C601DF"/>
    <w:rsid w:val="00C84524"/>
    <w:rsid w:val="00CE15F8"/>
    <w:rsid w:val="00CE4776"/>
    <w:rsid w:val="00D412C6"/>
    <w:rsid w:val="00D6195B"/>
    <w:rsid w:val="00D66522"/>
    <w:rsid w:val="00D71B36"/>
    <w:rsid w:val="00DA18B9"/>
    <w:rsid w:val="00DF68B6"/>
    <w:rsid w:val="00E61BF4"/>
    <w:rsid w:val="00E90BDB"/>
    <w:rsid w:val="00F14284"/>
    <w:rsid w:val="00F22D1E"/>
    <w:rsid w:val="00F37089"/>
    <w:rsid w:val="00F458B7"/>
    <w:rsid w:val="00F6579D"/>
    <w:rsid w:val="00F703C2"/>
    <w:rsid w:val="00F84203"/>
    <w:rsid w:val="00FD7755"/>
    <w:rsid w:val="00FF6E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BA34C"/>
  <w15:chartTrackingRefBased/>
  <w15:docId w15:val="{8C2DA770-02CA-4E56-9790-F9EECB75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BF4"/>
  </w:style>
  <w:style w:type="paragraph" w:styleId="2">
    <w:name w:val="heading 2"/>
    <w:basedOn w:val="a"/>
    <w:link w:val="20"/>
    <w:uiPriority w:val="9"/>
    <w:qFormat/>
    <w:rsid w:val="00A33502"/>
    <w:pPr>
      <w:spacing w:before="100" w:beforeAutospacing="1" w:after="100" w:afterAutospacing="1"/>
      <w:outlineLvl w:val="1"/>
    </w:pPr>
    <w:rPr>
      <w:rFonts w:eastAsia="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B36"/>
    <w:pPr>
      <w:ind w:left="720"/>
      <w:contextualSpacing/>
    </w:pPr>
  </w:style>
  <w:style w:type="character" w:customStyle="1" w:styleId="20">
    <w:name w:val="Заголовок 2 Знак"/>
    <w:basedOn w:val="a0"/>
    <w:link w:val="2"/>
    <w:uiPriority w:val="9"/>
    <w:rsid w:val="00A33502"/>
    <w:rPr>
      <w:rFonts w:eastAsia="Times New Roman" w:cs="Times New Roman"/>
      <w:b/>
      <w:bCs/>
      <w:sz w:val="36"/>
      <w:szCs w:val="36"/>
      <w:lang w:eastAsia="uk-UA"/>
    </w:rPr>
  </w:style>
  <w:style w:type="paragraph" w:styleId="a4">
    <w:name w:val="Normal (Web)"/>
    <w:basedOn w:val="a"/>
    <w:uiPriority w:val="99"/>
    <w:unhideWhenUsed/>
    <w:rsid w:val="00A33502"/>
    <w:pPr>
      <w:spacing w:before="100" w:beforeAutospacing="1" w:after="100" w:afterAutospacing="1"/>
    </w:pPr>
    <w:rPr>
      <w:rFonts w:eastAsia="Times New Roman" w:cs="Times New Roman"/>
      <w:sz w:val="24"/>
      <w:szCs w:val="24"/>
      <w:lang w:eastAsia="uk-UA"/>
    </w:rPr>
  </w:style>
  <w:style w:type="character" w:customStyle="1" w:styleId="FontStyle22">
    <w:name w:val="Font Style22"/>
    <w:uiPriority w:val="99"/>
    <w:rsid w:val="00A34C3F"/>
    <w:rPr>
      <w:rFonts w:ascii="Times New Roman" w:hAnsi="Times New Roman" w:cs="Times New Roman" w:hint="default"/>
      <w:sz w:val="26"/>
      <w:szCs w:val="26"/>
    </w:rPr>
  </w:style>
  <w:style w:type="character" w:styleId="a5">
    <w:name w:val="Hyperlink"/>
    <w:rsid w:val="00A34C3F"/>
    <w:rPr>
      <w:color w:val="0000FF"/>
      <w:u w:val="single"/>
    </w:rPr>
  </w:style>
  <w:style w:type="paragraph" w:styleId="a6">
    <w:name w:val="No Spacing"/>
    <w:uiPriority w:val="1"/>
    <w:qFormat/>
    <w:rsid w:val="00A34C3F"/>
    <w:pPr>
      <w:suppressAutoHyphens/>
    </w:pPr>
    <w:rPr>
      <w:rFonts w:eastAsia="Times New Roman" w:cs="Times New Roman"/>
      <w:sz w:val="24"/>
      <w:szCs w:val="24"/>
      <w:lang w:eastAsia="zh-CN"/>
    </w:rPr>
  </w:style>
  <w:style w:type="character" w:customStyle="1" w:styleId="hard-blue-color">
    <w:name w:val="hard-blue-color"/>
    <w:rsid w:val="00A34C3F"/>
  </w:style>
  <w:style w:type="paragraph" w:styleId="a7">
    <w:name w:val="Balloon Text"/>
    <w:basedOn w:val="a"/>
    <w:link w:val="a8"/>
    <w:uiPriority w:val="99"/>
    <w:semiHidden/>
    <w:unhideWhenUsed/>
    <w:rsid w:val="00E61BF4"/>
    <w:rPr>
      <w:rFonts w:ascii="Segoe UI" w:hAnsi="Segoe UI" w:cs="Segoe UI"/>
      <w:sz w:val="18"/>
      <w:szCs w:val="18"/>
    </w:rPr>
  </w:style>
  <w:style w:type="character" w:customStyle="1" w:styleId="a8">
    <w:name w:val="Текст у виносці Знак"/>
    <w:basedOn w:val="a0"/>
    <w:link w:val="a7"/>
    <w:uiPriority w:val="99"/>
    <w:semiHidden/>
    <w:rsid w:val="00E61BF4"/>
    <w:rPr>
      <w:rFonts w:ascii="Segoe UI" w:hAnsi="Segoe UI" w:cs="Segoe UI"/>
      <w:sz w:val="18"/>
      <w:szCs w:val="18"/>
    </w:rPr>
  </w:style>
  <w:style w:type="paragraph" w:customStyle="1" w:styleId="Style9">
    <w:name w:val="Style9"/>
    <w:basedOn w:val="a"/>
    <w:uiPriority w:val="99"/>
    <w:rsid w:val="00FF6ED2"/>
    <w:pPr>
      <w:spacing w:after="200" w:line="276" w:lineRule="auto"/>
    </w:pPr>
    <w:rPr>
      <w:rFonts w:eastAsia="Times New Roman" w:cs="Times New Roman"/>
      <w:sz w:val="22"/>
      <w:lang w:val="en-US"/>
    </w:rPr>
  </w:style>
  <w:style w:type="character" w:customStyle="1" w:styleId="FontStyle13">
    <w:name w:val="Font Style13"/>
    <w:rsid w:val="00FF6ED2"/>
    <w:rPr>
      <w:rFonts w:ascii="Times New Roman" w:hAnsi="Times New Roman"/>
      <w:sz w:val="24"/>
    </w:rPr>
  </w:style>
  <w:style w:type="table" w:styleId="a9">
    <w:name w:val="Table Grid"/>
    <w:basedOn w:val="a1"/>
    <w:uiPriority w:val="39"/>
    <w:rsid w:val="00CE15F8"/>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2040,baiaagaaboqcaaadmqyaaau/bgaaaaaaaaaaaaaaaaaaaaaaaaaaaaaaaaaaaaaaaaaaaaaaaaaaaaaaaaaaaaaaaaaaaaaaaaaaaaaaaaaaaaaaaaaaaaaaaaaaaaaaaaaaaaaaaaaaaaaaaaaaaaaaaaaaaaaaaaaaaaaaaaaaaaaaaaaaaaaaaaaaaaaaaaaaaaaaaaaaaaaaaaaaaaaaaaaaaaaaaaaaaaaa"/>
    <w:basedOn w:val="a0"/>
    <w:rsid w:val="00CE15F8"/>
  </w:style>
  <w:style w:type="paragraph" w:customStyle="1" w:styleId="2059">
    <w:name w:val="2059"/>
    <w:aliases w:val="baiaagaaboqcaaadrayaaavsbgaaaaaaaaaaaaaaaaaaaaaaaaaaaaaaaaaaaaaaaaaaaaaaaaaaaaaaaaaaaaaaaaaaaaaaaaaaaaaaaaaaaaaaaaaaaaaaaaaaaaaaaaaaaaaaaaaaaaaaaaaaaaaaaaaaaaaaaaaaaaaaaaaaaaaaaaaaaaaaaaaaaaaaaaaaaaaaaaaaaaaaaaaaaaaaaaaaaaaaaaaaaaaa"/>
    <w:basedOn w:val="a"/>
    <w:rsid w:val="00CE15F8"/>
    <w:pPr>
      <w:spacing w:before="100" w:beforeAutospacing="1" w:after="100" w:afterAutospacing="1"/>
    </w:pPr>
    <w:rPr>
      <w:rFonts w:eastAsia="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9758040">
      <w:bodyDiv w:val="1"/>
      <w:marLeft w:val="0"/>
      <w:marRight w:val="0"/>
      <w:marTop w:val="0"/>
      <w:marBottom w:val="0"/>
      <w:divBdr>
        <w:top w:val="none" w:sz="0" w:space="0" w:color="auto"/>
        <w:left w:val="none" w:sz="0" w:space="0" w:color="auto"/>
        <w:bottom w:val="none" w:sz="0" w:space="0" w:color="auto"/>
        <w:right w:val="none" w:sz="0" w:space="0" w:color="auto"/>
      </w:divBdr>
    </w:div>
    <w:div w:id="20828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5342</Words>
  <Characters>3046</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Ilona Makovei</cp:lastModifiedBy>
  <cp:revision>2</cp:revision>
  <cp:lastPrinted>2026-08-06T09:00:00Z</cp:lastPrinted>
  <dcterms:created xsi:type="dcterms:W3CDTF">2026-08-06T09:00:00Z</dcterms:created>
  <dcterms:modified xsi:type="dcterms:W3CDTF">2026-08-06T09:00:00Z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2026-05-19T08:07:49Z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cdb6f6ca-571f-461f-a195-a5c148ccd52e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