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D5E5E" w14:textId="73458FC0" w:rsidR="003225D4" w:rsidRPr="0079189E" w:rsidRDefault="003225D4" w:rsidP="006307D7">
      <w:pPr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9189E">
        <w:rPr>
          <w:rFonts w:ascii="Times New Roman" w:eastAsia="Calibri" w:hAnsi="Times New Roman" w:cs="Times New Roman"/>
          <w:b/>
          <w:sz w:val="28"/>
          <w:szCs w:val="28"/>
        </w:rPr>
        <w:t xml:space="preserve">Пояснювальна записка до </w:t>
      </w:r>
      <w:proofErr w:type="spellStart"/>
      <w:r w:rsidRPr="0079189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79189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  <w:r w:rsidR="006307D7">
        <w:rPr>
          <w:rFonts w:ascii="Times New Roman" w:eastAsia="Calibri" w:hAnsi="Times New Roman" w:cs="Times New Roman"/>
          <w:b/>
          <w:sz w:val="28"/>
          <w:szCs w:val="28"/>
        </w:rPr>
        <w:t xml:space="preserve"> Київської міської ради</w:t>
      </w:r>
      <w:r w:rsidR="006E34B9" w:rsidRPr="0079189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</w:t>
      </w:r>
      <w:r w:rsidRPr="0079189E">
        <w:rPr>
          <w:rFonts w:ascii="Times New Roman" w:hAnsi="Times New Roman" w:cs="Times New Roman"/>
          <w:b/>
          <w:sz w:val="28"/>
          <w:szCs w:val="28"/>
        </w:rPr>
        <w:t>«</w:t>
      </w:r>
      <w:r w:rsidR="00B07314" w:rsidRPr="00B07314">
        <w:rPr>
          <w:rFonts w:ascii="Times New Roman" w:hAnsi="Times New Roman" w:cs="Times New Roman"/>
          <w:b/>
          <w:sz w:val="28"/>
          <w:szCs w:val="28"/>
        </w:rPr>
        <w:t xml:space="preserve">Про невідкладні заходи щодо захисту прав споживачів та забезпечення стійкості житлових будинків м. Києва в умовах відключень </w:t>
      </w:r>
      <w:proofErr w:type="spellStart"/>
      <w:r w:rsidR="00B07314" w:rsidRPr="00B07314">
        <w:rPr>
          <w:rFonts w:ascii="Times New Roman" w:hAnsi="Times New Roman" w:cs="Times New Roman"/>
          <w:b/>
          <w:sz w:val="28"/>
          <w:szCs w:val="28"/>
        </w:rPr>
        <w:t>електро</w:t>
      </w:r>
      <w:proofErr w:type="spellEnd"/>
      <w:r w:rsidR="00B07314" w:rsidRPr="00B07314">
        <w:rPr>
          <w:rFonts w:ascii="Times New Roman" w:hAnsi="Times New Roman" w:cs="Times New Roman"/>
          <w:b/>
          <w:sz w:val="28"/>
          <w:szCs w:val="28"/>
        </w:rPr>
        <w:t>- та теплопостачання</w:t>
      </w:r>
      <w:r w:rsidR="008E7797" w:rsidRPr="0079189E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4679EC7A" w14:textId="77777777" w:rsidR="009B77E5" w:rsidRPr="0079189E" w:rsidRDefault="009B77E5" w:rsidP="003225D4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4E71E43A" w14:textId="047F5415" w:rsidR="003225D4" w:rsidRPr="0079189E" w:rsidRDefault="003225D4" w:rsidP="002D68E8">
      <w:pPr>
        <w:pStyle w:val="a5"/>
        <w:numPr>
          <w:ilvl w:val="0"/>
          <w:numId w:val="1"/>
        </w:numPr>
        <w:spacing w:after="0" w:line="240" w:lineRule="auto"/>
        <w:ind w:left="0" w:right="-1"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79189E">
        <w:rPr>
          <w:rFonts w:ascii="Times New Roman" w:eastAsia="Calibri" w:hAnsi="Times New Roman" w:cs="Times New Roman"/>
          <w:b/>
          <w:sz w:val="28"/>
          <w:szCs w:val="28"/>
        </w:rPr>
        <w:t>Обґрунтування  необхідності прийняття рішення</w:t>
      </w:r>
      <w:r w:rsidR="000A6207" w:rsidRPr="0079189E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25D0BB00" w14:textId="6BA625D0" w:rsidR="0079189E" w:rsidRPr="0079189E" w:rsidRDefault="0079189E" w:rsidP="002D68E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89E">
        <w:rPr>
          <w:rFonts w:ascii="Times New Roman" w:hAnsi="Times New Roman" w:cs="Times New Roman"/>
          <w:sz w:val="28"/>
          <w:szCs w:val="28"/>
        </w:rPr>
        <w:t xml:space="preserve">У місті Києві фіксуються випадки тривалих перерв у теплопостачанні (у тому числі з 09.01.2026 в окремих будинках) та пов’язані наслідки – аварії, </w:t>
      </w:r>
      <w:r>
        <w:rPr>
          <w:rFonts w:ascii="Times New Roman" w:hAnsi="Times New Roman" w:cs="Times New Roman"/>
          <w:sz w:val="28"/>
          <w:szCs w:val="28"/>
        </w:rPr>
        <w:t>замерзання/</w:t>
      </w:r>
      <w:r w:rsidRPr="0079189E">
        <w:rPr>
          <w:rFonts w:ascii="Times New Roman" w:hAnsi="Times New Roman" w:cs="Times New Roman"/>
          <w:sz w:val="28"/>
          <w:szCs w:val="28"/>
        </w:rPr>
        <w:t xml:space="preserve">розмерзання труб і пошкодження </w:t>
      </w:r>
      <w:proofErr w:type="spellStart"/>
      <w:r w:rsidRPr="0079189E">
        <w:rPr>
          <w:rFonts w:ascii="Times New Roman" w:hAnsi="Times New Roman" w:cs="Times New Roman"/>
          <w:sz w:val="28"/>
          <w:szCs w:val="28"/>
        </w:rPr>
        <w:t>внутрішньобудинкових</w:t>
      </w:r>
      <w:proofErr w:type="spellEnd"/>
      <w:r w:rsidRPr="0079189E">
        <w:rPr>
          <w:rFonts w:ascii="Times New Roman" w:hAnsi="Times New Roman" w:cs="Times New Roman"/>
          <w:sz w:val="28"/>
          <w:szCs w:val="28"/>
        </w:rPr>
        <w:t xml:space="preserve"> мереж, погіршення умов проживання населення.</w:t>
      </w:r>
    </w:p>
    <w:p w14:paraId="53A2C684" w14:textId="60057EA4" w:rsidR="0079189E" w:rsidRPr="0079189E" w:rsidRDefault="0079189E" w:rsidP="002D68E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89E">
        <w:rPr>
          <w:rFonts w:ascii="Times New Roman" w:hAnsi="Times New Roman" w:cs="Times New Roman"/>
          <w:sz w:val="28"/>
          <w:szCs w:val="28"/>
        </w:rPr>
        <w:t>Постанова Кабінету Міністрів України від 06.02.2024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89E">
        <w:rPr>
          <w:rFonts w:ascii="Times New Roman" w:hAnsi="Times New Roman" w:cs="Times New Roman"/>
          <w:sz w:val="28"/>
          <w:szCs w:val="28"/>
        </w:rPr>
        <w:t>127 встановлює обов’язок виконавця комунальної послуги самостійно здійснювати перерахунок вартості послуги за період її ненадання/надання не в повному обсязі/невідповідної якості протягом одного місяця, що настає за розрахунковим періодом. Натомість на практиці необхідні організаційні рішення на міському рівні (облік перерв, реєстр будинків, контроль відображення перерахунку в платіжних документах).</w:t>
      </w:r>
    </w:p>
    <w:p w14:paraId="2DF38085" w14:textId="77777777" w:rsidR="00B07314" w:rsidRDefault="0079189E" w:rsidP="002D68E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89E">
        <w:rPr>
          <w:rFonts w:ascii="Times New Roman" w:hAnsi="Times New Roman" w:cs="Times New Roman"/>
          <w:sz w:val="28"/>
          <w:szCs w:val="28"/>
        </w:rPr>
        <w:t xml:space="preserve">Окремої уваги потребує відновлення пошкоджених </w:t>
      </w:r>
      <w:proofErr w:type="spellStart"/>
      <w:r w:rsidRPr="0079189E">
        <w:rPr>
          <w:rFonts w:ascii="Times New Roman" w:hAnsi="Times New Roman" w:cs="Times New Roman"/>
          <w:sz w:val="28"/>
          <w:szCs w:val="28"/>
        </w:rPr>
        <w:t>внутрішньобудинкових</w:t>
      </w:r>
      <w:proofErr w:type="spellEnd"/>
      <w:r w:rsidRPr="0079189E">
        <w:rPr>
          <w:rFonts w:ascii="Times New Roman" w:hAnsi="Times New Roman" w:cs="Times New Roman"/>
          <w:sz w:val="28"/>
          <w:szCs w:val="28"/>
        </w:rPr>
        <w:t xml:space="preserve"> магістральних мереж у постраждалих будинках, що доцільно забезпечити через міський меха</w:t>
      </w:r>
      <w:r w:rsidR="00B07314">
        <w:rPr>
          <w:rFonts w:ascii="Times New Roman" w:hAnsi="Times New Roman" w:cs="Times New Roman"/>
          <w:sz w:val="28"/>
          <w:szCs w:val="28"/>
        </w:rPr>
        <w:t xml:space="preserve">нізм </w:t>
      </w:r>
      <w:proofErr w:type="spellStart"/>
      <w:r w:rsidR="00B07314"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 w:rsidR="00B07314">
        <w:rPr>
          <w:rFonts w:ascii="Times New Roman" w:hAnsi="Times New Roman" w:cs="Times New Roman"/>
          <w:sz w:val="28"/>
          <w:szCs w:val="28"/>
        </w:rPr>
        <w:t xml:space="preserve"> ремонтів.</w:t>
      </w:r>
    </w:p>
    <w:p w14:paraId="4922A954" w14:textId="78CC6342" w:rsidR="00BD28BE" w:rsidRPr="0079189E" w:rsidRDefault="0079189E" w:rsidP="002D68E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89E">
        <w:rPr>
          <w:rFonts w:ascii="Times New Roman" w:hAnsi="Times New Roman" w:cs="Times New Roman"/>
          <w:sz w:val="28"/>
          <w:szCs w:val="28"/>
        </w:rPr>
        <w:t>Також актуальним є підвищення стійкості нової житлової забудови до аварійних відключень електропостачання шляхом встановлення резервних/</w:t>
      </w:r>
      <w:r w:rsidR="00B07314">
        <w:rPr>
          <w:rFonts w:ascii="Times New Roman" w:hAnsi="Times New Roman" w:cs="Times New Roman"/>
          <w:sz w:val="28"/>
          <w:szCs w:val="28"/>
        </w:rPr>
        <w:t xml:space="preserve"> </w:t>
      </w:r>
      <w:r w:rsidRPr="0079189E">
        <w:rPr>
          <w:rFonts w:ascii="Times New Roman" w:hAnsi="Times New Roman" w:cs="Times New Roman"/>
          <w:sz w:val="28"/>
          <w:szCs w:val="28"/>
        </w:rPr>
        <w:t>альтернативних джерел живлення критичних систем (освітлення місць загального користування, ліфти, протипожежні системи тощо), зокрема через спеціальні умови в договорах оренди землі для будівництва.</w:t>
      </w:r>
    </w:p>
    <w:p w14:paraId="4D0E6352" w14:textId="77777777" w:rsidR="001C541A" w:rsidRPr="0079189E" w:rsidRDefault="001C541A" w:rsidP="00BD28B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CFF2DD" w14:textId="74CA006D" w:rsidR="00A51DCF" w:rsidRPr="0079189E" w:rsidRDefault="00A51DCF" w:rsidP="002D68E8">
      <w:pPr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Ціль та завдання прийняття рішення</w:t>
      </w:r>
      <w:r w:rsidR="000A6207"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D92273E" w14:textId="6661F3C6" w:rsidR="0079189E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Метою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є</w:t>
      </w: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забезпеч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ення</w:t>
      </w: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захист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прав споживачів та автоматичний перерахунок плати за послугу з постачання теплової енергії за період її ненадання/надання не в повному обсязі, організувати ліквідацію наслідків аварій та підвищити стійкість житлової інфраструктури міста.</w:t>
      </w:r>
    </w:p>
    <w:p w14:paraId="4AF84C24" w14:textId="77777777" w:rsidR="0079189E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Основні завдання:</w:t>
      </w:r>
    </w:p>
    <w:p w14:paraId="328DDA05" w14:textId="77777777" w:rsidR="0079189E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створення та ведення міського реєстру будинків/вводів з підтвердженими перервами у теплопостачанні;</w:t>
      </w:r>
    </w:p>
    <w:p w14:paraId="06F1BC99" w14:textId="1F3169C8" w:rsidR="0079189E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забезпечення масового (автоматичного) перерахунку без необхідності індивідуальних звернень мешканців, у порядку постанови КМУ №</w:t>
      </w:r>
      <w:r w:rsidR="002D68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127;</w:t>
      </w:r>
    </w:p>
    <w:p w14:paraId="02DCF7B4" w14:textId="77777777" w:rsidR="0079189E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координація аварійно-відновлювальних робіт та підготовка міської програми </w:t>
      </w:r>
      <w:proofErr w:type="spellStart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співфінансування</w:t>
      </w:r>
      <w:proofErr w:type="spellEnd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ремонтів </w:t>
      </w:r>
      <w:proofErr w:type="spellStart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внутрішньобудинкових</w:t>
      </w:r>
      <w:proofErr w:type="spellEnd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магістральних мереж у постраждалих будинках;</w:t>
      </w:r>
    </w:p>
    <w:p w14:paraId="5A0F0CFF" w14:textId="721757C1" w:rsidR="001C541A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включення до договорів оренди земельних ділянок для будівництва спеціальної умови щодо резервного/альтернативного електроживлення критичних систем у нових житлових будинках (ДБЖ/UPS, акумуляторні системи, генераторні установки або інші рішення).</w:t>
      </w:r>
    </w:p>
    <w:p w14:paraId="5AFE3DC5" w14:textId="0931E446" w:rsidR="00A51DCF" w:rsidRPr="0079189E" w:rsidRDefault="001C541A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Реалізація </w:t>
      </w:r>
      <w:proofErr w:type="spellStart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дозволить досягти поставленої мети.</w:t>
      </w:r>
      <w:r w:rsidR="00A51DCF"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55E21A78" w14:textId="77777777" w:rsidR="001C541A" w:rsidRPr="0079189E" w:rsidRDefault="001C541A" w:rsidP="001C541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7E32AC" w14:textId="18F8741E" w:rsidR="00F76DA5" w:rsidRPr="0079189E" w:rsidRDefault="00C333AC" w:rsidP="002D68E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Загальна характеристика і основні положення </w:t>
      </w:r>
      <w:proofErr w:type="spellStart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</w:t>
      </w:r>
      <w:r w:rsidR="000A6207" w:rsidRPr="0079189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ED59F25" w14:textId="27736F46" w:rsidR="00F76DA5" w:rsidRPr="0079189E" w:rsidRDefault="00F76DA5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передбачає </w:t>
      </w:r>
      <w:r w:rsidR="0079189E"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забезпеч</w:t>
      </w:r>
      <w:r w:rsid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ити</w:t>
      </w:r>
      <w:r w:rsidR="0079189E"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захист прав споживачів та автоматичний перерахунок плати за послугу з постачання теплової енергії за період її ненадання/надання не в повному обсязі, організувати ліквідацію наслідків аварій та підвищити стійкість житлової інфраструктури міста</w:t>
      </w:r>
      <w:r w:rsid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E706E22" w14:textId="6909FE92" w:rsidR="00E70899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передбачається доручити </w:t>
      </w:r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межах повноважень виконавчому органу Київської міської ради (Київській міській державній адміністрації) та Київській міській військовій адміністрації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забезпечити координацію заходів реагування на аварійні ситуації у сфері теплопостачання та електропостачання у житловому фонді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протягом 5 робочих днів з дня набрання чинності цим рішенням забезпечити створення та ведення Міського реєстру (переліку) багатоквартирних будинків/вводів, у яких зафіксовано ненадання/надання не в повному обсязі послуги з постачання теплової енергії (далі – Реєстр); підготувати пропозиції щодо фінансування невідкладних аварійно-відновлювальних робіт, у тому числі із застосуванням резервного фонду бюджету міста Києва у порядку, визначеному бюджетним законодавством та постановою Кабінету М</w:t>
      </w:r>
      <w:r w:rsid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іністрів України від 29.03.2002</w:t>
      </w:r>
      <w:r w:rsidR="009C6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415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доручити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 спільно з районними в місті Києві державними адміністраціями забезпечити збір та верифікацію даних щодо дат і тривалості перерв у теплопостачанні, у тому числі в період з 09 січня 2026 року (та раніше вказаної дати), на підставі диспетчерських журналів, актів аварійних бригад, актів обстеження та даних вузлів обліку (за наявності); забезпечити щотижневе надання Реєстру (або витягів з нього) виконавцям комунальних послуг як підстави для застосування масового перерахунку по відповідних будинках;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забезпечити інформаційне роз’яснення мешканцям порядку перевірки якості послуг та оформлення актів відповідно до постанови Кабінету Міністрів України від 27.12.2018 № 1145 (у тому числі щодо послуги з управління багатоквартирним будинком); спільно з районними в місті Києві державними адміністраціями організувати обстеження та фіксацію пошкоджень (дефектні акти)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внутрішньобудинкових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магістральних мереж (теплопостачання, гарячого водопостачання, вузлів вводу, підвальних розводок тощо), спричинених аваріями/розмерзанням унаслідок тривалої відсутності теплопостачання; протягом 30 календарних днів з дня набрання чинності цим рішенням розробити та подати на розгляд Київської міської ради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міської цільової програми (або змін до чинних програм)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співфінансування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ремонту/заміни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внутрішньобудинкових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магістральних мереж у постраждалих будинках, визначивши: порядок відбору об’єктів, перелік робіт, вимоги до кошторисів та дефектних актів, пропорції співфінансування (міський бюджет/співвласники/інші джерела); не рідше одного разу на календарний місяць інформувати постійну комісію Київської міської ради з питань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житлово-комунального господарства та паливно-енергетичного комплексу про стан виконання цього рішення (перелік будинків у Реєстрі, кількість будинків, по яких виконано перерахунок, суми перерахунку, стан аварійно-відновлювальних робіт та підготовку програми співфінансування)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доручити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Департаменту земельних ресурсів виконавчого органу Київської міської ради (Київської міської державної адміністрації) в межах повноважень забезпечити врахування вимог розділів 7 – 9 цього рішення при підготовці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рішень Київської міської ради щодо передачі земельних ділянок у користування (оренду) та при підготовці/погодженні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договорів оренди землі;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підготовці </w:t>
      </w:r>
      <w:proofErr w:type="spellStart"/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проєкту</w:t>
      </w:r>
      <w:proofErr w:type="spellEnd"/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договору оренди земельної ділянки комунальної власності для будівництва або реконструкції об’єкта нерухомого майна передбачати у такому договорі умову про обов’язок орендаря забезпечити безперебійну роботу критичних інженерних систем об’єкта шляхом встановлення та введення в експлуатацію резервних/альтернативних джерел електропостачання (ДБЖ/UPS, акумуляторні системи, генераторні установки або інші джерела) відповідно до </w:t>
      </w:r>
      <w:proofErr w:type="spellStart"/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проєктної</w:t>
      </w:r>
      <w:proofErr w:type="spellEnd"/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документації та чинних нормативних вимог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доручити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 межах повноважень забезпечити врахування вимог розділів </w:t>
      </w:r>
      <w:r w:rsid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– 9 цього рішення при підготовці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рішень Київської міської ради щодо передачі земельних ділянок у користування (оренду) та при підготовці/погодженні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договорів оренди землі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изначити, що Реєстр (у частині без персональних даних) оприлюднюється на офіційному ресурсі виконавчого органу Київської міської ради (Київської міської державної адміністрації) та містить наступні дані: адресу, дату/час початку перерви, дату/час відновлення, відповідального виконавця послуги/управителя (за наявності), підставу фіксації (диспетчерські дані/акт/обстеження)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становити, що у будинках/вводах, включених до Реєстру, перерахунок плати за послугу з постачання теплової енергії за період ненадання/надання не в повному обсязі здійснюється виконавцем послуги самостійно (без подання індивідуальних звернень споживачів) у строки та порядку, визначені постановою Кабінету М</w:t>
      </w:r>
      <w:r w:rsid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іністрів України від 06.02.2024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з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обов’язати комунальні підприємства/виконавців послуг, що належать до сфери управління територіальної громади міста Києва, забезпечити здійснення такого перерахунку протягом одного місяця, що настає за розрахунковим періодом, та відображення його у платіжних документах окремим рядком із зазначенням періоду та підстав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р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екомендувати іншим виконавцям комунальних послуг та управителям/керуючим компаніям у житловому фонді міста Києва забезпечити застосування перерахунку незалежно від моделі нарахувань (за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Гкал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будинковим лічильником з розподілом, за опалювану площу тощо), оскільки підставою є факт ненадання/неповного надання послуги та вимоги постанови Кабінету Міністрів України № 127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р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екомендувати управителям/</w:t>
      </w:r>
      <w:r w:rsid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керуючим компаніям, які здійснюють розподіл нарахувань або діють як колективний споживач, забезпечити доведення перерахунку до кінцевих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споживачів шляхом відображення зменшення нарахувань у платіжних документах мешканців у першому розрахунковому періоді після отримання/розрахунку перерахунку по будинку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Здійснювати передачу земельної ділянки комунальної власності територіальної громади міста Києва у користування фізичній або юридичній особі для будівництва або реконструкції об’єкта нерухомого майна за умови забезпечення землекористувачем безперебійної роботи критичних інженерних систем об’єкта шляхом встановлення та введення в експлуатацію резервних/</w:t>
      </w:r>
      <w:r w:rsid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альтернативних джерел електропостачання (ДБЖ/UPS, акумуляторні системи, генераторні установки або інші джерела) відповідно до </w:t>
      </w:r>
      <w:proofErr w:type="spellStart"/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проєктної</w:t>
      </w:r>
      <w:proofErr w:type="spellEnd"/>
      <w:r w:rsidR="00B07314" w:rsidRPr="00B0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документації та чинних нормативних вимог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іднести до критичних інженерних систем, що підлягають забезпеченню резервним електроживленням, щонайменше: освітлення місць загального користування (у тому числі аварійне/евакуаційне), ліфти (для безпечного завершення циклу/аварійного спуску та/або роботи визначеної кількості ліфтів у передбачених </w:t>
      </w:r>
      <w:proofErr w:type="spellStart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проєктом</w:t>
      </w:r>
      <w:proofErr w:type="spellEnd"/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режимах), системи протипожежного захисту та оповіщення, насосне обладнання (за наявності), а також інші системи, без яких неможлива безпечна експлуатація будинку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изначити, що виконання обов’язку, передбаченого пунктом 7 цього рішення, підтверджується в установленому законодавством порядку під час прийняття об’єкта в експлуатацію, а також наданням орендарем документів, що підтверджують змонтовані рішення з резервного електроживлення, у строки, визначені договором оренди землі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5DEF445" w14:textId="3A379A70" w:rsidR="001C541A" w:rsidRPr="0079189E" w:rsidRDefault="0079189E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Прийняття </w:t>
      </w:r>
      <w:proofErr w:type="spellStart"/>
      <w:r w:rsidRPr="0079189E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сприятиме</w:t>
      </w:r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забезпеченн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автоматичного перерахунку плати за послугу з постачання теплової енергії у разі її ненадання/надання не в повному обсязі, організації ліквідації наслідків аварій, запровадження механізмів співфінансування ремонтів пошкоджених мереж та підвищення стійкості нової житлової забудови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0210D1" w14:textId="77777777" w:rsidR="003D5A0A" w:rsidRPr="0079189E" w:rsidRDefault="003D5A0A" w:rsidP="001C541A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949BE2" w14:textId="77218625" w:rsidR="00BF35D5" w:rsidRPr="0079189E" w:rsidRDefault="00BF35D5" w:rsidP="002D68E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 нормативно-правової бази у даній сфері правового регулювання</w:t>
      </w:r>
      <w:r w:rsidR="000A6207"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BC73E74" w14:textId="6BFF42C1" w:rsidR="002C1B2B" w:rsidRPr="0079189E" w:rsidRDefault="002C1B2B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розроблено </w:t>
      </w:r>
      <w:r w:rsidR="0079189E" w:rsidRPr="007918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Відповідно до Закону України «Про місцеве самоврядування в Україні», Закону України «Про житлово-комунальні послуги», Кодексу цивільного захисту України, Бюджетного кодексу України, Порядку здійснення перерахунку вартості комунальних послуг, затвердженого постановою Кабінету Міністрів України від 06.02.2024 № 127, Порядку проведення перевірки відповідності якості надання деяких комунальних послуг та послуг з управління багатоквартирним будинком, затвердженого постановою Кабінету Міністрів України від 27.12.2018 № 1145, Порядку використання коштів резервного фонду бюджету, затвердженого постановою Кабінету Міністрів України від 29.03.2002 № 415, Типового договору оренди землі, затвердженого постановою Кабінету Міністрів України від 03.03.2004 № 220</w:t>
      </w:r>
      <w:r w:rsidR="00077416" w:rsidRPr="007918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2FBCD21" w14:textId="77777777" w:rsidR="00077416" w:rsidRPr="0079189E" w:rsidRDefault="00077416" w:rsidP="00E45B4C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DDCFAD9" w14:textId="4627923A" w:rsidR="00A51DCF" w:rsidRPr="0079189E" w:rsidRDefault="00A51DCF" w:rsidP="002D68E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Фінансово-економічне обґрунтування</w:t>
      </w:r>
      <w:r w:rsidR="000A6207"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DB09EDC" w14:textId="4F6CF431" w:rsidR="00C333AC" w:rsidRPr="0079189E" w:rsidRDefault="00A51DCF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 зазначеного проекту рішення потребує додаткового фінансування</w:t>
      </w:r>
      <w:r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7257B6E" w14:textId="77777777" w:rsidR="00077416" w:rsidRPr="0079189E" w:rsidRDefault="00077416" w:rsidP="00C333AC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6EDA40" w14:textId="0B064294" w:rsidR="00C333AC" w:rsidRPr="0079189E" w:rsidRDefault="00C333AC" w:rsidP="002D68E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Інформація</w:t>
      </w: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 те, чи містить </w:t>
      </w:r>
      <w:proofErr w:type="spellStart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14:paraId="3EB7A87C" w14:textId="77777777" w:rsidR="00C333AC" w:rsidRPr="0079189E" w:rsidRDefault="00C333AC" w:rsidP="002D68E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189E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14:paraId="68BA2BAA" w14:textId="77777777" w:rsidR="00077416" w:rsidRPr="0079189E" w:rsidRDefault="00077416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85DA0F" w14:textId="11A88CD8" w:rsidR="00C333AC" w:rsidRPr="0079189E" w:rsidRDefault="00C333AC" w:rsidP="002D68E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Інформація про те, чи стосується </w:t>
      </w:r>
      <w:proofErr w:type="spellStart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категорії. </w:t>
      </w:r>
    </w:p>
    <w:p w14:paraId="6479DCE4" w14:textId="2DF22C07" w:rsidR="00C333AC" w:rsidRPr="0079189E" w:rsidRDefault="00C333AC" w:rsidP="00787C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189E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рішення стосується прав і соціальної захищеності осіб з інвалідністю та </w:t>
      </w:r>
      <w:r w:rsidR="00B07314">
        <w:rPr>
          <w:rFonts w:ascii="Times New Roman" w:eastAsia="Times New Roman" w:hAnsi="Times New Roman" w:cs="Times New Roman"/>
          <w:sz w:val="28"/>
          <w:szCs w:val="28"/>
        </w:rPr>
        <w:t>матиме позитивний вплив</w:t>
      </w:r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9C6A38">
        <w:rPr>
          <w:rFonts w:ascii="Times New Roman" w:eastAsia="Times New Roman" w:hAnsi="Times New Roman" w:cs="Times New Roman"/>
          <w:sz w:val="28"/>
          <w:szCs w:val="28"/>
        </w:rPr>
        <w:t xml:space="preserve"> життєдіяльність цієї категорії, оскільки спрощує механізм </w:t>
      </w:r>
      <w:r w:rsidR="00787C6D">
        <w:rPr>
          <w:rFonts w:ascii="Times New Roman" w:eastAsia="Times New Roman" w:hAnsi="Times New Roman" w:cs="Times New Roman"/>
          <w:sz w:val="28"/>
          <w:szCs w:val="28"/>
        </w:rPr>
        <w:t xml:space="preserve">перерахунку вартості послуг за період їх </w:t>
      </w:r>
      <w:r w:rsidR="00787C6D" w:rsidRPr="0079189E">
        <w:rPr>
          <w:rFonts w:ascii="Times New Roman" w:hAnsi="Times New Roman" w:cs="Times New Roman"/>
          <w:sz w:val="28"/>
          <w:szCs w:val="28"/>
        </w:rPr>
        <w:t>ненадання/надання не в повному обсязі/невідповідної якості</w:t>
      </w:r>
      <w:r w:rsidR="00787C6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6DE7343A" w14:textId="77777777" w:rsidR="00077416" w:rsidRPr="0079189E" w:rsidRDefault="00077416" w:rsidP="003C1EF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593CF" w14:textId="74E079B1" w:rsidR="00C333AC" w:rsidRPr="0079189E" w:rsidRDefault="00C333AC" w:rsidP="002D68E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CC4176F" w14:textId="77777777" w:rsidR="00C333AC" w:rsidRPr="0079189E" w:rsidRDefault="00C333AC" w:rsidP="002D68E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189E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            статті 2 Закону України «Про захист персональних даних».</w:t>
      </w:r>
    </w:p>
    <w:p w14:paraId="71D9F3CB" w14:textId="77777777" w:rsidR="00077416" w:rsidRPr="0079189E" w:rsidRDefault="00077416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336BA6" w14:textId="77777777" w:rsidR="00C333AC" w:rsidRPr="0079189E" w:rsidRDefault="00C333AC" w:rsidP="002D68E8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Прогноз соціально-економічних та інших наслідків прийняття.</w:t>
      </w:r>
    </w:p>
    <w:p w14:paraId="52794323" w14:textId="52054283" w:rsidR="003C1EF4" w:rsidRPr="0079189E" w:rsidRDefault="006C4ACB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Прийняття </w:t>
      </w:r>
      <w:proofErr w:type="spellStart"/>
      <w:r w:rsidRPr="0079189E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="0079189E">
        <w:rPr>
          <w:rFonts w:ascii="Times New Roman" w:eastAsia="Times New Roman" w:hAnsi="Times New Roman" w:cs="Times New Roman"/>
          <w:sz w:val="28"/>
          <w:szCs w:val="28"/>
        </w:rPr>
        <w:t xml:space="preserve"> сприятиме</w:t>
      </w:r>
      <w:r w:rsidRPr="007918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189E" w:rsidRPr="0079189E">
        <w:rPr>
          <w:rFonts w:ascii="Times New Roman" w:eastAsia="Times New Roman" w:hAnsi="Times New Roman" w:cs="Times New Roman"/>
          <w:sz w:val="28"/>
          <w:szCs w:val="28"/>
        </w:rPr>
        <w:t>забезпеченн</w:t>
      </w:r>
      <w:r w:rsidR="0079189E">
        <w:rPr>
          <w:rFonts w:ascii="Times New Roman" w:eastAsia="Times New Roman" w:hAnsi="Times New Roman" w:cs="Times New Roman"/>
          <w:sz w:val="28"/>
          <w:szCs w:val="28"/>
        </w:rPr>
        <w:t>ю</w:t>
      </w:r>
      <w:r w:rsidR="0079189E" w:rsidRPr="0079189E">
        <w:rPr>
          <w:rFonts w:ascii="Times New Roman" w:eastAsia="Times New Roman" w:hAnsi="Times New Roman" w:cs="Times New Roman"/>
          <w:sz w:val="28"/>
          <w:szCs w:val="28"/>
        </w:rPr>
        <w:t xml:space="preserve"> автоматичного перерахунку плати за послугу з постачання теплової енергії у разі її ненадання/надання не в повному обсязі, організації ліквідації наслідків аварій, запровадження механізмів співфінансування ремонтів пошкоджених мереж та підвищення стійкості нової житлової забудови</w:t>
      </w:r>
      <w:r w:rsidRPr="007918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657A56" w14:textId="77777777" w:rsidR="00077416" w:rsidRPr="0079189E" w:rsidRDefault="00077416" w:rsidP="003C1EF4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6A2BEE" w14:textId="3E7638C1" w:rsidR="00C333AC" w:rsidRPr="0079189E" w:rsidRDefault="00C333AC" w:rsidP="002D68E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Прізвище або назв</w:t>
      </w:r>
      <w:r w:rsidR="002D68E8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суб'єкта подання, прізвище, посад</w:t>
      </w:r>
      <w:r w:rsidR="002D68E8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, контактні дані доповідача </w:t>
      </w:r>
      <w:proofErr w:type="spellStart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79189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рішення.</w:t>
      </w:r>
    </w:p>
    <w:p w14:paraId="6E6DF494" w14:textId="51B0C4B8" w:rsidR="003C1EF4" w:rsidRPr="0079189E" w:rsidRDefault="003C1EF4" w:rsidP="002D68E8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Суб’єкт</w:t>
      </w:r>
      <w:r w:rsidR="009A5A3F"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ом</w:t>
      </w:r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подання </w:t>
      </w:r>
      <w:proofErr w:type="spellStart"/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рішення Київської міської ради </w:t>
      </w:r>
      <w:r w:rsid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є</w:t>
      </w:r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 Київської міської ради </w:t>
      </w:r>
      <w:r w:rsid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Нестор Віталій Романович</w:t>
      </w:r>
      <w:r w:rsidR="003F3B1A"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F79B3EA" w14:textId="0DA3B173" w:rsidR="009B77E5" w:rsidRPr="0079189E" w:rsidRDefault="003C1EF4" w:rsidP="002D68E8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Відповідальн</w:t>
      </w:r>
      <w:r w:rsid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им</w:t>
      </w:r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за супроводження </w:t>
      </w:r>
      <w:proofErr w:type="spellStart"/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рішення та доповіда</w:t>
      </w:r>
      <w:r w:rsid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чем</w:t>
      </w:r>
      <w:r w:rsidR="00DE7D8A"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79189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на всіх стадіях розгляду та пленарному засіданні Київської міської ради є </w:t>
      </w:r>
      <w:r w:rsidR="0079189E"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 Київської міської ради </w:t>
      </w:r>
      <w:r w:rsid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Нестор Віталій Романович</w:t>
      </w:r>
      <w:r w:rsidRPr="00791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9189E" w:rsidDel="003C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77E5" w:rsidRPr="007918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1957A" w14:textId="77777777" w:rsidR="009C6A38" w:rsidRDefault="009C6A38" w:rsidP="00E45B4C">
      <w:pPr>
        <w:autoSpaceDE w:val="0"/>
        <w:autoSpaceDN w:val="0"/>
        <w:adjustRightInd w:val="0"/>
        <w:spacing w:before="240" w:after="0" w:line="25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14:paraId="238C7899" w14:textId="268039F2" w:rsidR="00EA71A2" w:rsidRPr="0079189E" w:rsidRDefault="00EA71A2" w:rsidP="00E45B4C">
      <w:pPr>
        <w:autoSpaceDE w:val="0"/>
        <w:autoSpaceDN w:val="0"/>
        <w:adjustRightInd w:val="0"/>
        <w:spacing w:before="240" w:after="0" w:line="25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79189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Депутат Київської міської ради                       </w:t>
      </w:r>
      <w:r w:rsidR="003F3B1A" w:rsidRPr="0079189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="00C04B50" w:rsidRPr="0079189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  </w:t>
      </w:r>
      <w:r w:rsidR="0079189E">
        <w:rPr>
          <w:rFonts w:ascii="Times New Roman" w:eastAsia="Times New Roman" w:hAnsi="Times New Roman" w:cs="Times New Roman"/>
          <w:sz w:val="28"/>
          <w:szCs w:val="24"/>
          <w:lang w:eastAsia="uk-UA"/>
        </w:rPr>
        <w:tab/>
      </w:r>
      <w:r w:rsidR="0079189E">
        <w:rPr>
          <w:rFonts w:ascii="Times New Roman" w:eastAsia="Times New Roman" w:hAnsi="Times New Roman" w:cs="Times New Roman"/>
          <w:sz w:val="28"/>
          <w:szCs w:val="24"/>
          <w:lang w:eastAsia="uk-UA"/>
        </w:rPr>
        <w:tab/>
        <w:t xml:space="preserve">      </w:t>
      </w:r>
      <w:r w:rsidR="00C04B50" w:rsidRPr="0079189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      </w:t>
      </w:r>
      <w:r w:rsidR="0079189E">
        <w:rPr>
          <w:rFonts w:ascii="Times New Roman" w:eastAsia="Times New Roman" w:hAnsi="Times New Roman" w:cs="Times New Roman"/>
          <w:sz w:val="28"/>
          <w:szCs w:val="24"/>
          <w:lang w:eastAsia="uk-UA"/>
        </w:rPr>
        <w:t>Віталій НЕСТОР</w:t>
      </w:r>
    </w:p>
    <w:sectPr w:rsidR="00EA71A2" w:rsidRPr="0079189E" w:rsidSect="009C6A3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A1908"/>
    <w:multiLevelType w:val="hybridMultilevel"/>
    <w:tmpl w:val="2020F11A"/>
    <w:lvl w:ilvl="0" w:tplc="C8DC1E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06F4B"/>
    <w:multiLevelType w:val="multilevel"/>
    <w:tmpl w:val="D53E22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7E2F9C"/>
    <w:multiLevelType w:val="multilevel"/>
    <w:tmpl w:val="55DC32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6B"/>
    <w:rsid w:val="00077325"/>
    <w:rsid w:val="00077416"/>
    <w:rsid w:val="000A6207"/>
    <w:rsid w:val="000C1EF4"/>
    <w:rsid w:val="000F615D"/>
    <w:rsid w:val="001261F7"/>
    <w:rsid w:val="0016581F"/>
    <w:rsid w:val="00173031"/>
    <w:rsid w:val="001C541A"/>
    <w:rsid w:val="001D47A3"/>
    <w:rsid w:val="0020429F"/>
    <w:rsid w:val="00207A09"/>
    <w:rsid w:val="002318FF"/>
    <w:rsid w:val="002861BA"/>
    <w:rsid w:val="002A5539"/>
    <w:rsid w:val="002C1B2B"/>
    <w:rsid w:val="002D68E8"/>
    <w:rsid w:val="002F51A0"/>
    <w:rsid w:val="003225D4"/>
    <w:rsid w:val="00322DC8"/>
    <w:rsid w:val="00332A5D"/>
    <w:rsid w:val="0036633C"/>
    <w:rsid w:val="003C1EF4"/>
    <w:rsid w:val="003D5A0A"/>
    <w:rsid w:val="003F3B1A"/>
    <w:rsid w:val="004529A4"/>
    <w:rsid w:val="004B317F"/>
    <w:rsid w:val="00540490"/>
    <w:rsid w:val="00556D16"/>
    <w:rsid w:val="005C1C0C"/>
    <w:rsid w:val="005D7A64"/>
    <w:rsid w:val="006307D7"/>
    <w:rsid w:val="00697145"/>
    <w:rsid w:val="006B1E2E"/>
    <w:rsid w:val="006C4ACB"/>
    <w:rsid w:val="006E34B9"/>
    <w:rsid w:val="00787C6D"/>
    <w:rsid w:val="0079189E"/>
    <w:rsid w:val="007A2750"/>
    <w:rsid w:val="00865374"/>
    <w:rsid w:val="00883EF2"/>
    <w:rsid w:val="008B4293"/>
    <w:rsid w:val="008E7797"/>
    <w:rsid w:val="009A5A3F"/>
    <w:rsid w:val="009B77E5"/>
    <w:rsid w:val="009C6A38"/>
    <w:rsid w:val="00A2238D"/>
    <w:rsid w:val="00A32E42"/>
    <w:rsid w:val="00A337C9"/>
    <w:rsid w:val="00A51DCF"/>
    <w:rsid w:val="00A767F3"/>
    <w:rsid w:val="00A92913"/>
    <w:rsid w:val="00AF4CA2"/>
    <w:rsid w:val="00B07314"/>
    <w:rsid w:val="00B30B8C"/>
    <w:rsid w:val="00B84388"/>
    <w:rsid w:val="00BC030E"/>
    <w:rsid w:val="00BD2030"/>
    <w:rsid w:val="00BD28BE"/>
    <w:rsid w:val="00BF35D5"/>
    <w:rsid w:val="00C04B50"/>
    <w:rsid w:val="00C333AC"/>
    <w:rsid w:val="00C746ED"/>
    <w:rsid w:val="00CC5372"/>
    <w:rsid w:val="00D024F3"/>
    <w:rsid w:val="00D43DD0"/>
    <w:rsid w:val="00D94D6B"/>
    <w:rsid w:val="00DE7D8A"/>
    <w:rsid w:val="00DF728B"/>
    <w:rsid w:val="00E45B4C"/>
    <w:rsid w:val="00E70899"/>
    <w:rsid w:val="00EA71A2"/>
    <w:rsid w:val="00EF206E"/>
    <w:rsid w:val="00F4645E"/>
    <w:rsid w:val="00F76DA5"/>
    <w:rsid w:val="00FF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55021"/>
  <w15:chartTrackingRefBased/>
  <w15:docId w15:val="{9420A939-ADC5-4C8C-B7B2-A1B0E861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5D4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C333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077325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5">
    <w:name w:val="List Paragraph"/>
    <w:basedOn w:val="a"/>
    <w:uiPriority w:val="34"/>
    <w:qFormat/>
    <w:rsid w:val="003225D4"/>
    <w:pPr>
      <w:ind w:left="720"/>
      <w:contextualSpacing/>
    </w:pPr>
  </w:style>
  <w:style w:type="paragraph" w:styleId="a6">
    <w:name w:val="Revision"/>
    <w:hidden/>
    <w:uiPriority w:val="99"/>
    <w:semiHidden/>
    <w:rsid w:val="00C333AC"/>
    <w:pPr>
      <w:spacing w:after="0" w:line="240" w:lineRule="auto"/>
    </w:pPr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C333A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F76D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E7FFE-D247-4540-85BF-06F1363B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2023</Words>
  <Characters>11535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Padavan</cp:lastModifiedBy>
  <cp:revision>5</cp:revision>
  <cp:lastPrinted>2023-04-26T10:02:00Z</cp:lastPrinted>
  <dcterms:created xsi:type="dcterms:W3CDTF">2026-01-28T22:47:00Z</dcterms:created>
  <dcterms:modified xsi:type="dcterms:W3CDTF">2026-01-29T17:44:00Z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d43ab40d-6c94-47e2-9563-db3a95134e05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2026-01-22T12:28:56Z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516602e5-e3c3-40df-9d6a-3dc6edf78594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