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2F25" w:rsidRPr="00906887" w:rsidRDefault="00992F25" w:rsidP="00992F25">
      <w:pPr>
        <w:tabs>
          <w:tab w:val="num" w:pos="1008"/>
        </w:tabs>
        <w:suppressAutoHyphens/>
        <w:spacing w:before="240" w:after="60"/>
        <w:ind w:left="1008" w:hanging="1008"/>
        <w:jc w:val="center"/>
        <w:outlineLvl w:val="4"/>
        <w:rPr>
          <w:rFonts w:eastAsia="Times New Roman" w:cs="Times New Roman"/>
          <w:b/>
          <w:bCs/>
          <w:iCs/>
          <w:szCs w:val="28"/>
          <w:lang w:eastAsia="ar-SA"/>
        </w:rPr>
      </w:pPr>
      <w:r w:rsidRPr="00906887">
        <w:rPr>
          <w:rFonts w:eastAsia="Times New Roman" w:cs="Times New Roman"/>
          <w:b/>
          <w:bCs/>
          <w:iCs/>
          <w:szCs w:val="28"/>
          <w:lang w:eastAsia="ar-SA"/>
        </w:rPr>
        <w:t>ПОЯСНЮВАЛЬНА ЗАПИСКА</w:t>
      </w:r>
    </w:p>
    <w:p w:rsidR="00992F25" w:rsidRPr="00906887" w:rsidRDefault="00992F25" w:rsidP="00992F25">
      <w:pPr>
        <w:ind w:left="-142"/>
        <w:jc w:val="center"/>
        <w:rPr>
          <w:rFonts w:eastAsia="Times New Roman" w:cs="Times New Roman"/>
          <w:b/>
          <w:szCs w:val="28"/>
          <w:lang w:eastAsia="ar-SA"/>
        </w:rPr>
      </w:pPr>
      <w:r w:rsidRPr="00906887">
        <w:rPr>
          <w:rFonts w:eastAsia="Times New Roman" w:cs="Times New Roman"/>
          <w:b/>
          <w:szCs w:val="28"/>
          <w:lang w:eastAsia="ar-SA"/>
        </w:rPr>
        <w:t xml:space="preserve">до проєкту рішення Київської міської ради </w:t>
      </w:r>
      <w:r w:rsidR="00F6542F">
        <w:rPr>
          <w:rFonts w:eastAsia="Times New Roman" w:cs="Times New Roman"/>
          <w:b/>
          <w:szCs w:val="28"/>
          <w:lang w:eastAsia="ar-SA"/>
        </w:rPr>
        <w:t>«</w:t>
      </w:r>
      <w:r w:rsidR="00F6542F" w:rsidRPr="00F6542F">
        <w:rPr>
          <w:rFonts w:eastAsia="Times New Roman" w:cs="Times New Roman"/>
          <w:b/>
          <w:szCs w:val="28"/>
          <w:lang w:eastAsia="ar-SA"/>
        </w:rPr>
        <w:t>Про внесення змін до таблиці № 1 до додатка 5 до рішення Київської міської ради від 23.06.2011 № 242/5629 «Про встановлення місцевих податків і зборів у м. Києві»</w:t>
      </w:r>
    </w:p>
    <w:p w:rsidR="00992F25" w:rsidRPr="00906887" w:rsidRDefault="00992F25" w:rsidP="00992F25">
      <w:pPr>
        <w:tabs>
          <w:tab w:val="left" w:pos="1134"/>
        </w:tabs>
        <w:ind w:firstLine="708"/>
        <w:jc w:val="both"/>
        <w:rPr>
          <w:rFonts w:eastAsia="Times New Roman" w:cs="Times New Roman"/>
          <w:b/>
          <w:bCs/>
          <w:szCs w:val="28"/>
          <w:lang w:eastAsia="ar-SA"/>
        </w:rPr>
      </w:pPr>
    </w:p>
    <w:p w:rsidR="00992F25" w:rsidRPr="00906887" w:rsidRDefault="00992F25" w:rsidP="00992F25">
      <w:pPr>
        <w:tabs>
          <w:tab w:val="left" w:pos="1134"/>
        </w:tabs>
        <w:ind w:firstLine="708"/>
        <w:jc w:val="both"/>
        <w:rPr>
          <w:rFonts w:eastAsia="Times New Roman" w:cs="Times New Roman"/>
          <w:b/>
          <w:bCs/>
          <w:szCs w:val="28"/>
          <w:lang w:eastAsia="ar-SA"/>
        </w:rPr>
      </w:pPr>
      <w:r w:rsidRPr="00906887">
        <w:rPr>
          <w:rFonts w:eastAsia="Times New Roman" w:cs="Times New Roman"/>
          <w:b/>
          <w:bCs/>
          <w:szCs w:val="28"/>
          <w:lang w:eastAsia="ar-SA"/>
        </w:rPr>
        <w:t>1.</w:t>
      </w:r>
      <w:r w:rsidRPr="00906887">
        <w:rPr>
          <w:rFonts w:eastAsia="Times New Roman" w:cs="Times New Roman"/>
          <w:b/>
          <w:bCs/>
          <w:szCs w:val="28"/>
          <w:lang w:eastAsia="ar-SA"/>
        </w:rPr>
        <w:tab/>
        <w:t>Опис проблем, для вирішення яких підготовлено проєкт рішення, обґрунтування відповідності та достатності передбачених у проєкті рішення механізмів і способів вирішення існуючих проблем, а також актуальності цих проблем для територіальної громади міста Києва.</w:t>
      </w:r>
    </w:p>
    <w:p w:rsidR="00F21908" w:rsidRPr="00F60CD6" w:rsidRDefault="00F21908" w:rsidP="00F21908">
      <w:pPr>
        <w:shd w:val="clear" w:color="auto" w:fill="FFFFFF"/>
        <w:spacing w:after="540"/>
        <w:ind w:right="240" w:firstLine="567"/>
        <w:contextualSpacing/>
        <w:jc w:val="both"/>
        <w:rPr>
          <w:rFonts w:cs="Times New Roman"/>
          <w:spacing w:val="-6"/>
          <w:szCs w:val="28"/>
        </w:rPr>
      </w:pPr>
      <w:r w:rsidRPr="00F60CD6">
        <w:rPr>
          <w:rFonts w:cs="Times New Roman"/>
          <w:iCs/>
          <w:spacing w:val="-6"/>
          <w:szCs w:val="28"/>
        </w:rPr>
        <w:t>Відповідно до підпункту 268</w:t>
      </w:r>
      <w:r w:rsidRPr="00F60CD6">
        <w:rPr>
          <w:rFonts w:cs="Times New Roman"/>
          <w:b/>
          <w:bCs/>
          <w:spacing w:val="-6"/>
          <w:szCs w:val="28"/>
          <w:vertAlign w:val="superscript"/>
        </w:rPr>
        <w:t>-1</w:t>
      </w:r>
      <w:r w:rsidRPr="00F60CD6">
        <w:rPr>
          <w:rFonts w:cs="Times New Roman"/>
          <w:iCs/>
          <w:spacing w:val="-6"/>
          <w:szCs w:val="28"/>
        </w:rPr>
        <w:t>.1.2 пункту 268</w:t>
      </w:r>
      <w:r w:rsidRPr="00F60CD6">
        <w:rPr>
          <w:rFonts w:cs="Times New Roman"/>
          <w:b/>
          <w:bCs/>
          <w:spacing w:val="-6"/>
          <w:szCs w:val="28"/>
          <w:vertAlign w:val="superscript"/>
        </w:rPr>
        <w:t>-1</w:t>
      </w:r>
      <w:r w:rsidRPr="00F60CD6">
        <w:rPr>
          <w:rFonts w:cs="Times New Roman"/>
          <w:iCs/>
          <w:spacing w:val="-6"/>
          <w:szCs w:val="28"/>
        </w:rPr>
        <w:t>.1 та підпункту 268</w:t>
      </w:r>
      <w:r w:rsidRPr="00F60CD6">
        <w:rPr>
          <w:rFonts w:cs="Times New Roman"/>
          <w:b/>
          <w:bCs/>
          <w:spacing w:val="-6"/>
          <w:szCs w:val="28"/>
          <w:vertAlign w:val="superscript"/>
        </w:rPr>
        <w:t>-1</w:t>
      </w:r>
      <w:r w:rsidRPr="00F60CD6">
        <w:rPr>
          <w:rFonts w:cs="Times New Roman"/>
          <w:iCs/>
          <w:spacing w:val="-6"/>
          <w:szCs w:val="28"/>
        </w:rPr>
        <w:t>.2.2 пункту 268</w:t>
      </w:r>
      <w:r w:rsidRPr="00F60CD6">
        <w:rPr>
          <w:rFonts w:cs="Times New Roman"/>
          <w:b/>
          <w:bCs/>
          <w:spacing w:val="-6"/>
          <w:szCs w:val="28"/>
          <w:vertAlign w:val="superscript"/>
        </w:rPr>
        <w:t>-1</w:t>
      </w:r>
      <w:r w:rsidRPr="00F60CD6">
        <w:rPr>
          <w:rFonts w:cs="Times New Roman"/>
          <w:iCs/>
          <w:spacing w:val="-6"/>
          <w:szCs w:val="28"/>
        </w:rPr>
        <w:t>.2</w:t>
      </w:r>
      <w:r w:rsidRPr="00F60CD6">
        <w:rPr>
          <w:rFonts w:cs="Times New Roman"/>
          <w:iCs/>
          <w:color w:val="FF0000"/>
          <w:spacing w:val="-6"/>
          <w:szCs w:val="28"/>
        </w:rPr>
        <w:t xml:space="preserve">  </w:t>
      </w:r>
      <w:r w:rsidRPr="00F60CD6">
        <w:rPr>
          <w:rFonts w:cs="Times New Roman"/>
          <w:iCs/>
          <w:spacing w:val="-6"/>
          <w:szCs w:val="28"/>
        </w:rPr>
        <w:t>статті 268</w:t>
      </w:r>
      <w:r w:rsidRPr="00F60CD6">
        <w:rPr>
          <w:rFonts w:cs="Times New Roman"/>
          <w:b/>
          <w:bCs/>
          <w:spacing w:val="-6"/>
          <w:szCs w:val="28"/>
          <w:vertAlign w:val="superscript"/>
        </w:rPr>
        <w:t>-1</w:t>
      </w:r>
      <w:r w:rsidRPr="00F60CD6">
        <w:rPr>
          <w:rFonts w:cs="Times New Roman"/>
          <w:iCs/>
          <w:spacing w:val="-6"/>
          <w:szCs w:val="28"/>
        </w:rPr>
        <w:t xml:space="preserve">  </w:t>
      </w:r>
      <w:r w:rsidRPr="00F60CD6">
        <w:rPr>
          <w:rFonts w:cs="Times New Roman"/>
          <w:iCs/>
          <w:color w:val="FF0000"/>
          <w:spacing w:val="-6"/>
          <w:szCs w:val="28"/>
        </w:rPr>
        <w:t xml:space="preserve"> </w:t>
      </w:r>
      <w:r w:rsidRPr="00F60CD6">
        <w:rPr>
          <w:rFonts w:cs="Times New Roman"/>
          <w:iCs/>
          <w:spacing w:val="-6"/>
          <w:szCs w:val="28"/>
        </w:rPr>
        <w:t>Податкового кодексу України перелік спеціальних земельних ділянок, відведених для організації та провадження діяльності із забезпечення паркування транспортних засобів, в якому зазначаються їх місцезнаходження, загальна площа, технічне облаштування, кількість місць для паркування транспортних засобів, затверджується рішенням сільської, селищної, міської ради про встановлення збору.</w:t>
      </w:r>
    </w:p>
    <w:p w:rsidR="00F21908" w:rsidRPr="00F60CD6" w:rsidRDefault="00F21908" w:rsidP="00F21908">
      <w:pPr>
        <w:shd w:val="clear" w:color="auto" w:fill="FFFFFF"/>
        <w:spacing w:after="540"/>
        <w:ind w:right="240" w:firstLine="567"/>
        <w:contextualSpacing/>
        <w:jc w:val="both"/>
        <w:rPr>
          <w:rFonts w:cs="Times New Roman"/>
          <w:bCs/>
          <w:spacing w:val="-6"/>
          <w:szCs w:val="28"/>
        </w:rPr>
      </w:pPr>
      <w:r w:rsidRPr="00F60CD6">
        <w:rPr>
          <w:rFonts w:cs="Times New Roman"/>
          <w:spacing w:val="-6"/>
          <w:szCs w:val="28"/>
        </w:rPr>
        <w:t xml:space="preserve">Відповідно до рішення Київської міської ради </w:t>
      </w:r>
      <w:r w:rsidRPr="00F60CD6">
        <w:rPr>
          <w:rFonts w:cs="Times New Roman"/>
          <w:bCs/>
          <w:spacing w:val="-6"/>
          <w:szCs w:val="28"/>
        </w:rPr>
        <w:t xml:space="preserve">від 23 червня 2011 року № 242/5629 «Про встановлення місцевих податків і зборів в м. Києві» </w:t>
      </w:r>
      <w:r w:rsidR="00892D19" w:rsidRPr="00F60CD6">
        <w:rPr>
          <w:rFonts w:cs="Times New Roman"/>
          <w:bCs/>
          <w:spacing w:val="-6"/>
          <w:szCs w:val="28"/>
        </w:rPr>
        <w:t>земельні ділянки, що розташован</w:t>
      </w:r>
      <w:r w:rsidR="00F60CD6" w:rsidRPr="00F60CD6">
        <w:rPr>
          <w:rFonts w:cs="Times New Roman"/>
          <w:bCs/>
          <w:spacing w:val="-6"/>
          <w:szCs w:val="28"/>
        </w:rPr>
        <w:t>і</w:t>
      </w:r>
      <w:r w:rsidR="00892D19" w:rsidRPr="00F60CD6">
        <w:rPr>
          <w:rFonts w:cs="Times New Roman"/>
          <w:bCs/>
          <w:spacing w:val="-6"/>
          <w:szCs w:val="28"/>
        </w:rPr>
        <w:t xml:space="preserve"> за адрес</w:t>
      </w:r>
      <w:r w:rsidR="00F60CD6" w:rsidRPr="00F60CD6">
        <w:rPr>
          <w:rFonts w:cs="Times New Roman"/>
          <w:bCs/>
          <w:spacing w:val="-6"/>
          <w:szCs w:val="28"/>
        </w:rPr>
        <w:t xml:space="preserve">ами вул. Озерна, 5 майданчик N 1 та вул. Північна, вздовж ГБК "Береговий" </w:t>
      </w:r>
      <w:r w:rsidRPr="00F60CD6">
        <w:rPr>
          <w:rFonts w:cs="Times New Roman"/>
          <w:bCs/>
          <w:spacing w:val="-6"/>
          <w:szCs w:val="28"/>
        </w:rPr>
        <w:t xml:space="preserve">включено до Переліку </w:t>
      </w:r>
      <w:proofErr w:type="spellStart"/>
      <w:r w:rsidRPr="00F60CD6">
        <w:rPr>
          <w:rFonts w:cs="Times New Roman"/>
          <w:bCs/>
          <w:spacing w:val="-6"/>
          <w:szCs w:val="28"/>
        </w:rPr>
        <w:t>паркувальних</w:t>
      </w:r>
      <w:proofErr w:type="spellEnd"/>
      <w:r w:rsidRPr="00F60CD6">
        <w:rPr>
          <w:rFonts w:cs="Times New Roman"/>
          <w:bCs/>
          <w:spacing w:val="-6"/>
          <w:szCs w:val="28"/>
        </w:rPr>
        <w:t xml:space="preserve"> майданчиків, які закріплені за комунальним підприємством «</w:t>
      </w:r>
      <w:proofErr w:type="spellStart"/>
      <w:r w:rsidRPr="00F60CD6">
        <w:rPr>
          <w:rFonts w:cs="Times New Roman"/>
          <w:bCs/>
          <w:spacing w:val="-6"/>
          <w:szCs w:val="28"/>
        </w:rPr>
        <w:t>Київтранспарксервіс</w:t>
      </w:r>
      <w:proofErr w:type="spellEnd"/>
      <w:r w:rsidRPr="00F60CD6">
        <w:rPr>
          <w:rFonts w:cs="Times New Roman"/>
          <w:bCs/>
          <w:spacing w:val="-6"/>
          <w:szCs w:val="28"/>
        </w:rPr>
        <w:t xml:space="preserve">» (таблиця 1 до додатка </w:t>
      </w:r>
      <w:r w:rsidR="00892D19" w:rsidRPr="00F60CD6">
        <w:rPr>
          <w:rFonts w:cs="Times New Roman"/>
          <w:bCs/>
          <w:spacing w:val="-6"/>
          <w:szCs w:val="28"/>
        </w:rPr>
        <w:t>5</w:t>
      </w:r>
      <w:r w:rsidRPr="00F60CD6">
        <w:rPr>
          <w:rFonts w:cs="Times New Roman"/>
          <w:bCs/>
          <w:spacing w:val="-6"/>
          <w:szCs w:val="28"/>
        </w:rPr>
        <w:t xml:space="preserve">) </w:t>
      </w:r>
    </w:p>
    <w:p w:rsidR="00F60CD6" w:rsidRDefault="00992F25" w:rsidP="00992F25">
      <w:pPr>
        <w:ind w:firstLine="567"/>
        <w:jc w:val="both"/>
        <w:rPr>
          <w:szCs w:val="28"/>
        </w:rPr>
      </w:pPr>
      <w:r w:rsidRPr="00F60CD6">
        <w:rPr>
          <w:szCs w:val="28"/>
        </w:rPr>
        <w:t xml:space="preserve">Проєкт рішення </w:t>
      </w:r>
      <w:r w:rsidR="00F21908" w:rsidRPr="00F60CD6">
        <w:rPr>
          <w:szCs w:val="28"/>
        </w:rPr>
        <w:t>«Про внесення змін до таблиці № 1 до додатка 5 до рішення Київської міської ради від 23.06.2011 № 242/5629 «Про встановлення місцевих податків і зборів у м. Києві»</w:t>
      </w:r>
      <w:r w:rsidRPr="00F60CD6">
        <w:rPr>
          <w:szCs w:val="28"/>
        </w:rPr>
        <w:t xml:space="preserve"> </w:t>
      </w:r>
      <w:r w:rsidR="00F60CD6" w:rsidRPr="00F60CD6">
        <w:rPr>
          <w:szCs w:val="28"/>
        </w:rPr>
        <w:t>підготовлено у зв’язку численними зверненнями та скаргами  мешканців Оболонського району, які є членами гаражних кооперативів ОК ГБК «Береговий» та СК ГБК «Затока» по вул. Озерна, 5.</w:t>
      </w:r>
    </w:p>
    <w:p w:rsidR="00F60CD6" w:rsidRPr="00F60CD6" w:rsidRDefault="00322D3F" w:rsidP="00992F25">
      <w:pPr>
        <w:ind w:firstLine="567"/>
        <w:jc w:val="both"/>
        <w:rPr>
          <w:szCs w:val="28"/>
        </w:rPr>
      </w:pPr>
      <w:r>
        <w:rPr>
          <w:szCs w:val="28"/>
        </w:rPr>
        <w:t xml:space="preserve">З 1989 року на земельній ділянці по вул. Озерна, 5 існував гаражний кооператив «Чайка», який в 1991 році був поділений на </w:t>
      </w:r>
      <w:r w:rsidRPr="00F60CD6">
        <w:rPr>
          <w:szCs w:val="28"/>
        </w:rPr>
        <w:t>ОК ГБК «Береговий» та СК ГБК «Затока»</w:t>
      </w:r>
      <w:r>
        <w:rPr>
          <w:szCs w:val="28"/>
        </w:rPr>
        <w:t>, по сьогоднішній день членами яких налічується більше ніж 900 чоловік.</w:t>
      </w:r>
    </w:p>
    <w:p w:rsidR="00992F25" w:rsidRPr="00906887" w:rsidRDefault="00992F25" w:rsidP="00992F25">
      <w:pPr>
        <w:tabs>
          <w:tab w:val="left" w:pos="1134"/>
        </w:tabs>
        <w:ind w:firstLine="708"/>
        <w:jc w:val="both"/>
        <w:rPr>
          <w:rFonts w:cs="Times New Roman"/>
          <w:b/>
          <w:szCs w:val="28"/>
        </w:rPr>
      </w:pPr>
      <w:r w:rsidRPr="00906887">
        <w:rPr>
          <w:rFonts w:cs="Times New Roman"/>
          <w:b/>
          <w:szCs w:val="28"/>
        </w:rPr>
        <w:t>2.</w:t>
      </w:r>
      <w:r w:rsidRPr="00906887">
        <w:rPr>
          <w:rFonts w:cs="Times New Roman"/>
          <w:b/>
          <w:szCs w:val="28"/>
        </w:rPr>
        <w:tab/>
        <w:t xml:space="preserve">Правове обґрунтування необхідності прийняття рішення </w:t>
      </w:r>
      <w:r w:rsidRPr="00906887">
        <w:rPr>
          <w:rFonts w:cs="Times New Roman"/>
          <w:b/>
          <w:szCs w:val="28"/>
        </w:rPr>
        <w:br/>
        <w:t>(із посиланням на конкретні положення нормативно-правових актів, на підставі та на виконання яких підготовлено проєкт рішення.</w:t>
      </w:r>
    </w:p>
    <w:p w:rsidR="00F21908" w:rsidRPr="00322D3F" w:rsidRDefault="00F21908" w:rsidP="00F21908">
      <w:pPr>
        <w:tabs>
          <w:tab w:val="left" w:pos="1134"/>
        </w:tabs>
        <w:ind w:firstLine="708"/>
        <w:jc w:val="both"/>
        <w:rPr>
          <w:rFonts w:cs="Times New Roman"/>
          <w:szCs w:val="28"/>
        </w:rPr>
      </w:pPr>
      <w:r w:rsidRPr="00322D3F">
        <w:rPr>
          <w:rFonts w:cs="Times New Roman"/>
          <w:szCs w:val="28"/>
        </w:rPr>
        <w:t>Проєкт рішення підготовлено відповідно до Закону України «Про міс</w:t>
      </w:r>
      <w:r w:rsidR="00974E5C">
        <w:rPr>
          <w:rFonts w:cs="Times New Roman"/>
          <w:szCs w:val="28"/>
        </w:rPr>
        <w:t xml:space="preserve">цеве самоврядування в Україні», ст. 11 </w:t>
      </w:r>
      <w:r w:rsidR="00974E5C" w:rsidRPr="00322D3F">
        <w:rPr>
          <w:rFonts w:cs="Times New Roman"/>
          <w:szCs w:val="28"/>
        </w:rPr>
        <w:t>Закону України</w:t>
      </w:r>
      <w:r w:rsidR="00974E5C">
        <w:rPr>
          <w:rFonts w:cs="Times New Roman"/>
          <w:szCs w:val="28"/>
        </w:rPr>
        <w:t xml:space="preserve"> «Про статус депутатів місцевих рад», ст. 41 Земельного кодексу України.</w:t>
      </w:r>
    </w:p>
    <w:p w:rsidR="00F21908" w:rsidRDefault="00F21908" w:rsidP="00F21908">
      <w:pPr>
        <w:tabs>
          <w:tab w:val="left" w:pos="1134"/>
        </w:tabs>
        <w:ind w:firstLine="708"/>
        <w:jc w:val="both"/>
        <w:rPr>
          <w:rFonts w:cs="Times New Roman"/>
          <w:szCs w:val="28"/>
        </w:rPr>
      </w:pPr>
      <w:r w:rsidRPr="00974E5C">
        <w:rPr>
          <w:rFonts w:cs="Times New Roman"/>
          <w:szCs w:val="28"/>
        </w:rPr>
        <w:t>Метою прийняття рішення є забезпечення безперешкодного користування земельн</w:t>
      </w:r>
      <w:r w:rsidR="00974E5C" w:rsidRPr="00974E5C">
        <w:rPr>
          <w:rFonts w:cs="Times New Roman"/>
          <w:szCs w:val="28"/>
        </w:rPr>
        <w:t>ими</w:t>
      </w:r>
      <w:r w:rsidRPr="00974E5C">
        <w:rPr>
          <w:rFonts w:cs="Times New Roman"/>
          <w:szCs w:val="28"/>
        </w:rPr>
        <w:t xml:space="preserve"> ділянк</w:t>
      </w:r>
      <w:r w:rsidR="00974E5C" w:rsidRPr="00974E5C">
        <w:rPr>
          <w:rFonts w:cs="Times New Roman"/>
          <w:szCs w:val="28"/>
        </w:rPr>
        <w:t>ами</w:t>
      </w:r>
      <w:r w:rsidRPr="00974E5C">
        <w:rPr>
          <w:rFonts w:cs="Times New Roman"/>
          <w:szCs w:val="28"/>
        </w:rPr>
        <w:t xml:space="preserve">, розташованою за </w:t>
      </w:r>
      <w:proofErr w:type="spellStart"/>
      <w:r w:rsidRPr="00974E5C">
        <w:rPr>
          <w:rFonts w:cs="Times New Roman"/>
          <w:szCs w:val="28"/>
        </w:rPr>
        <w:t>адресою</w:t>
      </w:r>
      <w:proofErr w:type="spellEnd"/>
      <w:r w:rsidRPr="00974E5C">
        <w:rPr>
          <w:rFonts w:cs="Times New Roman"/>
          <w:szCs w:val="28"/>
        </w:rPr>
        <w:t xml:space="preserve">: м. Київ, вул. </w:t>
      </w:r>
      <w:r w:rsidR="00974E5C" w:rsidRPr="00974E5C">
        <w:rPr>
          <w:rFonts w:cs="Times New Roman"/>
          <w:szCs w:val="28"/>
        </w:rPr>
        <w:t>Озерна, 5 у Оболонському районі,</w:t>
      </w:r>
      <w:r w:rsidRPr="00974E5C">
        <w:rPr>
          <w:rFonts w:cs="Times New Roman"/>
          <w:szCs w:val="28"/>
        </w:rPr>
        <w:t xml:space="preserve"> кадастров</w:t>
      </w:r>
      <w:r w:rsidR="00974E5C" w:rsidRPr="00974E5C">
        <w:rPr>
          <w:rFonts w:cs="Times New Roman"/>
          <w:szCs w:val="28"/>
        </w:rPr>
        <w:t>і</w:t>
      </w:r>
      <w:r w:rsidRPr="00974E5C">
        <w:rPr>
          <w:rFonts w:cs="Times New Roman"/>
          <w:szCs w:val="28"/>
        </w:rPr>
        <w:t xml:space="preserve"> номер</w:t>
      </w:r>
      <w:r w:rsidR="00974E5C" w:rsidRPr="00974E5C">
        <w:rPr>
          <w:rFonts w:cs="Times New Roman"/>
          <w:szCs w:val="28"/>
        </w:rPr>
        <w:t>а</w:t>
      </w:r>
      <w:r w:rsidRPr="00974E5C">
        <w:rPr>
          <w:rFonts w:cs="Times New Roman"/>
          <w:szCs w:val="28"/>
        </w:rPr>
        <w:t xml:space="preserve"> </w:t>
      </w:r>
      <w:r w:rsidR="00974E5C" w:rsidRPr="00974E5C">
        <w:rPr>
          <w:rFonts w:cs="Times New Roman"/>
          <w:szCs w:val="28"/>
        </w:rPr>
        <w:t xml:space="preserve">8000000000:78:035:0004 та 8000000000:78:035:0013 </w:t>
      </w:r>
      <w:r w:rsidRPr="00974E5C">
        <w:rPr>
          <w:rFonts w:cs="Times New Roman"/>
          <w:szCs w:val="28"/>
        </w:rPr>
        <w:t>належним</w:t>
      </w:r>
      <w:r w:rsidR="00974E5C" w:rsidRPr="00974E5C">
        <w:rPr>
          <w:rFonts w:cs="Times New Roman"/>
          <w:szCs w:val="28"/>
        </w:rPr>
        <w:t>и</w:t>
      </w:r>
      <w:r w:rsidRPr="00974E5C">
        <w:rPr>
          <w:rFonts w:cs="Times New Roman"/>
          <w:szCs w:val="28"/>
        </w:rPr>
        <w:t xml:space="preserve"> користувач</w:t>
      </w:r>
      <w:r w:rsidR="00974E5C" w:rsidRPr="00974E5C">
        <w:rPr>
          <w:rFonts w:cs="Times New Roman"/>
          <w:szCs w:val="28"/>
        </w:rPr>
        <w:t>ам</w:t>
      </w:r>
      <w:r w:rsidRPr="00974E5C">
        <w:rPr>
          <w:rFonts w:cs="Times New Roman"/>
          <w:szCs w:val="28"/>
        </w:rPr>
        <w:t xml:space="preserve"> </w:t>
      </w:r>
      <w:r w:rsidR="00974E5C" w:rsidRPr="00974E5C">
        <w:rPr>
          <w:rFonts w:cs="Times New Roman"/>
          <w:szCs w:val="28"/>
        </w:rPr>
        <w:t>ОК ГБК «Береговий» та СК ГБК «Затока»</w:t>
      </w:r>
      <w:r w:rsidRPr="00974E5C">
        <w:rPr>
          <w:rFonts w:cs="Times New Roman"/>
          <w:szCs w:val="28"/>
        </w:rPr>
        <w:t>, на як</w:t>
      </w:r>
      <w:r w:rsidR="00974E5C" w:rsidRPr="00974E5C">
        <w:rPr>
          <w:rFonts w:cs="Times New Roman"/>
          <w:szCs w:val="28"/>
        </w:rPr>
        <w:t>их</w:t>
      </w:r>
      <w:r w:rsidRPr="00974E5C">
        <w:rPr>
          <w:rFonts w:cs="Times New Roman"/>
          <w:szCs w:val="28"/>
        </w:rPr>
        <w:t xml:space="preserve"> розміщу</w:t>
      </w:r>
      <w:r w:rsidR="00974E5C" w:rsidRPr="00974E5C">
        <w:rPr>
          <w:rFonts w:cs="Times New Roman"/>
          <w:szCs w:val="28"/>
        </w:rPr>
        <w:t>ю</w:t>
      </w:r>
      <w:r w:rsidRPr="00974E5C">
        <w:rPr>
          <w:rFonts w:cs="Times New Roman"/>
          <w:szCs w:val="28"/>
        </w:rPr>
        <w:t xml:space="preserve">ться </w:t>
      </w:r>
      <w:r w:rsidR="00974E5C" w:rsidRPr="00974E5C">
        <w:rPr>
          <w:rFonts w:cs="Times New Roman"/>
          <w:szCs w:val="28"/>
        </w:rPr>
        <w:t>гаражі</w:t>
      </w:r>
      <w:r w:rsidRPr="00974E5C">
        <w:rPr>
          <w:rFonts w:cs="Times New Roman"/>
          <w:szCs w:val="28"/>
        </w:rPr>
        <w:t xml:space="preserve"> з метою зберігання транспортних засобів членів </w:t>
      </w:r>
      <w:r w:rsidR="00974E5C" w:rsidRPr="00974E5C">
        <w:rPr>
          <w:rFonts w:cs="Times New Roman"/>
          <w:szCs w:val="28"/>
        </w:rPr>
        <w:t>кооперативі</w:t>
      </w:r>
      <w:bookmarkStart w:id="0" w:name="_GoBack"/>
      <w:bookmarkEnd w:id="0"/>
      <w:r w:rsidR="00974E5C" w:rsidRPr="00974E5C">
        <w:rPr>
          <w:rFonts w:cs="Times New Roman"/>
          <w:szCs w:val="28"/>
        </w:rPr>
        <w:t>в</w:t>
      </w:r>
      <w:r w:rsidRPr="00974E5C">
        <w:rPr>
          <w:rFonts w:cs="Times New Roman"/>
          <w:szCs w:val="28"/>
        </w:rPr>
        <w:t>.</w:t>
      </w:r>
    </w:p>
    <w:p w:rsidR="00992F25" w:rsidRPr="00906887" w:rsidRDefault="00992F25" w:rsidP="00F21908">
      <w:pPr>
        <w:tabs>
          <w:tab w:val="left" w:pos="1134"/>
        </w:tabs>
        <w:ind w:firstLine="708"/>
        <w:jc w:val="both"/>
        <w:rPr>
          <w:rFonts w:eastAsia="Times New Roman" w:cs="Times New Roman"/>
          <w:b/>
          <w:bCs/>
          <w:szCs w:val="28"/>
          <w:lang w:eastAsia="ar-SA"/>
        </w:rPr>
      </w:pPr>
      <w:r w:rsidRPr="00906887">
        <w:rPr>
          <w:rFonts w:eastAsia="Times New Roman" w:cs="Times New Roman"/>
          <w:b/>
          <w:bCs/>
          <w:szCs w:val="28"/>
          <w:lang w:eastAsia="ar-SA"/>
        </w:rPr>
        <w:t>3.</w:t>
      </w:r>
      <w:r w:rsidRPr="00906887">
        <w:rPr>
          <w:rFonts w:eastAsia="Times New Roman" w:cs="Times New Roman"/>
          <w:b/>
          <w:bCs/>
          <w:szCs w:val="28"/>
          <w:lang w:eastAsia="ar-SA"/>
        </w:rPr>
        <w:tab/>
        <w:t xml:space="preserve">Опис цілей і завдань, основних положень проєкту рішення, а також очікуваних соціально-економічних, правових та інших наслідків для </w:t>
      </w:r>
      <w:r w:rsidRPr="00906887">
        <w:rPr>
          <w:rFonts w:eastAsia="Times New Roman" w:cs="Times New Roman"/>
          <w:b/>
          <w:bCs/>
          <w:szCs w:val="28"/>
          <w:lang w:eastAsia="ar-SA"/>
        </w:rPr>
        <w:lastRenderedPageBreak/>
        <w:t>територіальної громади міста Києва від прийняття запропонованого проєкту рішення.</w:t>
      </w:r>
    </w:p>
    <w:p w:rsidR="00992F25" w:rsidRDefault="00992F25" w:rsidP="00992F25">
      <w:pPr>
        <w:ind w:firstLine="567"/>
        <w:jc w:val="both"/>
        <w:rPr>
          <w:szCs w:val="28"/>
        </w:rPr>
      </w:pPr>
      <w:r w:rsidRPr="00906887">
        <w:rPr>
          <w:szCs w:val="28"/>
        </w:rPr>
        <w:t xml:space="preserve">Цілями та завданнями прийняття даного рішення є </w:t>
      </w:r>
      <w:r w:rsidR="00F21908" w:rsidRPr="00F21908">
        <w:rPr>
          <w:szCs w:val="28"/>
        </w:rPr>
        <w:t>вне</w:t>
      </w:r>
      <w:r w:rsidR="00F21908">
        <w:rPr>
          <w:szCs w:val="28"/>
        </w:rPr>
        <w:t>сення</w:t>
      </w:r>
      <w:r w:rsidR="00F21908" w:rsidRPr="00F21908">
        <w:rPr>
          <w:szCs w:val="28"/>
        </w:rPr>
        <w:t xml:space="preserve"> змін до таблиці № 1 до додатка 5 до рішення Київської міської ради від 23.06.2011 № 242/5629 «Про встановлення місцеви</w:t>
      </w:r>
      <w:r w:rsidR="00F21908">
        <w:rPr>
          <w:szCs w:val="28"/>
        </w:rPr>
        <w:t xml:space="preserve">х податків і зборів у м. Києві», </w:t>
      </w:r>
      <w:r w:rsidR="00F21908" w:rsidRPr="00F21908">
        <w:rPr>
          <w:szCs w:val="28"/>
        </w:rPr>
        <w:t>а саме: виключити так</w:t>
      </w:r>
      <w:r w:rsidR="00F21908">
        <w:rPr>
          <w:szCs w:val="28"/>
        </w:rPr>
        <w:t>і</w:t>
      </w:r>
      <w:r w:rsidR="00F21908" w:rsidRPr="00F21908">
        <w:rPr>
          <w:szCs w:val="28"/>
        </w:rPr>
        <w:t xml:space="preserve"> позиці</w:t>
      </w:r>
      <w:r w:rsidR="00F21908">
        <w:rPr>
          <w:szCs w:val="28"/>
        </w:rPr>
        <w:t>ї</w:t>
      </w:r>
      <w:r w:rsidR="00F21908" w:rsidRPr="00F21908">
        <w:rPr>
          <w:szCs w:val="28"/>
        </w:rPr>
        <w:t>:</w:t>
      </w:r>
    </w:p>
    <w:tbl>
      <w:tblPr>
        <w:tblW w:w="9639" w:type="dxa"/>
        <w:tblCellSpacing w:w="0" w:type="auto"/>
        <w:tblInd w:w="-1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641"/>
        <w:gridCol w:w="3760"/>
        <w:gridCol w:w="576"/>
        <w:gridCol w:w="996"/>
        <w:gridCol w:w="876"/>
        <w:gridCol w:w="756"/>
        <w:gridCol w:w="2034"/>
      </w:tblGrid>
      <w:tr w:rsidR="00F21908" w:rsidRPr="00580FE0" w:rsidTr="00233DDD">
        <w:trPr>
          <w:trHeight w:val="45"/>
          <w:tblCellSpacing w:w="0" w:type="auto"/>
        </w:trPr>
        <w:tc>
          <w:tcPr>
            <w:tcW w:w="9639" w:type="dxa"/>
            <w:gridSpan w:val="7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:rsidR="00F21908" w:rsidRPr="00580FE0" w:rsidRDefault="00F21908" w:rsidP="00233DDD">
            <w:pPr>
              <w:tabs>
                <w:tab w:val="left" w:pos="709"/>
              </w:tabs>
              <w:spacing w:before="100" w:beforeAutospacing="1" w:after="100" w:afterAutospacing="1"/>
              <w:ind w:right="-1" w:firstLine="567"/>
              <w:contextualSpacing/>
              <w:jc w:val="both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eastAsia="Times New Roman" w:cs="Times New Roman"/>
                <w:sz w:val="24"/>
                <w:szCs w:val="24"/>
                <w:lang w:eastAsia="uk-UA"/>
              </w:rPr>
              <w:t xml:space="preserve">Оболонський </w:t>
            </w:r>
            <w:r w:rsidRPr="00580FE0">
              <w:rPr>
                <w:rFonts w:eastAsia="Times New Roman" w:cs="Times New Roman"/>
                <w:sz w:val="24"/>
                <w:szCs w:val="24"/>
                <w:lang w:eastAsia="uk-UA"/>
              </w:rPr>
              <w:t>р-н</w:t>
            </w:r>
          </w:p>
        </w:tc>
      </w:tr>
      <w:tr w:rsidR="00F21908" w:rsidRPr="00580FE0" w:rsidTr="00233DDD">
        <w:trPr>
          <w:trHeight w:val="45"/>
          <w:tblCellSpacing w:w="0" w:type="auto"/>
        </w:trPr>
        <w:tc>
          <w:tcPr>
            <w:tcW w:w="64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:rsidR="00F21908" w:rsidRPr="00580FE0" w:rsidRDefault="00F21908" w:rsidP="00233DDD">
            <w:pPr>
              <w:contextualSpacing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76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:rsidR="00F21908" w:rsidRPr="00580FE0" w:rsidRDefault="00F21908" w:rsidP="00233DDD">
            <w:pPr>
              <w:contextualSpacing/>
              <w:rPr>
                <w:rFonts w:cs="Times New Roman"/>
                <w:color w:val="000000"/>
                <w:sz w:val="24"/>
                <w:szCs w:val="24"/>
              </w:rPr>
            </w:pPr>
            <w:r w:rsidRPr="00532CE9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вул. Озерна, 5 майданчик N 1</w:t>
            </w:r>
          </w:p>
        </w:tc>
        <w:tc>
          <w:tcPr>
            <w:tcW w:w="57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:rsidR="00F21908" w:rsidRPr="00580FE0" w:rsidRDefault="00F21908" w:rsidP="00233DDD">
            <w:pPr>
              <w:contextualSpacing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427</w:t>
            </w:r>
          </w:p>
        </w:tc>
        <w:tc>
          <w:tcPr>
            <w:tcW w:w="9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:rsidR="00F21908" w:rsidRPr="00580FE0" w:rsidRDefault="00F21908" w:rsidP="00233DDD">
            <w:pPr>
              <w:contextualSpacing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10675,0</w:t>
            </w:r>
          </w:p>
        </w:tc>
        <w:tc>
          <w:tcPr>
            <w:tcW w:w="87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:rsidR="00F21908" w:rsidRPr="00580FE0" w:rsidRDefault="00F21908" w:rsidP="00233DDD">
            <w:pPr>
              <w:contextualSpacing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4910,5</w:t>
            </w:r>
          </w:p>
        </w:tc>
        <w:tc>
          <w:tcPr>
            <w:tcW w:w="75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:rsidR="00F21908" w:rsidRPr="00580FE0" w:rsidRDefault="00F21908" w:rsidP="00233DDD">
            <w:pPr>
              <w:contextualSpacing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494,5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:rsidR="00F21908" w:rsidRPr="00580FE0" w:rsidRDefault="00F21908" w:rsidP="00233DDD">
            <w:pPr>
              <w:contextualSpacing/>
              <w:rPr>
                <w:rFonts w:cs="Times New Roman"/>
                <w:sz w:val="24"/>
                <w:szCs w:val="24"/>
              </w:rPr>
            </w:pPr>
            <w:r w:rsidRPr="00580FE0">
              <w:rPr>
                <w:rFonts w:cs="Times New Roman"/>
                <w:sz w:val="24"/>
                <w:szCs w:val="24"/>
              </w:rPr>
              <w:t>дорожні знаки</w:t>
            </w:r>
          </w:p>
        </w:tc>
      </w:tr>
      <w:tr w:rsidR="00F21908" w:rsidRPr="00580FE0" w:rsidTr="00233DDD">
        <w:trPr>
          <w:trHeight w:val="45"/>
          <w:tblCellSpacing w:w="0" w:type="auto"/>
        </w:trPr>
        <w:tc>
          <w:tcPr>
            <w:tcW w:w="64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:rsidR="00F21908" w:rsidRDefault="00F21908" w:rsidP="00233DDD">
            <w:pPr>
              <w:contextualSpacing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76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:rsidR="00F21908" w:rsidRDefault="00F21908" w:rsidP="00233DDD">
            <w:pPr>
              <w:contextualSpacing/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25B71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вул. Північна, вздовж ГБК "Береговий"</w:t>
            </w:r>
          </w:p>
        </w:tc>
        <w:tc>
          <w:tcPr>
            <w:tcW w:w="57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:rsidR="00F21908" w:rsidRDefault="00F21908" w:rsidP="00233DDD">
            <w:pPr>
              <w:contextualSpacing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256</w:t>
            </w:r>
          </w:p>
        </w:tc>
        <w:tc>
          <w:tcPr>
            <w:tcW w:w="9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:rsidR="00F21908" w:rsidRDefault="00F21908" w:rsidP="00233DDD">
            <w:pPr>
              <w:contextualSpacing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6400,0</w:t>
            </w:r>
          </w:p>
        </w:tc>
        <w:tc>
          <w:tcPr>
            <w:tcW w:w="87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:rsidR="00F21908" w:rsidRDefault="00F21908" w:rsidP="00233DDD">
            <w:pPr>
              <w:contextualSpacing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2944,0</w:t>
            </w:r>
          </w:p>
        </w:tc>
        <w:tc>
          <w:tcPr>
            <w:tcW w:w="75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:rsidR="00F21908" w:rsidRDefault="00F21908" w:rsidP="00233DDD">
            <w:pPr>
              <w:contextualSpacing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299,0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:rsidR="00F21908" w:rsidRPr="00580FE0" w:rsidRDefault="00F21908" w:rsidP="00233DDD">
            <w:pPr>
              <w:contextualSpacing/>
              <w:rPr>
                <w:rFonts w:cs="Times New Roman"/>
                <w:sz w:val="24"/>
                <w:szCs w:val="24"/>
              </w:rPr>
            </w:pPr>
            <w:r w:rsidRPr="00580FE0">
              <w:rPr>
                <w:rFonts w:cs="Times New Roman"/>
                <w:sz w:val="24"/>
                <w:szCs w:val="24"/>
              </w:rPr>
              <w:t>дорожні знаки</w:t>
            </w:r>
          </w:p>
        </w:tc>
      </w:tr>
    </w:tbl>
    <w:p w:rsidR="00F21908" w:rsidRPr="00906887" w:rsidRDefault="00F21908" w:rsidP="00992F25">
      <w:pPr>
        <w:ind w:firstLine="567"/>
        <w:jc w:val="both"/>
        <w:rPr>
          <w:szCs w:val="28"/>
        </w:rPr>
      </w:pPr>
    </w:p>
    <w:p w:rsidR="00992F25" w:rsidRPr="00906887" w:rsidRDefault="00992F25" w:rsidP="00992F25">
      <w:pPr>
        <w:tabs>
          <w:tab w:val="left" w:pos="1134"/>
        </w:tabs>
        <w:ind w:firstLine="708"/>
        <w:jc w:val="both"/>
        <w:rPr>
          <w:rFonts w:eastAsia="Times New Roman" w:cs="Times New Roman"/>
          <w:szCs w:val="28"/>
          <w:lang w:eastAsia="ru-RU"/>
        </w:rPr>
      </w:pPr>
      <w:r w:rsidRPr="00906887">
        <w:rPr>
          <w:rFonts w:eastAsia="Times New Roman" w:cs="Times New Roman"/>
          <w:szCs w:val="28"/>
          <w:lang w:eastAsia="ru-RU"/>
        </w:rPr>
        <w:t>Проєкт рішення складається із преамбули та чотирьох пунктів.</w:t>
      </w:r>
    </w:p>
    <w:p w:rsidR="00992F25" w:rsidRPr="00906887" w:rsidRDefault="00992F25" w:rsidP="00992F25">
      <w:pPr>
        <w:tabs>
          <w:tab w:val="left" w:pos="993"/>
          <w:tab w:val="left" w:pos="4395"/>
        </w:tabs>
        <w:ind w:right="-1" w:firstLine="708"/>
        <w:jc w:val="both"/>
        <w:rPr>
          <w:rFonts w:eastAsia="Calibri" w:cs="Times New Roman"/>
          <w:color w:val="000000"/>
          <w:szCs w:val="24"/>
        </w:rPr>
      </w:pPr>
      <w:r w:rsidRPr="00906887">
        <w:rPr>
          <w:rFonts w:eastAsia="Times New Roman" w:cs="Times New Roman"/>
          <w:szCs w:val="28"/>
          <w:lang w:eastAsia="ru-RU"/>
        </w:rPr>
        <w:t xml:space="preserve">Контроль за виконанням цього рішення покладено на </w:t>
      </w:r>
      <w:r w:rsidRPr="00906887">
        <w:rPr>
          <w:rFonts w:eastAsia="Calibri" w:cs="Times New Roman"/>
          <w:szCs w:val="28"/>
        </w:rPr>
        <w:t xml:space="preserve">постійну комісію </w:t>
      </w:r>
      <w:r w:rsidR="00F21908" w:rsidRPr="00F21908">
        <w:rPr>
          <w:rFonts w:eastAsia="Calibri" w:cs="Times New Roman"/>
          <w:szCs w:val="28"/>
        </w:rPr>
        <w:t>Київської міської ради з питань бюджету, соціально-економічного розвитку та інвестиційної діяльності</w:t>
      </w:r>
    </w:p>
    <w:p w:rsidR="00992F25" w:rsidRPr="00906887" w:rsidRDefault="00992F25" w:rsidP="00992F25">
      <w:pPr>
        <w:tabs>
          <w:tab w:val="left" w:pos="1134"/>
        </w:tabs>
        <w:ind w:firstLine="708"/>
        <w:contextualSpacing/>
        <w:jc w:val="both"/>
        <w:rPr>
          <w:rFonts w:eastAsia="Times New Roman" w:cs="Times New Roman"/>
          <w:b/>
          <w:color w:val="000000"/>
          <w:szCs w:val="28"/>
          <w:lang w:eastAsia="uk-UA"/>
        </w:rPr>
      </w:pPr>
      <w:r w:rsidRPr="00906887">
        <w:rPr>
          <w:rFonts w:eastAsia="Times New Roman" w:cs="Times New Roman"/>
          <w:b/>
          <w:color w:val="000000"/>
          <w:szCs w:val="28"/>
          <w:lang w:eastAsia="uk-UA"/>
        </w:rPr>
        <w:t>4.</w:t>
      </w:r>
      <w:r w:rsidRPr="00906887">
        <w:rPr>
          <w:rFonts w:eastAsia="Times New Roman" w:cs="Times New Roman"/>
          <w:b/>
          <w:color w:val="000000"/>
          <w:szCs w:val="28"/>
          <w:lang w:eastAsia="uk-UA"/>
        </w:rPr>
        <w:tab/>
        <w:t xml:space="preserve">Права і </w:t>
      </w:r>
      <w:r w:rsidRPr="00906887">
        <w:rPr>
          <w:rFonts w:eastAsia="Times New Roman" w:cs="Times New Roman"/>
          <w:b/>
          <w:szCs w:val="28"/>
          <w:lang w:eastAsia="ru-RU"/>
        </w:rPr>
        <w:t>соціальна захищеність осіб з інвалідністю.</w:t>
      </w:r>
    </w:p>
    <w:p w:rsidR="00992F25" w:rsidRPr="00906887" w:rsidRDefault="00992F25" w:rsidP="00992F25">
      <w:pPr>
        <w:widowControl w:val="0"/>
        <w:tabs>
          <w:tab w:val="left" w:pos="-540"/>
          <w:tab w:val="left" w:pos="142"/>
          <w:tab w:val="left" w:pos="1134"/>
          <w:tab w:val="left" w:pos="6096"/>
        </w:tabs>
        <w:snapToGrid w:val="0"/>
        <w:ind w:firstLine="708"/>
        <w:jc w:val="both"/>
        <w:rPr>
          <w:rFonts w:eastAsia="Times New Roman" w:cs="Times New Roman"/>
          <w:szCs w:val="28"/>
          <w:lang w:eastAsia="ru-RU"/>
        </w:rPr>
      </w:pPr>
      <w:r w:rsidRPr="00906887">
        <w:rPr>
          <w:rFonts w:eastAsia="Times New Roman" w:cs="Times New Roman"/>
          <w:szCs w:val="28"/>
          <w:lang w:eastAsia="ru-RU"/>
        </w:rPr>
        <w:t>Проєкт рішення не стосується прав і соціальної захищеності осіб з інвалідністю та не матиме вплив на життєдіяльність цієї категорії.</w:t>
      </w:r>
    </w:p>
    <w:p w:rsidR="00992F25" w:rsidRPr="00906887" w:rsidRDefault="00992F25" w:rsidP="00992F25">
      <w:pPr>
        <w:tabs>
          <w:tab w:val="left" w:pos="1134"/>
        </w:tabs>
        <w:ind w:firstLine="708"/>
        <w:jc w:val="both"/>
        <w:rPr>
          <w:rFonts w:eastAsia="Times New Roman" w:cs="Times New Roman"/>
          <w:b/>
          <w:szCs w:val="28"/>
          <w:lang w:eastAsia="ru-RU"/>
        </w:rPr>
      </w:pPr>
      <w:r w:rsidRPr="00906887">
        <w:rPr>
          <w:rFonts w:eastAsia="Times New Roman" w:cs="Times New Roman"/>
          <w:b/>
          <w:szCs w:val="28"/>
          <w:lang w:eastAsia="ru-RU"/>
        </w:rPr>
        <w:t>5. Відповідність проєкту рішення до Закону України «Про інформацію» та  Закону України «Про захист персональних даних».</w:t>
      </w:r>
    </w:p>
    <w:p w:rsidR="00992F25" w:rsidRPr="00906887" w:rsidRDefault="00992F25" w:rsidP="00992F25">
      <w:pPr>
        <w:tabs>
          <w:tab w:val="left" w:pos="1134"/>
        </w:tabs>
        <w:ind w:firstLine="708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906887">
        <w:rPr>
          <w:rFonts w:eastAsia="Times New Roman" w:cs="Times New Roman"/>
          <w:color w:val="000000"/>
          <w:szCs w:val="28"/>
          <w:lang w:eastAsia="ru-RU"/>
        </w:rPr>
        <w:t>Проєкт рішення не містить інформацію з обмеженим доступом у розумінні статті 6 Закону України «Про доступ  до публічної інформації».</w:t>
      </w:r>
    </w:p>
    <w:p w:rsidR="00992F25" w:rsidRPr="00906887" w:rsidRDefault="00992F25" w:rsidP="00992F25">
      <w:pPr>
        <w:tabs>
          <w:tab w:val="left" w:pos="1134"/>
        </w:tabs>
        <w:ind w:firstLine="708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06887">
        <w:rPr>
          <w:rFonts w:eastAsia="Times New Roman" w:cs="Times New Roman"/>
          <w:b/>
          <w:color w:val="000000"/>
          <w:szCs w:val="28"/>
          <w:lang w:eastAsia="ru-RU"/>
        </w:rPr>
        <w:t>6.</w:t>
      </w:r>
      <w:r w:rsidRPr="00906887">
        <w:rPr>
          <w:rFonts w:eastAsia="Times New Roman" w:cs="Times New Roman"/>
          <w:b/>
          <w:color w:val="000000"/>
          <w:szCs w:val="28"/>
          <w:lang w:eastAsia="ru-RU"/>
        </w:rPr>
        <w:tab/>
        <w:t>Фінансово-економічне обґрунтування та пропозиції щодо джерел покриття цих витрат</w:t>
      </w:r>
      <w:r w:rsidRPr="00906887">
        <w:rPr>
          <w:rFonts w:eastAsia="Times New Roman" w:cs="Times New Roman"/>
          <w:szCs w:val="28"/>
          <w:lang w:eastAsia="ru-RU"/>
        </w:rPr>
        <w:t>.</w:t>
      </w:r>
    </w:p>
    <w:p w:rsidR="00992F25" w:rsidRPr="00906887" w:rsidRDefault="00992F25" w:rsidP="00992F25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contextualSpacing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906887">
        <w:rPr>
          <w:rFonts w:eastAsia="Times New Roman" w:cs="Times New Roman"/>
          <w:color w:val="000000"/>
          <w:szCs w:val="28"/>
          <w:lang w:eastAsia="ru-RU"/>
        </w:rPr>
        <w:t>Реалізація даного проєкту рішення не потребує додаткових матеріальних та інших витрат з бюджету міста Києва.</w:t>
      </w:r>
    </w:p>
    <w:p w:rsidR="004C71F9" w:rsidRPr="004C71F9" w:rsidRDefault="00992F25" w:rsidP="004C71F9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contextualSpacing/>
        <w:jc w:val="both"/>
        <w:rPr>
          <w:rFonts w:eastAsia="Times New Roman" w:cs="Times New Roman"/>
          <w:b/>
          <w:color w:val="000000"/>
          <w:szCs w:val="28"/>
          <w:lang w:eastAsia="ru-RU"/>
        </w:rPr>
      </w:pPr>
      <w:r w:rsidRPr="00906887">
        <w:rPr>
          <w:rFonts w:eastAsia="Times New Roman" w:cs="Times New Roman"/>
          <w:b/>
          <w:color w:val="000000"/>
          <w:szCs w:val="28"/>
          <w:lang w:eastAsia="ru-RU"/>
        </w:rPr>
        <w:t xml:space="preserve">7. </w:t>
      </w:r>
      <w:r w:rsidR="004C71F9" w:rsidRPr="004C71F9">
        <w:rPr>
          <w:rFonts w:eastAsia="Times New Roman" w:cs="Times New Roman"/>
          <w:b/>
          <w:color w:val="000000"/>
          <w:szCs w:val="28"/>
          <w:lang w:eastAsia="ru-RU"/>
        </w:rPr>
        <w:t>Інформація про те, чи містить проєкт рішення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</w:t>
      </w:r>
    </w:p>
    <w:p w:rsidR="004C71F9" w:rsidRPr="004C71F9" w:rsidRDefault="004C71F9" w:rsidP="004C71F9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contextualSpacing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4C71F9">
        <w:rPr>
          <w:rFonts w:eastAsia="Times New Roman" w:cs="Times New Roman"/>
          <w:color w:val="000000"/>
          <w:szCs w:val="28"/>
          <w:lang w:eastAsia="ru-RU"/>
        </w:rPr>
        <w:t>Проєкт рішення не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:rsidR="00992F25" w:rsidRPr="00906887" w:rsidRDefault="00992F25" w:rsidP="004C71F9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contextualSpacing/>
        <w:jc w:val="both"/>
        <w:rPr>
          <w:rFonts w:eastAsia="Calibri" w:cs="Times New Roman"/>
          <w:b/>
          <w:szCs w:val="28"/>
        </w:rPr>
      </w:pPr>
      <w:r w:rsidRPr="00906887">
        <w:rPr>
          <w:rFonts w:eastAsia="Calibri" w:cs="Times New Roman"/>
          <w:b/>
          <w:szCs w:val="28"/>
        </w:rPr>
        <w:t>8.</w:t>
      </w:r>
      <w:r w:rsidRPr="00906887">
        <w:rPr>
          <w:rFonts w:eastAsia="Calibri" w:cs="Times New Roman"/>
          <w:b/>
          <w:szCs w:val="28"/>
        </w:rPr>
        <w:tab/>
        <w:t>Позиція заінтересованих органів.</w:t>
      </w:r>
    </w:p>
    <w:p w:rsidR="00992F25" w:rsidRPr="00906887" w:rsidRDefault="00992F25" w:rsidP="00992F25">
      <w:pPr>
        <w:tabs>
          <w:tab w:val="left" w:pos="1134"/>
        </w:tabs>
        <w:ind w:firstLine="708"/>
        <w:rPr>
          <w:rFonts w:eastAsia="Calibri" w:cs="Times New Roman"/>
          <w:szCs w:val="28"/>
        </w:rPr>
      </w:pPr>
      <w:r w:rsidRPr="00906887">
        <w:rPr>
          <w:rFonts w:eastAsia="Calibri" w:cs="Times New Roman"/>
          <w:szCs w:val="28"/>
        </w:rPr>
        <w:t>Вказаний проєкт рішення не стосується інтересів інших органів.</w:t>
      </w:r>
    </w:p>
    <w:p w:rsidR="00992F25" w:rsidRPr="00906887" w:rsidRDefault="00992F25" w:rsidP="00992F25">
      <w:pPr>
        <w:widowControl w:val="0"/>
        <w:tabs>
          <w:tab w:val="left" w:pos="-540"/>
          <w:tab w:val="num" w:pos="-360"/>
          <w:tab w:val="left" w:pos="142"/>
          <w:tab w:val="left" w:pos="1134"/>
          <w:tab w:val="left" w:pos="6096"/>
        </w:tabs>
        <w:snapToGrid w:val="0"/>
        <w:ind w:firstLine="708"/>
        <w:jc w:val="both"/>
        <w:rPr>
          <w:rFonts w:eastAsia="Times New Roman" w:cs="Times New Roman"/>
          <w:b/>
          <w:szCs w:val="28"/>
          <w:lang w:eastAsia="ru-RU"/>
        </w:rPr>
      </w:pPr>
      <w:r w:rsidRPr="00906887">
        <w:rPr>
          <w:rFonts w:eastAsia="Times New Roman" w:cs="Times New Roman"/>
          <w:b/>
          <w:szCs w:val="28"/>
          <w:lang w:eastAsia="ru-RU"/>
        </w:rPr>
        <w:t>9.</w:t>
      </w:r>
      <w:r w:rsidRPr="00906887">
        <w:rPr>
          <w:rFonts w:eastAsia="Times New Roman" w:cs="Times New Roman"/>
          <w:b/>
          <w:szCs w:val="28"/>
          <w:lang w:eastAsia="ru-RU"/>
        </w:rPr>
        <w:tab/>
        <w:t>Прогноз соціально-економічних та інших наслідків прийняття рішення.</w:t>
      </w:r>
    </w:p>
    <w:p w:rsidR="00F21908" w:rsidRDefault="00F21908" w:rsidP="00992F25">
      <w:pPr>
        <w:tabs>
          <w:tab w:val="left" w:pos="1134"/>
        </w:tabs>
        <w:suppressAutoHyphens/>
        <w:ind w:firstLine="708"/>
        <w:jc w:val="both"/>
        <w:rPr>
          <w:szCs w:val="28"/>
        </w:rPr>
      </w:pPr>
      <w:r w:rsidRPr="00495E56">
        <w:rPr>
          <w:szCs w:val="28"/>
        </w:rPr>
        <w:t xml:space="preserve">Прийняття проекту рішення  </w:t>
      </w:r>
      <w:proofErr w:type="spellStart"/>
      <w:r w:rsidRPr="00495E56">
        <w:rPr>
          <w:szCs w:val="28"/>
        </w:rPr>
        <w:t>зніме</w:t>
      </w:r>
      <w:proofErr w:type="spellEnd"/>
      <w:r w:rsidRPr="00495E56">
        <w:rPr>
          <w:szCs w:val="28"/>
        </w:rPr>
        <w:t xml:space="preserve"> соціальну напругу  серед мешканців </w:t>
      </w:r>
      <w:r w:rsidR="00322D3F" w:rsidRPr="00495E56">
        <w:rPr>
          <w:szCs w:val="28"/>
        </w:rPr>
        <w:t>Оболонсько</w:t>
      </w:r>
      <w:r w:rsidRPr="00495E56">
        <w:rPr>
          <w:szCs w:val="28"/>
        </w:rPr>
        <w:t xml:space="preserve">го району, забезпечить право членів </w:t>
      </w:r>
      <w:r w:rsidR="00495E56" w:rsidRPr="00495E56">
        <w:rPr>
          <w:szCs w:val="28"/>
        </w:rPr>
        <w:t xml:space="preserve">ОК ГБК «Береговий» та СК ГБК «Затока» </w:t>
      </w:r>
      <w:r w:rsidRPr="00495E56">
        <w:rPr>
          <w:szCs w:val="28"/>
        </w:rPr>
        <w:t xml:space="preserve">  на  зберігання їхніх транспортних засобів.</w:t>
      </w:r>
    </w:p>
    <w:p w:rsidR="00992F25" w:rsidRPr="00906887" w:rsidRDefault="00992F25" w:rsidP="00992F25">
      <w:pPr>
        <w:tabs>
          <w:tab w:val="left" w:pos="1134"/>
        </w:tabs>
        <w:suppressAutoHyphens/>
        <w:ind w:firstLine="708"/>
        <w:jc w:val="both"/>
        <w:rPr>
          <w:rFonts w:eastAsia="Times New Roman" w:cs="Times New Roman"/>
          <w:b/>
          <w:szCs w:val="28"/>
          <w:lang w:eastAsia="ar-SA"/>
        </w:rPr>
      </w:pPr>
      <w:r w:rsidRPr="00906887">
        <w:rPr>
          <w:rFonts w:eastAsia="Times New Roman" w:cs="Times New Roman"/>
          <w:b/>
          <w:szCs w:val="28"/>
          <w:lang w:eastAsia="ar-SA"/>
        </w:rPr>
        <w:t>10.</w:t>
      </w:r>
      <w:r w:rsidRPr="00906887">
        <w:rPr>
          <w:rFonts w:eastAsia="Times New Roman" w:cs="Times New Roman"/>
          <w:b/>
          <w:szCs w:val="28"/>
          <w:lang w:eastAsia="ar-SA"/>
        </w:rPr>
        <w:tab/>
        <w:t>Прізвище або назва суб’єкта подання, прізвище, посада, контактні дані доповідача проєкту рішення на пленарному засіданні та особи, відповідальної за супроводження проєкту рішення.</w:t>
      </w:r>
    </w:p>
    <w:p w:rsidR="00992F25" w:rsidRPr="00906887" w:rsidRDefault="00992F25" w:rsidP="00992F25">
      <w:pPr>
        <w:ind w:firstLine="567"/>
        <w:contextualSpacing/>
        <w:jc w:val="both"/>
        <w:rPr>
          <w:szCs w:val="28"/>
        </w:rPr>
      </w:pPr>
      <w:r w:rsidRPr="00906887">
        <w:rPr>
          <w:szCs w:val="28"/>
        </w:rPr>
        <w:t xml:space="preserve">Суб’єктом подання проєкту рішення є депутат Київської міської ради ІХ скликання, член депутатської фракції Політичної партії «УДАР (Український </w:t>
      </w:r>
      <w:r w:rsidRPr="00906887">
        <w:rPr>
          <w:szCs w:val="28"/>
        </w:rPr>
        <w:lastRenderedPageBreak/>
        <w:t>Демократичний Альянс за Реформи) Віталія Кличка» у Київській міській раді Чорній Богдан Петрович.</w:t>
      </w:r>
    </w:p>
    <w:p w:rsidR="00992F25" w:rsidRPr="00906887" w:rsidRDefault="00992F25" w:rsidP="00992F25">
      <w:pPr>
        <w:ind w:firstLine="567"/>
        <w:contextualSpacing/>
        <w:jc w:val="both"/>
        <w:rPr>
          <w:szCs w:val="28"/>
        </w:rPr>
      </w:pPr>
      <w:r w:rsidRPr="00906887">
        <w:rPr>
          <w:szCs w:val="28"/>
        </w:rPr>
        <w:t>Доповідач на пленарному засіданні сесії Київської міської ради - депутат Київської міської ради ІХ скликання, член депутатської фракції Політичної партії «УДАР (Український Демократичний Альянс за Реформи) Віталія Кличка» у Київській міській раді Чорній Богдан Петрович.</w:t>
      </w:r>
    </w:p>
    <w:p w:rsidR="00992F25" w:rsidRPr="00906887" w:rsidRDefault="00992F25" w:rsidP="00992F25">
      <w:pPr>
        <w:ind w:firstLine="567"/>
        <w:contextualSpacing/>
        <w:jc w:val="both"/>
        <w:rPr>
          <w:szCs w:val="28"/>
        </w:rPr>
      </w:pPr>
      <w:r w:rsidRPr="00906887">
        <w:rPr>
          <w:bCs/>
          <w:szCs w:val="28"/>
        </w:rPr>
        <w:t>Відповідальним за супроводження проєкту рішення є</w:t>
      </w:r>
      <w:r w:rsidRPr="00906887">
        <w:rPr>
          <w:szCs w:val="28"/>
        </w:rPr>
        <w:t xml:space="preserve"> депутат Київської міської ради ІХ скликання, член депутатської фракції Політичної партії «УДАР (Український Демократичний Альянс за Реформи) Віталія Кличка» у Київській міській раді Чорній Богдан Петрович.</w:t>
      </w:r>
    </w:p>
    <w:p w:rsidR="00992F25" w:rsidRPr="00906887" w:rsidRDefault="00992F25" w:rsidP="00992F25">
      <w:pPr>
        <w:ind w:firstLine="567"/>
        <w:contextualSpacing/>
        <w:jc w:val="both"/>
        <w:rPr>
          <w:szCs w:val="28"/>
        </w:rPr>
      </w:pPr>
    </w:p>
    <w:p w:rsidR="00992F25" w:rsidRPr="00906887" w:rsidRDefault="00992F25" w:rsidP="00992F25">
      <w:pPr>
        <w:ind w:firstLine="567"/>
        <w:contextualSpacing/>
        <w:jc w:val="both"/>
        <w:rPr>
          <w:szCs w:val="28"/>
        </w:rPr>
      </w:pPr>
    </w:p>
    <w:p w:rsidR="00992F25" w:rsidRPr="00906887" w:rsidRDefault="00992F25" w:rsidP="00992F25">
      <w:pPr>
        <w:contextualSpacing/>
        <w:jc w:val="both"/>
        <w:rPr>
          <w:b/>
          <w:szCs w:val="28"/>
        </w:rPr>
      </w:pPr>
      <w:r w:rsidRPr="00906887">
        <w:rPr>
          <w:b/>
          <w:szCs w:val="28"/>
        </w:rPr>
        <w:t>Депутат Київської міської ради                                       Богдан ЧОРНІЙ</w:t>
      </w:r>
    </w:p>
    <w:p w:rsidR="00E61BF4" w:rsidRPr="00992F25" w:rsidRDefault="00E61BF4" w:rsidP="00992F25"/>
    <w:sectPr w:rsidR="00E61BF4" w:rsidRPr="00992F25" w:rsidSect="004C71F9"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2A1E27"/>
    <w:multiLevelType w:val="hybridMultilevel"/>
    <w:tmpl w:val="DF7AF792"/>
    <w:lvl w:ilvl="0" w:tplc="0422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6FD4783F"/>
    <w:multiLevelType w:val="hybridMultilevel"/>
    <w:tmpl w:val="76AE977E"/>
    <w:lvl w:ilvl="0" w:tplc="585C30B8">
      <w:start w:val="8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74DA2F6F"/>
    <w:multiLevelType w:val="hybridMultilevel"/>
    <w:tmpl w:val="EA56984A"/>
    <w:lvl w:ilvl="0" w:tplc="04220017">
      <w:start w:val="1"/>
      <w:numFmt w:val="lowerLetter"/>
      <w:lvlText w:val="%1)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7D0502F0"/>
    <w:multiLevelType w:val="hybridMultilevel"/>
    <w:tmpl w:val="57665232"/>
    <w:lvl w:ilvl="0" w:tplc="E58812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3502"/>
    <w:rsid w:val="00024FB7"/>
    <w:rsid w:val="00035A54"/>
    <w:rsid w:val="000701E3"/>
    <w:rsid w:val="001420A9"/>
    <w:rsid w:val="00143CD0"/>
    <w:rsid w:val="001812CA"/>
    <w:rsid w:val="0029077E"/>
    <w:rsid w:val="00315638"/>
    <w:rsid w:val="00322D3F"/>
    <w:rsid w:val="00446B13"/>
    <w:rsid w:val="00466099"/>
    <w:rsid w:val="00495E56"/>
    <w:rsid w:val="004C5412"/>
    <w:rsid w:val="004C71F9"/>
    <w:rsid w:val="006433AE"/>
    <w:rsid w:val="00791529"/>
    <w:rsid w:val="007B0BBB"/>
    <w:rsid w:val="00892D19"/>
    <w:rsid w:val="00974E5C"/>
    <w:rsid w:val="00992F25"/>
    <w:rsid w:val="00A33502"/>
    <w:rsid w:val="00A34C3F"/>
    <w:rsid w:val="00AB1FB4"/>
    <w:rsid w:val="00B17EBF"/>
    <w:rsid w:val="00C84524"/>
    <w:rsid w:val="00CE15F8"/>
    <w:rsid w:val="00D66522"/>
    <w:rsid w:val="00D71B36"/>
    <w:rsid w:val="00DA18B9"/>
    <w:rsid w:val="00E61BF4"/>
    <w:rsid w:val="00F21908"/>
    <w:rsid w:val="00F22D1E"/>
    <w:rsid w:val="00F37089"/>
    <w:rsid w:val="00F60CD6"/>
    <w:rsid w:val="00F6542F"/>
    <w:rsid w:val="00FF6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2DA770-02CA-4E56-9790-F9EECB752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HAnsi"/>
        <w:sz w:val="28"/>
        <w:szCs w:val="22"/>
        <w:lang w:val="uk-U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1BF4"/>
  </w:style>
  <w:style w:type="paragraph" w:styleId="2">
    <w:name w:val="heading 2"/>
    <w:basedOn w:val="a"/>
    <w:link w:val="20"/>
    <w:uiPriority w:val="9"/>
    <w:qFormat/>
    <w:rsid w:val="00A33502"/>
    <w:pPr>
      <w:spacing w:before="100" w:beforeAutospacing="1" w:after="100" w:afterAutospacing="1"/>
      <w:outlineLvl w:val="1"/>
    </w:pPr>
    <w:rPr>
      <w:rFonts w:eastAsia="Times New Roman" w:cs="Times New Roman"/>
      <w:b/>
      <w:bCs/>
      <w:sz w:val="36"/>
      <w:szCs w:val="36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1B36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A33502"/>
    <w:rPr>
      <w:rFonts w:eastAsia="Times New Roman" w:cs="Times New Roman"/>
      <w:b/>
      <w:bCs/>
      <w:sz w:val="36"/>
      <w:szCs w:val="36"/>
      <w:lang w:eastAsia="uk-UA"/>
    </w:rPr>
  </w:style>
  <w:style w:type="paragraph" w:styleId="a4">
    <w:name w:val="Normal (Web)"/>
    <w:basedOn w:val="a"/>
    <w:uiPriority w:val="99"/>
    <w:unhideWhenUsed/>
    <w:rsid w:val="00A33502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uk-UA"/>
    </w:rPr>
  </w:style>
  <w:style w:type="character" w:customStyle="1" w:styleId="FontStyle22">
    <w:name w:val="Font Style22"/>
    <w:uiPriority w:val="99"/>
    <w:rsid w:val="00A34C3F"/>
    <w:rPr>
      <w:rFonts w:ascii="Times New Roman" w:hAnsi="Times New Roman" w:cs="Times New Roman" w:hint="default"/>
      <w:sz w:val="26"/>
      <w:szCs w:val="26"/>
    </w:rPr>
  </w:style>
  <w:style w:type="character" w:styleId="a5">
    <w:name w:val="Hyperlink"/>
    <w:rsid w:val="00A34C3F"/>
    <w:rPr>
      <w:color w:val="0000FF"/>
      <w:u w:val="single"/>
    </w:rPr>
  </w:style>
  <w:style w:type="paragraph" w:styleId="a6">
    <w:name w:val="No Spacing"/>
    <w:uiPriority w:val="1"/>
    <w:qFormat/>
    <w:rsid w:val="00A34C3F"/>
    <w:pPr>
      <w:suppressAutoHyphens/>
    </w:pPr>
    <w:rPr>
      <w:rFonts w:eastAsia="Times New Roman" w:cs="Times New Roman"/>
      <w:sz w:val="24"/>
      <w:szCs w:val="24"/>
      <w:lang w:eastAsia="zh-CN"/>
    </w:rPr>
  </w:style>
  <w:style w:type="character" w:customStyle="1" w:styleId="hard-blue-color">
    <w:name w:val="hard-blue-color"/>
    <w:rsid w:val="00A34C3F"/>
  </w:style>
  <w:style w:type="paragraph" w:styleId="a7">
    <w:name w:val="Balloon Text"/>
    <w:basedOn w:val="a"/>
    <w:link w:val="a8"/>
    <w:uiPriority w:val="99"/>
    <w:semiHidden/>
    <w:unhideWhenUsed/>
    <w:rsid w:val="00E61BF4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61BF4"/>
    <w:rPr>
      <w:rFonts w:ascii="Segoe UI" w:hAnsi="Segoe UI" w:cs="Segoe UI"/>
      <w:sz w:val="18"/>
      <w:szCs w:val="18"/>
    </w:rPr>
  </w:style>
  <w:style w:type="paragraph" w:customStyle="1" w:styleId="Style9">
    <w:name w:val="Style9"/>
    <w:basedOn w:val="a"/>
    <w:uiPriority w:val="99"/>
    <w:rsid w:val="00FF6ED2"/>
    <w:pPr>
      <w:spacing w:after="200" w:line="276" w:lineRule="auto"/>
    </w:pPr>
    <w:rPr>
      <w:rFonts w:eastAsia="Times New Roman" w:cs="Times New Roman"/>
      <w:sz w:val="22"/>
      <w:lang w:val="en-US"/>
    </w:rPr>
  </w:style>
  <w:style w:type="character" w:customStyle="1" w:styleId="FontStyle13">
    <w:name w:val="Font Style13"/>
    <w:rsid w:val="00FF6ED2"/>
    <w:rPr>
      <w:rFonts w:ascii="Times New Roman" w:hAnsi="Times New Roman"/>
      <w:sz w:val="24"/>
    </w:rPr>
  </w:style>
  <w:style w:type="table" w:styleId="a9">
    <w:name w:val="Table Grid"/>
    <w:basedOn w:val="a1"/>
    <w:uiPriority w:val="39"/>
    <w:rsid w:val="00CE15F8"/>
    <w:rPr>
      <w:rFonts w:asciiTheme="minorHAnsi" w:hAnsiTheme="minorHAnsi" w:cstheme="minorBidi"/>
      <w:sz w:val="22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ocdata">
    <w:name w:val="docdata"/>
    <w:aliases w:val="docy,v5,2040,baiaagaaboqcaaadmqyaaau/bgaaaaaaaaaaaaaaaaaaaaaaaaaaaaaaaaaaaaaaaaaaaaaaaaaaaaaaaaaaaaaaaaaaaaaaaaaaaaaaaaaaaaaaaaaaaaaaaaaaaaaaaaaaaaaaaaaaaaaaaaaaaaaaaaaaaaaaaaaaaaaaaaaaaaaaaaaaaaaaaaaaaaaaaaaaaaaaaaaaaaaaaaaaaaaaaaaaaaaaaaaaaaaa"/>
    <w:basedOn w:val="a0"/>
    <w:rsid w:val="00CE15F8"/>
  </w:style>
  <w:style w:type="paragraph" w:customStyle="1" w:styleId="2059">
    <w:name w:val="2059"/>
    <w:aliases w:val="baiaagaaboqcaaadrayaaavsbgaaaaaaaaaaaaaaaaaaaaaaaaaaaaaaaaaaaaaaaaaaaaaaaaaaaaaaaaaaaaaaaaaaaaaaaaaaaaaaaaaaaaaaaaaaaaaaaaaaaaaaaaaaaaaaaaaaaaaaaaaaaaaaaaaaaaaaaaaaaaaaaaaaaaaaaaaaaaaaaaaaaaaaaaaaaaaaaaaaaaaaaaaaaaaaaaaaaaaaaaaaaaaa"/>
    <w:basedOn w:val="a"/>
    <w:rsid w:val="00CE15F8"/>
    <w:pPr>
      <w:spacing w:before="100" w:beforeAutospacing="1" w:after="100" w:afterAutospacing="1"/>
    </w:pPr>
    <w:rPr>
      <w:rFonts w:eastAsia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889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5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2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3</Pages>
  <Words>898</Words>
  <Characters>5123</Characters>
  <Application>Microsoft Office Word</Application>
  <DocSecurity>0</DocSecurity>
  <Lines>42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Діденко Святослав</cp:lastModifiedBy>
  <cp:revision>20</cp:revision>
  <cp:lastPrinted>2025-09-18T09:58:00Z</cp:lastPrinted>
  <dcterms:created xsi:type="dcterms:W3CDTF">2024-09-23T12:16:00Z</dcterms:created>
  <dcterms:modified xsi:type="dcterms:W3CDTF">2025-09-22T11:35:00Z</dcterms:modified>
</cp:coreProperties>
</file>