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90389" w:rsidRDefault="00000000">
      <w:pPr>
        <w:spacing w:after="120"/>
        <w:jc w:val="center"/>
      </w:pPr>
      <w:r>
        <w:rPr>
          <w:b/>
          <w:bCs/>
        </w:rPr>
        <w:t>ПОЯСНЮВАЛЬНА ЗАПИСКА</w:t>
      </w:r>
    </w:p>
    <w:p w14:paraId="00000002" w14:textId="77777777" w:rsidR="00E90389" w:rsidRDefault="00000000">
      <w:pPr>
        <w:spacing w:after="360"/>
        <w:jc w:val="center"/>
      </w:pPr>
      <w:r>
        <w:rPr>
          <w:b/>
          <w:bCs/>
        </w:rPr>
        <w:t xml:space="preserve">до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 Київської міської ради «Про організаційні питання, пов'язані з ефективним використанням і збереженням спортивного майданчика біля будинку по вул. Алматинській, 52 у Дніпровському районі міста Києва»</w:t>
      </w:r>
    </w:p>
    <w:p w14:paraId="00000003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1. Опис проблем, для вирішення яких підготовлено </w:t>
      </w:r>
      <w:proofErr w:type="spellStart"/>
      <w:r>
        <w:rPr>
          <w:b/>
          <w:bCs/>
        </w:rPr>
        <w:t>проєкт</w:t>
      </w:r>
      <w:proofErr w:type="spellEnd"/>
      <w:r>
        <w:rPr>
          <w:b/>
          <w:bCs/>
        </w:rPr>
        <w:t xml:space="preserve"> рішення, обґрунтування відповідності та достатності передбачених у </w:t>
      </w:r>
      <w:proofErr w:type="spellStart"/>
      <w:r>
        <w:rPr>
          <w:b/>
          <w:bCs/>
        </w:rPr>
        <w:t>проєкті</w:t>
      </w:r>
      <w:proofErr w:type="spellEnd"/>
      <w:r>
        <w:rPr>
          <w:b/>
          <w:bCs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00000004" w14:textId="77777777" w:rsidR="00E90389" w:rsidRDefault="00000000">
      <w:pPr>
        <w:spacing w:after="120"/>
        <w:ind w:firstLine="709"/>
        <w:jc w:val="both"/>
      </w:pPr>
      <w:proofErr w:type="spellStart"/>
      <w:r>
        <w:t>Проєкт</w:t>
      </w:r>
      <w:proofErr w:type="spellEnd"/>
      <w:r>
        <w:t xml:space="preserve"> рішення «Про організаційні питання, пов'язані з ефективним використанням і збереженням спортивного майданчика біля будинку по вул. Алматинській, 52 у Дніпровському районі міста Києва» підготовлено у зв'язку з необхідністю збереження та ефективного використання виявленого спортивного майданчика у Дніпровському районі міста Києва.</w:t>
      </w:r>
    </w:p>
    <w:p w14:paraId="00000005" w14:textId="77777777" w:rsidR="00E90389" w:rsidRDefault="00000000">
      <w:pPr>
        <w:spacing w:after="120"/>
        <w:ind w:firstLine="709"/>
        <w:jc w:val="both"/>
      </w:pPr>
      <w:r>
        <w:t xml:space="preserve">Зазначений у </w:t>
      </w:r>
      <w:proofErr w:type="spellStart"/>
      <w:r>
        <w:t>проєкті</w:t>
      </w:r>
      <w:proofErr w:type="spellEnd"/>
      <w:r>
        <w:t xml:space="preserve"> рішення спортивний майданчик та об'єкти спортивної інфраструктури, розташовані біля будинку по вул. Алматинській, 52 у Дніпровському районі міста Києва не утримується та не обслуговується належним чином.</w:t>
      </w:r>
    </w:p>
    <w:p w14:paraId="00000006" w14:textId="77777777" w:rsidR="00E90389" w:rsidRDefault="00000000">
      <w:pPr>
        <w:spacing w:after="120"/>
        <w:ind w:firstLine="709"/>
        <w:jc w:val="both"/>
      </w:pPr>
      <w:r>
        <w:t xml:space="preserve">Метою </w:t>
      </w:r>
      <w:proofErr w:type="spellStart"/>
      <w:r>
        <w:t>проєкту</w:t>
      </w:r>
      <w:proofErr w:type="spellEnd"/>
      <w:r>
        <w:t xml:space="preserve"> рішення є побудова багатофункціонального спортивного майданчика під дитячо-юнацьку спортивну школу з доступом мешканців до нього, що дозволить зберегти та ефективно використовувати виявлений спортивний майданчик, сприятиме проведенню спортивних, культурно-масових і інших заходів, наданню фізкультурно-оздоровчих послуг, створенню умов вихованцям дитячо-юнацьких спортивних шкіл та мешканцям міста для занять фізичною культурою і спортом, а також вдосконаленню матеріально-технічної бази та покращенню якості надання фізкультурно-спортивних послуг.</w:t>
      </w:r>
    </w:p>
    <w:p w14:paraId="00000007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2. Правове обґрунтування необхідності прийняття рішення (із посиланням на конкретні положення нормативно-правових актів, на підставі та на виконання яких підготовлено </w:t>
      </w:r>
      <w:proofErr w:type="spellStart"/>
      <w:r>
        <w:rPr>
          <w:b/>
          <w:bCs/>
        </w:rPr>
        <w:t>проєкт</w:t>
      </w:r>
      <w:proofErr w:type="spellEnd"/>
      <w:r>
        <w:rPr>
          <w:b/>
          <w:bCs/>
        </w:rPr>
        <w:t xml:space="preserve"> рішення).</w:t>
      </w:r>
    </w:p>
    <w:p w14:paraId="00000008" w14:textId="77777777" w:rsidR="00E90389" w:rsidRDefault="00000000">
      <w:pPr>
        <w:spacing w:after="120"/>
        <w:ind w:firstLine="709"/>
        <w:jc w:val="both"/>
      </w:pPr>
      <w:r>
        <w:t xml:space="preserve">Стаття 327 Цивільного кодексу України, стаття 60¹ Закону України «Про місцеве самоврядування в Україні», Закон України «Про фізичну культуру і спорт», Закон України «Про особливості регулювання діяльності юридичних осіб окремих організаційно-правових форм у перехідний період та об'єднань юридичних осіб», постанова Кабінету Міністрів України від 08 вересня 2025 року № 1103 «Про затвердження Порядку передачі державного та комунального майна на праві </w:t>
      </w:r>
      <w:proofErr w:type="spellStart"/>
      <w:r>
        <w:t>узуфрукта</w:t>
      </w:r>
      <w:proofErr w:type="spellEnd"/>
      <w:r>
        <w:t xml:space="preserve"> державного або комунального майна, здійснення контролю за використанням такого майна», наказ Департаменту комунальної власності м. Києва виконавчого органу Київської міської ради (Київської міської державної адміністрації) від 30.09.2025 № 375 «Про затвердження переліків документів, які надаються заінтересованими </w:t>
      </w:r>
      <w:r>
        <w:lastRenderedPageBreak/>
        <w:t xml:space="preserve">суб'єктами для прийняття до комунальної власності територіальної громади міста Києва, передачі об'єктів на праві </w:t>
      </w:r>
      <w:proofErr w:type="spellStart"/>
      <w:r>
        <w:t>узуфрукта</w:t>
      </w:r>
      <w:proofErr w:type="spellEnd"/>
      <w:r>
        <w:t xml:space="preserve"> комунального майна, та передачі до сфери управління районних в місті Києві державних адміністрацій майна».</w:t>
      </w:r>
    </w:p>
    <w:p w14:paraId="00000009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3. Опис цілей і завдань, основних положень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рішення.</w:t>
      </w:r>
    </w:p>
    <w:p w14:paraId="0000000A" w14:textId="77777777" w:rsidR="00E90389" w:rsidRDefault="00000000">
      <w:pPr>
        <w:spacing w:after="120"/>
        <w:ind w:firstLine="709"/>
        <w:jc w:val="both"/>
      </w:pPr>
      <w:r>
        <w:t xml:space="preserve">Цілями та завданнями прийняття даного рішення є зарахування до комунальної власності територіальної громади міста Києва спортивного майданчика та об'єктів спортивної інфраструктури, розташованих біля будинку по вул. Алматинській, 52 у Дніпровському районі міста Києва, з подальшим закріпленням за Комплексною дитячо-юнацькою спортивною школою «Тайфун» (код ЄДРПОУ 25681432) на праві </w:t>
      </w:r>
      <w:proofErr w:type="spellStart"/>
      <w:r>
        <w:t>узуфрукта</w:t>
      </w:r>
      <w:proofErr w:type="spellEnd"/>
      <w:r>
        <w:t xml:space="preserve"> безстроково.</w:t>
      </w:r>
    </w:p>
    <w:p w14:paraId="0000000B" w14:textId="77777777" w:rsidR="00E90389" w:rsidRDefault="00000000">
      <w:pPr>
        <w:spacing w:after="120"/>
        <w:ind w:firstLine="709"/>
        <w:jc w:val="both"/>
      </w:pPr>
      <w:r>
        <w:t>Реалізація рішення дозволить побудувати багатофункціональний спортивний майданчик під дитячо-юнацьку спортивну школу з доступом мешканців до нього, сприятиме проведенню спортивних, культурно-масових і інших заходів, наданню фізкультурно-оздоровчих послуг, створенню умов вихованцям дитячо-юнацьких спортивних шкіл та мешканцям міста для занять фізичною культурою і спортом, а також вдосконаленню матеріально-технічної бази та покращенню якості надання фізкультурно-спортивних послуг.</w:t>
      </w:r>
    </w:p>
    <w:p w14:paraId="0000000C" w14:textId="77777777" w:rsidR="00E90389" w:rsidRDefault="00000000">
      <w:pPr>
        <w:spacing w:after="120"/>
        <w:ind w:firstLine="709"/>
        <w:jc w:val="both"/>
      </w:pPr>
      <w:proofErr w:type="spellStart"/>
      <w:r>
        <w:t>Проєкт</w:t>
      </w:r>
      <w:proofErr w:type="spellEnd"/>
      <w:r>
        <w:t xml:space="preserve"> рішення складається із преамбули та дев'яти пунктів.</w:t>
      </w:r>
    </w:p>
    <w:p w14:paraId="0000000D" w14:textId="77777777" w:rsidR="00E90389" w:rsidRDefault="00000000">
      <w:pPr>
        <w:spacing w:after="120"/>
        <w:ind w:firstLine="709"/>
        <w:jc w:val="both"/>
      </w:pPr>
      <w:r>
        <w:t>Контроль за виконанням цього рішення покладено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науки, молоді та спорту.</w:t>
      </w:r>
    </w:p>
    <w:p w14:paraId="0000000E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>4. Права і соціальна захищеність осіб з інвалідністю.</w:t>
      </w:r>
    </w:p>
    <w:p w14:paraId="0000000F" w14:textId="77777777" w:rsidR="00E90389" w:rsidRDefault="00000000">
      <w:pPr>
        <w:spacing w:after="120"/>
        <w:ind w:firstLine="709"/>
        <w:jc w:val="both"/>
      </w:pPr>
      <w:proofErr w:type="spellStart"/>
      <w:r>
        <w:t>Проєкт</w:t>
      </w:r>
      <w:proofErr w:type="spellEnd"/>
      <w:r>
        <w:t xml:space="preserve"> рішення не стосується прав і соціальної захищеності осіб з інвалідністю та не матиме вплив на життєдіяльність цієї категорії.</w:t>
      </w:r>
    </w:p>
    <w:p w14:paraId="00000010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5. Відповідність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 до Закону України «Про інформацію» та Закону України «Про захист персональних даних».</w:t>
      </w:r>
    </w:p>
    <w:p w14:paraId="00000011" w14:textId="77777777" w:rsidR="00E90389" w:rsidRDefault="00000000">
      <w:pPr>
        <w:spacing w:after="120"/>
        <w:ind w:firstLine="709"/>
        <w:jc w:val="both"/>
      </w:pPr>
      <w:proofErr w:type="spellStart"/>
      <w:r>
        <w:t>Проєкт</w:t>
      </w:r>
      <w:proofErr w:type="spellEnd"/>
      <w: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00000012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>6. Фінансово-економічне обґрунтування та пропозиції щодо джерел покриття цих витрат.</w:t>
      </w:r>
    </w:p>
    <w:p w14:paraId="00000013" w14:textId="77777777" w:rsidR="00E90389" w:rsidRDefault="00000000">
      <w:pPr>
        <w:spacing w:after="120"/>
        <w:ind w:firstLine="709"/>
        <w:jc w:val="both"/>
      </w:pPr>
      <w:r>
        <w:t xml:space="preserve">Реалізація даного </w:t>
      </w:r>
      <w:proofErr w:type="spellStart"/>
      <w:r>
        <w:t>проєкту</w:t>
      </w:r>
      <w:proofErr w:type="spellEnd"/>
      <w:r>
        <w:t xml:space="preserve"> рішення не потребує додаткових матеріальних та інших витрат з бюджету міста Києва.</w:t>
      </w:r>
    </w:p>
    <w:p w14:paraId="00000014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7. Інформація про те, чи містить </w:t>
      </w:r>
      <w:proofErr w:type="spellStart"/>
      <w:r>
        <w:rPr>
          <w:b/>
          <w:bCs/>
        </w:rPr>
        <w:t>проєкт</w:t>
      </w:r>
      <w:proofErr w:type="spellEnd"/>
      <w:r>
        <w:rPr>
          <w:b/>
          <w:bCs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000015" w14:textId="77777777" w:rsidR="00E90389" w:rsidRDefault="00000000">
      <w:pPr>
        <w:spacing w:after="120"/>
        <w:ind w:firstLine="709"/>
        <w:jc w:val="both"/>
      </w:pPr>
      <w:proofErr w:type="spellStart"/>
      <w:r>
        <w:lastRenderedPageBreak/>
        <w:t>Проєкт</w:t>
      </w:r>
      <w:proofErr w:type="spellEnd"/>
      <w: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000016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>8. Позиція заінтересованих органів.</w:t>
      </w:r>
    </w:p>
    <w:p w14:paraId="00000017" w14:textId="77777777" w:rsidR="00E90389" w:rsidRDefault="00000000">
      <w:pPr>
        <w:spacing w:after="120"/>
        <w:ind w:firstLine="709"/>
        <w:jc w:val="both"/>
      </w:pPr>
      <w:r>
        <w:t xml:space="preserve">Вказаний </w:t>
      </w:r>
      <w:proofErr w:type="spellStart"/>
      <w:r>
        <w:t>проєкт</w:t>
      </w:r>
      <w:proofErr w:type="spellEnd"/>
      <w:r>
        <w:t xml:space="preserve"> рішення не стосується інтересів інших органів.</w:t>
      </w:r>
    </w:p>
    <w:p w14:paraId="00000018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>9. Прогноз соціально-економічних та інших наслідків прийняття рішення.</w:t>
      </w:r>
    </w:p>
    <w:p w14:paraId="00000019" w14:textId="77777777" w:rsidR="00E90389" w:rsidRDefault="00000000">
      <w:pPr>
        <w:spacing w:after="120"/>
        <w:ind w:firstLine="709"/>
        <w:jc w:val="both"/>
      </w:pPr>
      <w:r>
        <w:t>Прийняття та реалізація даного рішення дозволить територіальній громаді міста Києва зберегти та ефективно використовувати спортивний майданчик, створити умови для занять фізичною культурою і спортом вихованцям дитячо-юнацьких спортивних шкіл та мешканцям міста, а також вдосконалити матеріально-технічну базу та покращити якість надання фізкультурно-спортивних послуг.</w:t>
      </w:r>
    </w:p>
    <w:p w14:paraId="0000001A" w14:textId="77777777" w:rsidR="00E90389" w:rsidRDefault="00000000">
      <w:pPr>
        <w:spacing w:before="120" w:after="120"/>
        <w:ind w:firstLine="709"/>
        <w:jc w:val="both"/>
      </w:pPr>
      <w:r>
        <w:rPr>
          <w:b/>
          <w:bCs/>
        </w:rPr>
        <w:t xml:space="preserve">10. Прізвище або назва суб'єкта подання, прізвище, посада, контактні дані доповідача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 на пленарному засіданні та особи, відповідальної за супроводження </w:t>
      </w:r>
      <w:proofErr w:type="spellStart"/>
      <w:r>
        <w:rPr>
          <w:b/>
          <w:bCs/>
        </w:rPr>
        <w:t>проєкту</w:t>
      </w:r>
      <w:proofErr w:type="spellEnd"/>
      <w:r>
        <w:rPr>
          <w:b/>
          <w:bCs/>
        </w:rPr>
        <w:t xml:space="preserve"> рішення.</w:t>
      </w:r>
    </w:p>
    <w:p w14:paraId="0000001B" w14:textId="77777777" w:rsidR="00E90389" w:rsidRDefault="00000000">
      <w:pPr>
        <w:spacing w:after="120"/>
        <w:ind w:firstLine="709"/>
        <w:jc w:val="both"/>
      </w:pPr>
      <w:r>
        <w:t xml:space="preserve">Суб'єктом подання </w:t>
      </w:r>
      <w:proofErr w:type="spellStart"/>
      <w:r>
        <w:t>проєкту</w:t>
      </w:r>
      <w:proofErr w:type="spellEnd"/>
      <w:r>
        <w:t xml:space="preserve"> рішення Київської міської ради є депутат Київської міської ради Федоренко Ярослав Юрійович.</w:t>
      </w:r>
    </w:p>
    <w:p w14:paraId="0000001C" w14:textId="77777777" w:rsidR="00E90389" w:rsidRDefault="00000000">
      <w:pPr>
        <w:spacing w:after="120"/>
        <w:ind w:firstLine="709"/>
        <w:jc w:val="both"/>
      </w:pPr>
      <w:r>
        <w:t xml:space="preserve">Відповідальним за супроводження </w:t>
      </w:r>
      <w:proofErr w:type="spellStart"/>
      <w:r>
        <w:t>проєкту</w:t>
      </w:r>
      <w:proofErr w:type="spellEnd"/>
      <w:r>
        <w:t xml:space="preserve"> рішення та доповідачем на всіх стадіях розгляду та пленарному засіданні Київської міської ради є депутат Київської міської ради Федоренко Ярослав Юрійович.</w:t>
      </w:r>
    </w:p>
    <w:p w14:paraId="0000001D" w14:textId="77777777" w:rsidR="00E90389" w:rsidRDefault="00000000">
      <w:pPr>
        <w:tabs>
          <w:tab w:val="right" w:pos="9355"/>
        </w:tabs>
        <w:spacing w:before="720"/>
        <w:rPr>
          <w:b/>
          <w:bCs/>
        </w:rPr>
      </w:pPr>
      <w:r>
        <w:rPr>
          <w:b/>
          <w:bCs/>
        </w:rPr>
        <w:t xml:space="preserve">Депутат </w:t>
      </w:r>
      <w:r>
        <w:rPr>
          <w:b/>
          <w:bCs/>
        </w:rPr>
        <w:br/>
        <w:t xml:space="preserve">Київської міської ради </w:t>
      </w:r>
      <w:r>
        <w:rPr>
          <w:b/>
          <w:bCs/>
        </w:rPr>
        <w:tab/>
        <w:t>Ярослав ФЕДОРЕНКО</w:t>
      </w:r>
    </w:p>
    <w:sectPr w:rsidR="00E90389">
      <w:footerReference w:type="default" r:id="rId7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88D52" w14:textId="77777777" w:rsidR="00B77149" w:rsidRDefault="00B77149">
      <w:r>
        <w:separator/>
      </w:r>
    </w:p>
  </w:endnote>
  <w:endnote w:type="continuationSeparator" w:id="0">
    <w:p w14:paraId="139CAD05" w14:textId="77777777" w:rsidR="00B77149" w:rsidRDefault="00B7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5527EE65-87CC-4D82-B645-BA53EAF8677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0422DCE5-65DE-44CC-A7C2-6DAA98634F8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AECCE79-4EB8-4AB5-A448-509F97993A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02283094" w:rsidR="00E90389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009F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B7487" w14:textId="77777777" w:rsidR="00B77149" w:rsidRDefault="00B77149">
      <w:r>
        <w:separator/>
      </w:r>
    </w:p>
  </w:footnote>
  <w:footnote w:type="continuationSeparator" w:id="0">
    <w:p w14:paraId="3EADEFFA" w14:textId="77777777" w:rsidR="00B77149" w:rsidRDefault="00B771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389"/>
    <w:rsid w:val="00087168"/>
    <w:rsid w:val="001009FB"/>
    <w:rsid w:val="00B77149"/>
    <w:rsid w:val="00E9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2693AE-CECB-4A73-9F76-B7DEE98D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58PCBCAqcfSWDnMc0VJt/dpIYQ==">CgMxLjA4AHIhMUhqR0V6N2xyZjgwTFdEazZfTzEwMk9MTGs0X2o0OEdi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4034</Words>
  <Characters>2300</Characters>
  <Application>Microsoft Office Word</Application>
  <DocSecurity>0</DocSecurity>
  <Lines>19</Lines>
  <Paragraphs>12</Paragraphs>
  <ScaleCrop>false</ScaleCrop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2026-07-07T12:57:00Z</dcterms:created>
  <dcterms:modified xsi:type="dcterms:W3CDTF">2026-07-07T12:57:00Z</dcterms:modified>
</cp:coreProperties>
</file>