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ED2" w:rsidRPr="00F26FB9" w:rsidRDefault="00FF6ED2" w:rsidP="00FF6ED2">
      <w:pPr>
        <w:jc w:val="center"/>
        <w:rPr>
          <w:b/>
          <w:szCs w:val="28"/>
        </w:rPr>
      </w:pPr>
      <w:r w:rsidRPr="00F26FB9">
        <w:rPr>
          <w:b/>
          <w:szCs w:val="28"/>
        </w:rPr>
        <w:t>ПОЯСНЮВАЛЬНА ЗАПИСКА</w:t>
      </w:r>
    </w:p>
    <w:p w:rsidR="00FF6ED2" w:rsidRPr="00F26FB9" w:rsidRDefault="00FF6ED2" w:rsidP="00FF6ED2">
      <w:pPr>
        <w:jc w:val="center"/>
        <w:rPr>
          <w:b/>
          <w:szCs w:val="28"/>
        </w:rPr>
      </w:pPr>
      <w:r w:rsidRPr="00F26FB9">
        <w:rPr>
          <w:b/>
          <w:szCs w:val="28"/>
        </w:rPr>
        <w:t xml:space="preserve">до проєкту рішення Київської міської ради </w:t>
      </w:r>
    </w:p>
    <w:p w:rsidR="00FF6ED2" w:rsidRPr="00F26FB9" w:rsidRDefault="00FF6ED2" w:rsidP="00FF6ED2">
      <w:pPr>
        <w:jc w:val="center"/>
        <w:rPr>
          <w:b/>
          <w:szCs w:val="28"/>
        </w:rPr>
      </w:pPr>
      <w:r w:rsidRPr="00F26FB9">
        <w:rPr>
          <w:b/>
          <w:szCs w:val="28"/>
        </w:rPr>
        <w:t>«Про організаційні питання, пов'язані з ефективним використанням </w:t>
      </w:r>
    </w:p>
    <w:p w:rsidR="00FF6ED2" w:rsidRPr="00F26FB9" w:rsidRDefault="00FF6ED2" w:rsidP="00FF6ED2">
      <w:pPr>
        <w:jc w:val="center"/>
        <w:rPr>
          <w:b/>
          <w:szCs w:val="28"/>
        </w:rPr>
      </w:pPr>
      <w:r w:rsidRPr="00F26FB9">
        <w:rPr>
          <w:b/>
          <w:szCs w:val="28"/>
        </w:rPr>
        <w:t>та збереженням елементів благоустрою Оболонської набережної»</w:t>
      </w:r>
    </w:p>
    <w:p w:rsidR="00FF6ED2" w:rsidRPr="00F26FB9" w:rsidRDefault="00FF6ED2" w:rsidP="00FF6ED2">
      <w:pPr>
        <w:jc w:val="center"/>
        <w:rPr>
          <w:b/>
          <w:szCs w:val="28"/>
        </w:rPr>
      </w:pPr>
    </w:p>
    <w:p w:rsidR="00FF6ED2" w:rsidRPr="00315638" w:rsidRDefault="00315638" w:rsidP="00315638">
      <w:pPr>
        <w:pStyle w:val="Style9"/>
        <w:tabs>
          <w:tab w:val="left" w:pos="3119"/>
        </w:tabs>
        <w:suppressAutoHyphens/>
        <w:spacing w:after="0" w:line="240" w:lineRule="auto"/>
        <w:ind w:firstLine="567"/>
        <w:rPr>
          <w:b/>
          <w:bCs/>
          <w:sz w:val="28"/>
          <w:szCs w:val="28"/>
          <w:lang w:val="uk-UA" w:eastAsia="uk-UA"/>
        </w:rPr>
      </w:pPr>
      <w:r>
        <w:rPr>
          <w:rStyle w:val="FontStyle13"/>
          <w:b/>
          <w:bCs/>
          <w:sz w:val="28"/>
          <w:szCs w:val="28"/>
          <w:lang w:val="uk-UA" w:eastAsia="uk-UA"/>
        </w:rPr>
        <w:t xml:space="preserve">1. </w:t>
      </w:r>
      <w:r w:rsidR="00FF6ED2" w:rsidRPr="00F26FB9">
        <w:rPr>
          <w:rStyle w:val="FontStyle13"/>
          <w:b/>
          <w:bCs/>
          <w:sz w:val="28"/>
          <w:szCs w:val="28"/>
          <w:lang w:val="uk-UA" w:eastAsia="uk-UA"/>
        </w:rPr>
        <w:t>Обґрунтування необхідності прийняття рішення</w:t>
      </w:r>
    </w:p>
    <w:p w:rsidR="00FF6ED2" w:rsidRDefault="00FF6ED2" w:rsidP="00315638">
      <w:pPr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Проект рішення Київської міської ради «Про організаційні питання, пов’язані з ефективним використанням та збереженням елементів благоустрою Оболонської набережної» розроблений у зв’язку з незадовільним станом окремих елементів благоустрою, які розміщені на Оболонській набережній в Оболонському районі міста Києва та необхідністю вжиття заходів щодо їх покращення.</w:t>
      </w:r>
    </w:p>
    <w:p w:rsidR="00FF6ED2" w:rsidRDefault="00FF6ED2" w:rsidP="00315638">
      <w:pPr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Зазначені у проекті рішення елементи благоустрою Оболонської набережної не передані не закріплені за жодним комунальним підприємством міста Києва та відповідно не утримуються належним чином.</w:t>
      </w:r>
    </w:p>
    <w:p w:rsidR="00FF6ED2" w:rsidRDefault="00FF6ED2" w:rsidP="00315638">
      <w:pPr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Незадовільний їх технічний стан викликає обурення мешканців району, а тому існує необхідність вжиття організаційних заходів щодо  прийняття до комунальної власності міста Києва окремих елементів благоустрою Оболонської набережної, згідно з додатком до цього рішення та зарахування їх на баланс </w:t>
      </w:r>
      <w:r w:rsidRPr="00DA6C0C">
        <w:rPr>
          <w:rFonts w:eastAsia="Times New Roman" w:cs="Times New Roman"/>
          <w:color w:val="000000"/>
          <w:szCs w:val="28"/>
          <w:lang w:eastAsia="ru-RU"/>
        </w:rPr>
        <w:t>комунальн</w:t>
      </w:r>
      <w:r>
        <w:rPr>
          <w:rFonts w:eastAsia="Times New Roman" w:cs="Times New Roman"/>
          <w:color w:val="000000"/>
          <w:szCs w:val="28"/>
          <w:lang w:eastAsia="ru-RU"/>
        </w:rPr>
        <w:t>ого</w:t>
      </w:r>
      <w:r w:rsidRPr="00DA6C0C">
        <w:rPr>
          <w:rFonts w:eastAsia="Times New Roman" w:cs="Times New Roman"/>
          <w:color w:val="000000"/>
          <w:szCs w:val="28"/>
          <w:lang w:eastAsia="ru-RU"/>
        </w:rPr>
        <w:t xml:space="preserve"> підприємств</w:t>
      </w: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DA6C0C">
        <w:rPr>
          <w:rFonts w:eastAsia="Times New Roman" w:cs="Times New Roman"/>
          <w:color w:val="000000"/>
          <w:szCs w:val="28"/>
          <w:lang w:eastAsia="ru-RU"/>
        </w:rPr>
        <w:t xml:space="preserve"> по охороні, утриманню та експлуатації земель водного фонду м. Києва «Плесо»</w:t>
      </w:r>
      <w:r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FF6ED2" w:rsidRDefault="00FF6ED2" w:rsidP="00315638">
      <w:pPr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FF6ED2" w:rsidRPr="00315638" w:rsidRDefault="00315638" w:rsidP="00315638">
      <w:pPr>
        <w:pStyle w:val="Style9"/>
        <w:tabs>
          <w:tab w:val="left" w:pos="426"/>
          <w:tab w:val="left" w:pos="3119"/>
        </w:tabs>
        <w:suppressAutoHyphens/>
        <w:spacing w:after="0" w:line="240" w:lineRule="auto"/>
        <w:ind w:firstLine="567"/>
        <w:rPr>
          <w:rStyle w:val="FontStyle13"/>
          <w:b/>
          <w:bCs/>
          <w:sz w:val="28"/>
          <w:szCs w:val="28"/>
          <w:lang w:val="uk-UA" w:eastAsia="uk-UA"/>
        </w:rPr>
      </w:pPr>
      <w:r>
        <w:rPr>
          <w:rStyle w:val="FontStyle13"/>
          <w:b/>
          <w:bCs/>
          <w:sz w:val="28"/>
          <w:szCs w:val="28"/>
          <w:lang w:val="uk-UA" w:eastAsia="uk-UA"/>
        </w:rPr>
        <w:t xml:space="preserve">2. </w:t>
      </w:r>
      <w:r w:rsidR="00FF6ED2" w:rsidRPr="00F26FB9">
        <w:rPr>
          <w:rStyle w:val="FontStyle13"/>
          <w:b/>
          <w:bCs/>
          <w:sz w:val="28"/>
          <w:szCs w:val="28"/>
          <w:lang w:val="uk-UA" w:eastAsia="uk-UA"/>
        </w:rPr>
        <w:t>Мета й завдання прийняття рішення</w:t>
      </w:r>
    </w:p>
    <w:p w:rsidR="00FF6ED2" w:rsidRPr="00865BF5" w:rsidRDefault="00FF6ED2" w:rsidP="00315638">
      <w:pPr>
        <w:pStyle w:val="a6"/>
        <w:ind w:firstLine="567"/>
        <w:jc w:val="both"/>
        <w:rPr>
          <w:color w:val="000000"/>
          <w:sz w:val="28"/>
          <w:szCs w:val="28"/>
        </w:rPr>
      </w:pPr>
      <w:r w:rsidRPr="00F26FB9">
        <w:rPr>
          <w:color w:val="000000"/>
          <w:sz w:val="28"/>
          <w:szCs w:val="28"/>
        </w:rPr>
        <w:t xml:space="preserve">Метою і завданням зазначеного рішення Київської міської ради є прийняття до комунальної власності територіальної громади міста Києва </w:t>
      </w:r>
      <w:r w:rsidRPr="00865BF5">
        <w:rPr>
          <w:color w:val="000000"/>
          <w:sz w:val="28"/>
          <w:szCs w:val="28"/>
        </w:rPr>
        <w:t>окремих елементів Оболонської набережної в Оболонському районі міста Києва та закріплення на комунальним підприємством у зв’язку з необхідністю їх збереження та ефективного використання.</w:t>
      </w:r>
    </w:p>
    <w:p w:rsidR="00FF6ED2" w:rsidRPr="00865BF5" w:rsidRDefault="00FF6ED2" w:rsidP="00FF6ED2">
      <w:pPr>
        <w:pStyle w:val="a6"/>
        <w:ind w:firstLine="708"/>
        <w:jc w:val="both"/>
        <w:rPr>
          <w:color w:val="000000"/>
          <w:sz w:val="28"/>
          <w:szCs w:val="28"/>
        </w:rPr>
      </w:pPr>
    </w:p>
    <w:p w:rsidR="00FF6ED2" w:rsidRPr="00315638" w:rsidRDefault="00315638" w:rsidP="00315638">
      <w:pPr>
        <w:pStyle w:val="Style9"/>
        <w:tabs>
          <w:tab w:val="left" w:pos="426"/>
          <w:tab w:val="left" w:pos="3119"/>
        </w:tabs>
        <w:suppressAutoHyphens/>
        <w:spacing w:after="0" w:line="240" w:lineRule="auto"/>
        <w:ind w:firstLine="567"/>
        <w:rPr>
          <w:rStyle w:val="FontStyle13"/>
          <w:b/>
          <w:bCs/>
          <w:sz w:val="28"/>
          <w:szCs w:val="28"/>
          <w:lang w:val="uk-UA" w:eastAsia="uk-UA"/>
        </w:rPr>
      </w:pPr>
      <w:r>
        <w:rPr>
          <w:rStyle w:val="FontStyle13"/>
          <w:b/>
          <w:bCs/>
          <w:sz w:val="28"/>
          <w:szCs w:val="28"/>
          <w:lang w:val="uk-UA" w:eastAsia="uk-UA"/>
        </w:rPr>
        <w:t xml:space="preserve">3. </w:t>
      </w:r>
      <w:r w:rsidR="00FF6ED2" w:rsidRPr="00F26FB9">
        <w:rPr>
          <w:rStyle w:val="FontStyle13"/>
          <w:b/>
          <w:bCs/>
          <w:sz w:val="28"/>
          <w:szCs w:val="28"/>
          <w:lang w:val="uk-UA" w:eastAsia="uk-UA"/>
        </w:rPr>
        <w:t>Правові аспекти</w:t>
      </w:r>
    </w:p>
    <w:p w:rsidR="00FF6ED2" w:rsidRDefault="00FF6ED2" w:rsidP="00315638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F26FB9">
        <w:rPr>
          <w:sz w:val="28"/>
          <w:szCs w:val="28"/>
          <w:lang w:val="uk-UA"/>
        </w:rPr>
        <w:t>Проект рішення підготовлено</w:t>
      </w:r>
      <w:r w:rsidRPr="00F26FB9">
        <w:rPr>
          <w:b/>
          <w:bCs/>
          <w:sz w:val="28"/>
          <w:szCs w:val="28"/>
          <w:lang w:val="uk-UA"/>
        </w:rPr>
        <w:t> </w:t>
      </w:r>
      <w:r w:rsidRPr="00F26FB9">
        <w:rPr>
          <w:sz w:val="28"/>
          <w:szCs w:val="28"/>
          <w:lang w:val="uk-UA"/>
        </w:rPr>
        <w:t xml:space="preserve">відповідно до </w:t>
      </w:r>
      <w:r w:rsidRPr="00F26FB9">
        <w:rPr>
          <w:color w:val="000000"/>
          <w:sz w:val="28"/>
          <w:szCs w:val="28"/>
          <w:lang w:val="uk-UA"/>
        </w:rPr>
        <w:t>136 Господарського кодексу України, статті 327 Цивільного кодексу України</w:t>
      </w:r>
      <w:r>
        <w:rPr>
          <w:color w:val="000000"/>
          <w:sz w:val="28"/>
          <w:szCs w:val="28"/>
          <w:lang w:val="uk-UA"/>
        </w:rPr>
        <w:t xml:space="preserve"> та </w:t>
      </w:r>
      <w:r w:rsidRPr="00F26FB9">
        <w:rPr>
          <w:color w:val="000000"/>
          <w:sz w:val="28"/>
          <w:szCs w:val="28"/>
          <w:lang w:val="uk-UA"/>
        </w:rPr>
        <w:t>статті 60 Закону України «Про місцеве самоврядування в Україні»</w:t>
      </w:r>
      <w:r w:rsidR="00315638">
        <w:rPr>
          <w:color w:val="000000"/>
          <w:sz w:val="28"/>
          <w:szCs w:val="28"/>
          <w:lang w:val="uk-UA"/>
        </w:rPr>
        <w:t>.</w:t>
      </w:r>
    </w:p>
    <w:p w:rsidR="00FF6ED2" w:rsidRDefault="00FF6ED2" w:rsidP="00FF6ED2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FF6ED2" w:rsidRPr="00F26FB9" w:rsidRDefault="00315638" w:rsidP="00315638">
      <w:pPr>
        <w:pStyle w:val="Style9"/>
        <w:tabs>
          <w:tab w:val="left" w:pos="426"/>
        </w:tabs>
        <w:suppressAutoHyphens/>
        <w:spacing w:after="0" w:line="240" w:lineRule="auto"/>
        <w:ind w:firstLine="567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4. </w:t>
      </w:r>
      <w:r w:rsidR="00FF6ED2" w:rsidRPr="00F26FB9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Фінансово-економічне обґрунтування</w:t>
      </w:r>
    </w:p>
    <w:p w:rsidR="00FF6ED2" w:rsidRPr="00F26FB9" w:rsidRDefault="00FF6ED2" w:rsidP="00315638">
      <w:pPr>
        <w:pStyle w:val="a6"/>
        <w:ind w:firstLine="567"/>
        <w:jc w:val="both"/>
        <w:rPr>
          <w:sz w:val="28"/>
          <w:szCs w:val="28"/>
        </w:rPr>
      </w:pPr>
      <w:r w:rsidRPr="00F26FB9">
        <w:rPr>
          <w:sz w:val="28"/>
          <w:szCs w:val="28"/>
        </w:rPr>
        <w:t>Реалізація цього проєкту рішення не потребує додаткових фінансових витрат з бюджету міста Києва.</w:t>
      </w:r>
    </w:p>
    <w:p w:rsidR="00315638" w:rsidRPr="00F26FB9" w:rsidRDefault="00315638" w:rsidP="00FF6ED2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FF6ED2" w:rsidRPr="00F26FB9" w:rsidRDefault="00315638" w:rsidP="00315638">
      <w:pPr>
        <w:pStyle w:val="Style9"/>
        <w:tabs>
          <w:tab w:val="left" w:pos="426"/>
        </w:tabs>
        <w:suppressAutoHyphens/>
        <w:spacing w:after="0" w:line="240" w:lineRule="auto"/>
        <w:ind w:firstLine="567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5. </w:t>
      </w:r>
      <w:r w:rsidR="00FF6ED2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Прогноз соціально-економічних та інших наслідків прийняття рішення</w:t>
      </w:r>
    </w:p>
    <w:p w:rsidR="00FF6ED2" w:rsidRPr="00830FAB" w:rsidRDefault="00FF6ED2" w:rsidP="00315638">
      <w:pPr>
        <w:pStyle w:val="a6"/>
        <w:ind w:firstLine="567"/>
        <w:jc w:val="both"/>
        <w:rPr>
          <w:color w:val="000000"/>
          <w:sz w:val="28"/>
          <w:szCs w:val="28"/>
        </w:rPr>
      </w:pPr>
      <w:r w:rsidRPr="00865BF5">
        <w:rPr>
          <w:color w:val="000000"/>
          <w:sz w:val="28"/>
          <w:szCs w:val="28"/>
        </w:rPr>
        <w:t xml:space="preserve">Результатом прийняття цього рішення є спрощення дій, пов’язаних з </w:t>
      </w:r>
      <w:r w:rsidRPr="00F26FB9">
        <w:rPr>
          <w:color w:val="000000"/>
          <w:sz w:val="28"/>
          <w:szCs w:val="28"/>
        </w:rPr>
        <w:t>виявленням, обліком та зберіганням безхазяйного майна, прийняттям цього майна до комунальної власності міста Києва</w:t>
      </w:r>
      <w:r w:rsidRPr="00830FAB">
        <w:rPr>
          <w:color w:val="000000"/>
          <w:sz w:val="28"/>
          <w:szCs w:val="28"/>
        </w:rPr>
        <w:t>, а також дозволить вжити усіх необхідних заходів, щодо утримання в належному стані та проведення необхідних ремонтних робіт на зазначених об’єктах благоустрою.</w:t>
      </w:r>
    </w:p>
    <w:p w:rsidR="00FF6ED2" w:rsidRPr="00F26FB9" w:rsidRDefault="00FF6ED2" w:rsidP="00FF6ED2">
      <w:pPr>
        <w:pStyle w:val="a6"/>
        <w:ind w:firstLine="708"/>
        <w:jc w:val="both"/>
        <w:rPr>
          <w:rStyle w:val="FontStyle22"/>
          <w:sz w:val="28"/>
          <w:szCs w:val="28"/>
        </w:rPr>
      </w:pPr>
    </w:p>
    <w:p w:rsidR="00FF6ED2" w:rsidRPr="00315638" w:rsidRDefault="00315638" w:rsidP="00315638">
      <w:pPr>
        <w:pStyle w:val="Style9"/>
        <w:tabs>
          <w:tab w:val="left" w:pos="1560"/>
        </w:tabs>
        <w:suppressAutoHyphens/>
        <w:spacing w:after="0" w:line="240" w:lineRule="auto"/>
        <w:ind w:firstLine="567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6. </w:t>
      </w:r>
      <w:r w:rsidR="00FF6ED2" w:rsidRPr="00F26FB9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Громадське обговорення</w:t>
      </w:r>
    </w:p>
    <w:p w:rsidR="00FF6ED2" w:rsidRPr="00F26FB9" w:rsidRDefault="00FF6ED2" w:rsidP="00315638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proofErr w:type="spellStart"/>
      <w:r w:rsidRPr="00F26FB9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F26FB9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 не потребує громадського обговорення.</w:t>
      </w:r>
    </w:p>
    <w:p w:rsidR="00FF6ED2" w:rsidRPr="00F26FB9" w:rsidRDefault="00FF6ED2" w:rsidP="00FF6ED2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6433AE" w:rsidRPr="005A4155" w:rsidRDefault="006433AE" w:rsidP="006433AE">
      <w:pPr>
        <w:pStyle w:val="a6"/>
        <w:tabs>
          <w:tab w:val="left" w:pos="993"/>
        </w:tabs>
        <w:suppressAutoHyphens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9E752B">
        <w:rPr>
          <w:b/>
          <w:sz w:val="28"/>
          <w:szCs w:val="28"/>
        </w:rPr>
        <w:t xml:space="preserve">. </w:t>
      </w:r>
      <w:r w:rsidRPr="005A4155">
        <w:rPr>
          <w:b/>
          <w:sz w:val="28"/>
          <w:szCs w:val="28"/>
        </w:rPr>
        <w:t>Інформація про дотримання прав і соціальної захищеності осіб з інвалідністю</w:t>
      </w:r>
    </w:p>
    <w:p w:rsidR="006433AE" w:rsidRDefault="006433AE" w:rsidP="006433AE">
      <w:pPr>
        <w:pStyle w:val="a6"/>
        <w:ind w:firstLine="567"/>
        <w:jc w:val="both"/>
        <w:rPr>
          <w:sz w:val="28"/>
          <w:szCs w:val="28"/>
        </w:rPr>
      </w:pPr>
      <w:proofErr w:type="spellStart"/>
      <w:r w:rsidRPr="00573C1B">
        <w:rPr>
          <w:sz w:val="28"/>
          <w:szCs w:val="28"/>
        </w:rPr>
        <w:t>Проєкт</w:t>
      </w:r>
      <w:proofErr w:type="spellEnd"/>
      <w:r w:rsidRPr="00573C1B">
        <w:rPr>
          <w:sz w:val="28"/>
          <w:szCs w:val="28"/>
        </w:rPr>
        <w:t xml:space="preserve"> рішення </w:t>
      </w:r>
      <w:bookmarkStart w:id="0" w:name="_GoBack"/>
      <w:r w:rsidRPr="00573C1B">
        <w:rPr>
          <w:sz w:val="28"/>
          <w:szCs w:val="28"/>
        </w:rPr>
        <w:t xml:space="preserve">Київської міської ради </w:t>
      </w:r>
      <w:bookmarkEnd w:id="0"/>
      <w:r w:rsidRPr="00573C1B">
        <w:rPr>
          <w:sz w:val="28"/>
          <w:szCs w:val="28"/>
        </w:rPr>
        <w:t>не стосується прав і соціальної захищеності осіб з інвалідністю та не має вплив на життєдіяльність цієї категорії.</w:t>
      </w:r>
    </w:p>
    <w:p w:rsidR="006433AE" w:rsidRDefault="006433AE" w:rsidP="00315638">
      <w:pPr>
        <w:pStyle w:val="Style9"/>
        <w:tabs>
          <w:tab w:val="left" w:pos="426"/>
        </w:tabs>
        <w:suppressAutoHyphens/>
        <w:spacing w:after="0" w:line="240" w:lineRule="auto"/>
        <w:ind w:firstLine="567"/>
        <w:rPr>
          <w:rStyle w:val="FontStyle22"/>
          <w:rFonts w:eastAsia="MS Mincho"/>
          <w:b/>
          <w:sz w:val="28"/>
          <w:szCs w:val="28"/>
          <w:lang w:val="uk-UA" w:eastAsia="uk-UA"/>
        </w:rPr>
      </w:pPr>
    </w:p>
    <w:p w:rsidR="00FF6ED2" w:rsidRPr="00F26FB9" w:rsidRDefault="006433AE" w:rsidP="00315638">
      <w:pPr>
        <w:pStyle w:val="Style9"/>
        <w:tabs>
          <w:tab w:val="left" w:pos="426"/>
        </w:tabs>
        <w:suppressAutoHyphens/>
        <w:spacing w:after="0" w:line="240" w:lineRule="auto"/>
        <w:ind w:firstLine="567"/>
        <w:rPr>
          <w:rStyle w:val="FontStyle22"/>
          <w:rFonts w:eastAsia="MS Mincho"/>
          <w:b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sz w:val="28"/>
          <w:szCs w:val="28"/>
          <w:lang w:val="uk-UA" w:eastAsia="uk-UA"/>
        </w:rPr>
        <w:t>8</w:t>
      </w:r>
      <w:r w:rsidR="00FF6ED2" w:rsidRPr="00F26FB9">
        <w:rPr>
          <w:rStyle w:val="FontStyle22"/>
          <w:rFonts w:eastAsia="MS Mincho"/>
          <w:b/>
          <w:sz w:val="28"/>
          <w:szCs w:val="28"/>
          <w:lang w:val="uk-UA" w:eastAsia="uk-UA"/>
        </w:rPr>
        <w:t>. Інформація з обмеженим доступом.</w:t>
      </w:r>
    </w:p>
    <w:p w:rsidR="00FF6ED2" w:rsidRDefault="00FF6ED2" w:rsidP="00FF6ED2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proofErr w:type="spellStart"/>
      <w:r w:rsidRPr="00F26FB9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F26FB9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6433AE" w:rsidRDefault="006433AE" w:rsidP="00FF6ED2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6433AE" w:rsidRPr="00A34C3F" w:rsidRDefault="006433AE" w:rsidP="006433AE">
      <w:pPr>
        <w:ind w:firstLine="567"/>
        <w:jc w:val="both"/>
        <w:rPr>
          <w:szCs w:val="28"/>
          <w:shd w:val="clear" w:color="auto" w:fill="FFFFFF"/>
        </w:rPr>
      </w:pPr>
      <w:r>
        <w:rPr>
          <w:b/>
          <w:szCs w:val="28"/>
        </w:rPr>
        <w:t>9</w:t>
      </w:r>
      <w:r w:rsidRPr="00500BCB">
        <w:rPr>
          <w:b/>
          <w:szCs w:val="28"/>
        </w:rPr>
        <w:t>. Інформація</w:t>
      </w:r>
      <w:r w:rsidRPr="00500BCB">
        <w:rPr>
          <w:szCs w:val="28"/>
        </w:rPr>
        <w:t xml:space="preserve"> </w:t>
      </w:r>
      <w:r w:rsidRPr="00A34C3F">
        <w:rPr>
          <w:b/>
          <w:szCs w:val="28"/>
          <w:shd w:val="clear" w:color="auto" w:fill="FFFFFF"/>
        </w:rPr>
        <w:t>про персональні дані</w:t>
      </w:r>
    </w:p>
    <w:p w:rsidR="006433AE" w:rsidRPr="00500BCB" w:rsidRDefault="006433AE" w:rsidP="006433AE">
      <w:pPr>
        <w:shd w:val="clear" w:color="auto" w:fill="FFFFFF"/>
        <w:tabs>
          <w:tab w:val="left" w:pos="1032"/>
        </w:tabs>
        <w:ind w:firstLine="567"/>
        <w:jc w:val="both"/>
        <w:rPr>
          <w:szCs w:val="28"/>
        </w:rPr>
      </w:pPr>
      <w:proofErr w:type="spellStart"/>
      <w:r w:rsidRPr="00A34C3F">
        <w:rPr>
          <w:szCs w:val="28"/>
          <w:shd w:val="clear" w:color="auto" w:fill="FFFFFF"/>
        </w:rPr>
        <w:t>Проєкт</w:t>
      </w:r>
      <w:proofErr w:type="spellEnd"/>
      <w:r w:rsidRPr="00A34C3F">
        <w:rPr>
          <w:szCs w:val="28"/>
          <w:shd w:val="clear" w:color="auto" w:fill="FFFFFF"/>
        </w:rPr>
        <w:t xml:space="preserve"> рішення Київської міської ради не містить інформації про персональні дані фізичних осіб у розумінні</w:t>
      </w:r>
      <w:r>
        <w:rPr>
          <w:szCs w:val="28"/>
          <w:shd w:val="clear" w:color="auto" w:fill="FFFFFF"/>
        </w:rPr>
        <w:t xml:space="preserve"> </w:t>
      </w:r>
      <w:hyperlink r:id="rId5" w:tgtFrame="_blank" w:history="1">
        <w:r w:rsidRPr="00500BCB">
          <w:rPr>
            <w:rStyle w:val="hard-blue-color"/>
            <w:szCs w:val="28"/>
            <w:shd w:val="clear" w:color="auto" w:fill="FFFFFF"/>
          </w:rPr>
          <w:t>статей 11</w:t>
        </w:r>
      </w:hyperlink>
      <w:r>
        <w:rPr>
          <w:szCs w:val="28"/>
          <w:shd w:val="clear" w:color="auto" w:fill="FFFFFF"/>
        </w:rPr>
        <w:t xml:space="preserve"> </w:t>
      </w:r>
      <w:r w:rsidRPr="00A34C3F">
        <w:rPr>
          <w:szCs w:val="28"/>
          <w:shd w:val="clear" w:color="auto" w:fill="FFFFFF"/>
        </w:rPr>
        <w:t>та</w:t>
      </w:r>
      <w:r>
        <w:rPr>
          <w:szCs w:val="28"/>
          <w:shd w:val="clear" w:color="auto" w:fill="FFFFFF"/>
        </w:rPr>
        <w:t xml:space="preserve"> </w:t>
      </w:r>
      <w:hyperlink r:id="rId6" w:tgtFrame="_blank" w:history="1">
        <w:r w:rsidRPr="00500BCB">
          <w:rPr>
            <w:rStyle w:val="hard-blue-color"/>
            <w:szCs w:val="28"/>
            <w:shd w:val="clear" w:color="auto" w:fill="FFFFFF"/>
          </w:rPr>
          <w:t>21 Закону України «Про інформацію»</w:t>
        </w:r>
      </w:hyperlink>
      <w:r>
        <w:rPr>
          <w:szCs w:val="28"/>
          <w:shd w:val="clear" w:color="auto" w:fill="FFFFFF"/>
        </w:rPr>
        <w:t xml:space="preserve"> </w:t>
      </w:r>
      <w:r w:rsidRPr="00A34C3F">
        <w:rPr>
          <w:szCs w:val="28"/>
          <w:shd w:val="clear" w:color="auto" w:fill="FFFFFF"/>
        </w:rPr>
        <w:t>та</w:t>
      </w:r>
      <w:r>
        <w:rPr>
          <w:szCs w:val="28"/>
          <w:shd w:val="clear" w:color="auto" w:fill="FFFFFF"/>
        </w:rPr>
        <w:t xml:space="preserve"> </w:t>
      </w:r>
      <w:hyperlink r:id="rId7" w:tgtFrame="_blank" w:history="1">
        <w:r w:rsidRPr="00500BCB">
          <w:rPr>
            <w:rStyle w:val="hard-blue-color"/>
            <w:szCs w:val="28"/>
            <w:shd w:val="clear" w:color="auto" w:fill="FFFFFF"/>
          </w:rPr>
          <w:t>статті 2 Закону України «Про захист персональних даних»</w:t>
        </w:r>
      </w:hyperlink>
      <w:r w:rsidRPr="00500BCB">
        <w:rPr>
          <w:szCs w:val="28"/>
        </w:rPr>
        <w:t>.</w:t>
      </w:r>
    </w:p>
    <w:p w:rsidR="00FF6ED2" w:rsidRPr="00F26FB9" w:rsidRDefault="00FF6ED2" w:rsidP="00FF6ED2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FF6ED2" w:rsidRPr="00315638" w:rsidRDefault="006433AE" w:rsidP="00315638">
      <w:pPr>
        <w:pStyle w:val="Style9"/>
        <w:tabs>
          <w:tab w:val="left" w:pos="426"/>
        </w:tabs>
        <w:suppressAutoHyphens/>
        <w:spacing w:after="0" w:line="240" w:lineRule="auto"/>
        <w:ind w:firstLine="567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10</w:t>
      </w:r>
      <w:r w:rsidR="00FF6ED2" w:rsidRPr="00F26FB9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. Суб’єкт подання проекту</w:t>
      </w:r>
      <w:r w:rsidR="00FF6ED2" w:rsidRPr="00F26FB9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 рішення Київської міської ради</w:t>
      </w:r>
    </w:p>
    <w:p w:rsidR="00FF6ED2" w:rsidRPr="00FF6ED2" w:rsidRDefault="00FF6ED2" w:rsidP="00FF6ED2">
      <w:pPr>
        <w:pStyle w:val="a3"/>
        <w:ind w:left="0" w:firstLine="567"/>
        <w:jc w:val="both"/>
        <w:rPr>
          <w:rStyle w:val="FontStyle22"/>
          <w:rFonts w:cstheme="minorHAnsi"/>
          <w:sz w:val="28"/>
          <w:szCs w:val="28"/>
        </w:rPr>
      </w:pPr>
      <w:r w:rsidRPr="00F26FB9">
        <w:rPr>
          <w:rStyle w:val="FontStyle22"/>
          <w:rFonts w:eastAsia="MS Mincho"/>
          <w:szCs w:val="28"/>
          <w:lang w:eastAsia="uk-UA"/>
        </w:rPr>
        <w:t xml:space="preserve">Суб’єктом подання проєкту рішення Київської міської ради є депутат Київської міської ради </w:t>
      </w:r>
      <w:r>
        <w:rPr>
          <w:szCs w:val="28"/>
        </w:rPr>
        <w:t>Д</w:t>
      </w:r>
      <w:r w:rsidRPr="00240A09">
        <w:rPr>
          <w:szCs w:val="28"/>
        </w:rPr>
        <w:t>епутат</w:t>
      </w:r>
      <w:r>
        <w:rPr>
          <w:szCs w:val="28"/>
        </w:rPr>
        <w:t>и</w:t>
      </w:r>
      <w:r w:rsidRPr="00240A09">
        <w:rPr>
          <w:szCs w:val="28"/>
        </w:rPr>
        <w:t xml:space="preserve"> Київської міської ради ІХ скликання, член</w:t>
      </w:r>
      <w:r>
        <w:rPr>
          <w:szCs w:val="28"/>
        </w:rPr>
        <w:t>и</w:t>
      </w:r>
      <w:r w:rsidRPr="00240A09">
        <w:rPr>
          <w:szCs w:val="28"/>
        </w:rPr>
        <w:t xml:space="preserve"> депутатської фракції Політичної партії «УДАР (Український Демократичний Альянс за Реформи) Віталія Кличка» у Київській місь</w:t>
      </w:r>
      <w:r>
        <w:rPr>
          <w:szCs w:val="28"/>
        </w:rPr>
        <w:t>кій раді Чорній Богдан Петрович та Смірнова Мирослава Михайлівна.</w:t>
      </w:r>
    </w:p>
    <w:p w:rsidR="00FF6ED2" w:rsidRPr="00F26FB9" w:rsidRDefault="00FF6ED2" w:rsidP="00FF6ED2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FF6ED2" w:rsidRPr="00315638" w:rsidRDefault="006433AE" w:rsidP="00315638">
      <w:pPr>
        <w:pStyle w:val="Style9"/>
        <w:tabs>
          <w:tab w:val="left" w:pos="426"/>
        </w:tabs>
        <w:suppressAutoHyphens/>
        <w:spacing w:after="0" w:line="240" w:lineRule="auto"/>
        <w:ind w:firstLine="567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11</w:t>
      </w:r>
      <w:r w:rsidR="00FF6ED2" w:rsidRPr="00F26FB9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Доповідач на пленарному засіданні сесії Київської міської ради</w:t>
      </w:r>
    </w:p>
    <w:p w:rsidR="00FF6ED2" w:rsidRPr="00240A09" w:rsidRDefault="00FF6ED2" w:rsidP="00FF6ED2">
      <w:pPr>
        <w:pStyle w:val="a3"/>
        <w:ind w:left="0" w:firstLine="567"/>
        <w:jc w:val="both"/>
        <w:rPr>
          <w:szCs w:val="28"/>
        </w:rPr>
      </w:pPr>
      <w:r>
        <w:rPr>
          <w:szCs w:val="28"/>
        </w:rPr>
        <w:t>Д</w:t>
      </w:r>
      <w:r w:rsidRPr="00240A09">
        <w:rPr>
          <w:szCs w:val="28"/>
        </w:rPr>
        <w:t>епутат</w:t>
      </w:r>
      <w:r>
        <w:rPr>
          <w:szCs w:val="28"/>
        </w:rPr>
        <w:t>и</w:t>
      </w:r>
      <w:r w:rsidRPr="00240A09">
        <w:rPr>
          <w:szCs w:val="28"/>
        </w:rPr>
        <w:t xml:space="preserve"> Київської міської ради ІХ скликання, член</w:t>
      </w:r>
      <w:r>
        <w:rPr>
          <w:szCs w:val="28"/>
        </w:rPr>
        <w:t>и</w:t>
      </w:r>
      <w:r w:rsidRPr="00240A09">
        <w:rPr>
          <w:szCs w:val="28"/>
        </w:rPr>
        <w:t xml:space="preserve"> депутатської фракції Політичної партії «УДАР (Український Демократичний Альянс за Реформи) Віталія Кличка» у Київській місь</w:t>
      </w:r>
      <w:r>
        <w:rPr>
          <w:szCs w:val="28"/>
        </w:rPr>
        <w:t>кій раді Чорній Богдан Петрович та Смірнова Мирослава Михайлівна.</w:t>
      </w:r>
    </w:p>
    <w:p w:rsidR="00FF6ED2" w:rsidRDefault="00FF6ED2" w:rsidP="00FF6ED2">
      <w:pPr>
        <w:pStyle w:val="a3"/>
        <w:ind w:left="0" w:firstLine="567"/>
        <w:jc w:val="both"/>
        <w:rPr>
          <w:szCs w:val="28"/>
        </w:rPr>
      </w:pPr>
    </w:p>
    <w:p w:rsidR="00FF6ED2" w:rsidRDefault="00FF6ED2" w:rsidP="00FF6ED2">
      <w:pPr>
        <w:pStyle w:val="a3"/>
        <w:ind w:left="0" w:firstLine="567"/>
        <w:jc w:val="both"/>
        <w:rPr>
          <w:szCs w:val="28"/>
        </w:rPr>
      </w:pPr>
    </w:p>
    <w:p w:rsidR="00FF6ED2" w:rsidRDefault="00FF6ED2" w:rsidP="00FF6ED2">
      <w:pPr>
        <w:pStyle w:val="a3"/>
        <w:ind w:left="0"/>
        <w:jc w:val="both"/>
        <w:rPr>
          <w:b/>
          <w:szCs w:val="28"/>
        </w:rPr>
      </w:pPr>
      <w:r w:rsidRPr="00FD7E97">
        <w:rPr>
          <w:b/>
          <w:szCs w:val="28"/>
        </w:rPr>
        <w:t xml:space="preserve">Депутат Київської міської ради </w:t>
      </w:r>
      <w:r>
        <w:rPr>
          <w:b/>
          <w:szCs w:val="28"/>
        </w:rPr>
        <w:t xml:space="preserve">                                      </w:t>
      </w:r>
      <w:r w:rsidRPr="00FD7E97">
        <w:rPr>
          <w:b/>
          <w:szCs w:val="28"/>
        </w:rPr>
        <w:t>Богдан ЧОРНІЙ</w:t>
      </w:r>
    </w:p>
    <w:p w:rsidR="00FF6ED2" w:rsidRDefault="00FF6ED2" w:rsidP="00FF6ED2">
      <w:pPr>
        <w:pStyle w:val="a3"/>
        <w:ind w:left="0"/>
        <w:jc w:val="both"/>
        <w:rPr>
          <w:b/>
          <w:szCs w:val="28"/>
        </w:rPr>
      </w:pPr>
    </w:p>
    <w:p w:rsidR="00FF6ED2" w:rsidRPr="006167A1" w:rsidRDefault="00FF6ED2" w:rsidP="00FF6ED2">
      <w:pPr>
        <w:pStyle w:val="a3"/>
        <w:ind w:left="0"/>
        <w:jc w:val="both"/>
        <w:rPr>
          <w:b/>
          <w:szCs w:val="28"/>
        </w:rPr>
      </w:pPr>
      <w:r w:rsidRPr="00FD7E97">
        <w:rPr>
          <w:b/>
          <w:szCs w:val="28"/>
        </w:rPr>
        <w:t>Депутат Київської міської ради</w:t>
      </w:r>
      <w:r>
        <w:rPr>
          <w:b/>
          <w:szCs w:val="28"/>
        </w:rPr>
        <w:t xml:space="preserve">                                       Мирослава Смірнова</w:t>
      </w:r>
    </w:p>
    <w:p w:rsidR="00FF6ED2" w:rsidRPr="00830FAB" w:rsidRDefault="00FF6ED2" w:rsidP="00FF6ED2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830FAB">
        <w:rPr>
          <w:b/>
          <w:bCs/>
          <w:sz w:val="28"/>
          <w:szCs w:val="28"/>
        </w:rPr>
        <w:tab/>
      </w:r>
      <w:r w:rsidRPr="00830FAB">
        <w:rPr>
          <w:b/>
          <w:bCs/>
          <w:sz w:val="28"/>
          <w:szCs w:val="28"/>
        </w:rPr>
        <w:tab/>
      </w:r>
      <w:r w:rsidRPr="00830FAB">
        <w:rPr>
          <w:b/>
          <w:bCs/>
          <w:sz w:val="28"/>
          <w:szCs w:val="28"/>
        </w:rPr>
        <w:tab/>
      </w:r>
    </w:p>
    <w:p w:rsidR="00E61BF4" w:rsidRPr="00A33502" w:rsidRDefault="00E61BF4" w:rsidP="00FF6ED2">
      <w:pPr>
        <w:tabs>
          <w:tab w:val="left" w:pos="5954"/>
        </w:tabs>
        <w:jc w:val="center"/>
      </w:pPr>
    </w:p>
    <w:sectPr w:rsidR="00E61BF4" w:rsidRPr="00A33502" w:rsidSect="00D665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1420A9"/>
    <w:rsid w:val="00143CD0"/>
    <w:rsid w:val="001812CA"/>
    <w:rsid w:val="0029077E"/>
    <w:rsid w:val="00315638"/>
    <w:rsid w:val="00446B13"/>
    <w:rsid w:val="00466099"/>
    <w:rsid w:val="004C5412"/>
    <w:rsid w:val="006433AE"/>
    <w:rsid w:val="00791529"/>
    <w:rsid w:val="007B0BBB"/>
    <w:rsid w:val="00A33502"/>
    <w:rsid w:val="00A34C3F"/>
    <w:rsid w:val="00AB1FB4"/>
    <w:rsid w:val="00B17EBF"/>
    <w:rsid w:val="00C84524"/>
    <w:rsid w:val="00CE15F8"/>
    <w:rsid w:val="00D66522"/>
    <w:rsid w:val="00D71B36"/>
    <w:rsid w:val="00DA18B9"/>
    <w:rsid w:val="00E61BF4"/>
    <w:rsid w:val="00F22D1E"/>
    <w:rsid w:val="00F37089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view/t102297?ed=2024_02_22&amp;an=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s.ligazakon.net/document/view/t265700?ed=2023_07_27&amp;an=908891" TargetMode="External"/><Relationship Id="rId5" Type="http://schemas.openxmlformats.org/officeDocument/2006/relationships/hyperlink" Target="https://ips.ligazakon.net/document/view/t265700?ed=2023_07_27&amp;an=90884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Токаренко Володимир</cp:lastModifiedBy>
  <cp:revision>12</cp:revision>
  <cp:lastPrinted>2024-09-17T08:26:00Z</cp:lastPrinted>
  <dcterms:created xsi:type="dcterms:W3CDTF">2024-09-23T12:16:00Z</dcterms:created>
  <dcterms:modified xsi:type="dcterms:W3CDTF">2024-09-25T07:36:00Z</dcterms:modified>
</cp:coreProperties>
</file>